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214E" w14:textId="77777777" w:rsidR="00F24DBE" w:rsidRPr="0085464F" w:rsidRDefault="00605B39" w:rsidP="00D77879">
      <w:pPr>
        <w:pStyle w:val="a3"/>
        <w:spacing w:before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Аналіз </w:t>
      </w:r>
      <w:r w:rsidR="00CF7763" w:rsidRPr="0085464F">
        <w:rPr>
          <w:rFonts w:ascii="Times New Roman" w:hAnsi="Times New Roman"/>
          <w:b/>
          <w:bCs/>
          <w:sz w:val="24"/>
          <w:szCs w:val="24"/>
          <w:lang w:eastAsia="uk-UA"/>
        </w:rPr>
        <w:t>освітньої та/або професійної кваліфікації</w:t>
      </w:r>
    </w:p>
    <w:p w14:paraId="407B6E86" w14:textId="43BB6049" w:rsidR="00605B39" w:rsidRPr="0085464F" w:rsidRDefault="00CF61D3" w:rsidP="00D77879">
      <w:pPr>
        <w:pStyle w:val="a3"/>
        <w:spacing w:before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proofErr w:type="spellStart"/>
      <w:r w:rsidRPr="0085464F">
        <w:rPr>
          <w:rFonts w:ascii="Times New Roman" w:hAnsi="Times New Roman"/>
          <w:b/>
          <w:bCs/>
          <w:sz w:val="24"/>
          <w:szCs w:val="24"/>
          <w:lang w:eastAsia="uk-UA"/>
        </w:rPr>
        <w:t>д.е.н</w:t>
      </w:r>
      <w:proofErr w:type="spellEnd"/>
      <w:r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., </w:t>
      </w:r>
      <w:r w:rsidR="00840269">
        <w:rPr>
          <w:rFonts w:ascii="Times New Roman" w:hAnsi="Times New Roman"/>
          <w:b/>
          <w:bCs/>
          <w:sz w:val="24"/>
          <w:szCs w:val="24"/>
          <w:lang w:eastAsia="uk-UA"/>
        </w:rPr>
        <w:t>професора</w:t>
      </w:r>
      <w:r w:rsidR="00D77879"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кафедри </w:t>
      </w:r>
      <w:r w:rsidR="00866C3E" w:rsidRPr="0085464F">
        <w:rPr>
          <w:rFonts w:ascii="Times New Roman" w:hAnsi="Times New Roman"/>
          <w:b/>
          <w:bCs/>
          <w:sz w:val="24"/>
          <w:szCs w:val="24"/>
          <w:lang w:eastAsia="uk-UA"/>
        </w:rPr>
        <w:t>підприємництва</w:t>
      </w:r>
      <w:r w:rsidR="00840269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бізнес-технологій</w:t>
      </w:r>
      <w:r w:rsidR="00D77879"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866C3E" w:rsidRPr="0085464F">
        <w:rPr>
          <w:rFonts w:ascii="Times New Roman" w:hAnsi="Times New Roman"/>
          <w:b/>
          <w:bCs/>
          <w:sz w:val="24"/>
          <w:szCs w:val="24"/>
          <w:lang w:eastAsia="uk-UA"/>
        </w:rPr>
        <w:t>Соколюка</w:t>
      </w:r>
      <w:proofErr w:type="spellEnd"/>
      <w:r w:rsidR="00866C3E"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С.Ю.</w:t>
      </w:r>
    </w:p>
    <w:p w14:paraId="5A4BE591" w14:textId="3D296F66" w:rsidR="00605B39" w:rsidRPr="0085464F" w:rsidRDefault="00CF7763" w:rsidP="00D77879">
      <w:pPr>
        <w:pStyle w:val="a3"/>
        <w:spacing w:before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5464F">
        <w:rPr>
          <w:rFonts w:ascii="Times New Roman" w:hAnsi="Times New Roman"/>
          <w:b/>
          <w:bCs/>
          <w:sz w:val="24"/>
          <w:szCs w:val="24"/>
          <w:lang w:eastAsia="uk-UA"/>
        </w:rPr>
        <w:t>за 20</w:t>
      </w:r>
      <w:r w:rsidR="00840269">
        <w:rPr>
          <w:rFonts w:ascii="Times New Roman" w:hAnsi="Times New Roman"/>
          <w:b/>
          <w:bCs/>
          <w:sz w:val="24"/>
          <w:szCs w:val="24"/>
          <w:lang w:eastAsia="uk-UA"/>
        </w:rPr>
        <w:t>20</w:t>
      </w:r>
      <w:r w:rsidRPr="0085464F">
        <w:rPr>
          <w:rFonts w:ascii="Times New Roman" w:hAnsi="Times New Roman"/>
          <w:b/>
          <w:bCs/>
          <w:sz w:val="24"/>
          <w:szCs w:val="24"/>
          <w:lang w:eastAsia="uk-UA"/>
        </w:rPr>
        <w:t>-202</w:t>
      </w:r>
      <w:r w:rsidR="00840269">
        <w:rPr>
          <w:rFonts w:ascii="Times New Roman" w:hAnsi="Times New Roman"/>
          <w:b/>
          <w:bCs/>
          <w:sz w:val="24"/>
          <w:szCs w:val="24"/>
          <w:lang w:eastAsia="uk-UA"/>
        </w:rPr>
        <w:t>5</w:t>
      </w:r>
      <w:r w:rsidR="00605B39"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рр.</w:t>
      </w:r>
    </w:p>
    <w:p w14:paraId="2CB2D22E" w14:textId="77777777" w:rsidR="00CF7763" w:rsidRPr="0085464F" w:rsidRDefault="00CF7763" w:rsidP="00D77879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1. Відповідність освітньої </w:t>
      </w:r>
      <w:r w:rsidR="00B20E4C"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та/або професійної кваліфікації </w:t>
      </w:r>
      <w:proofErr w:type="spellStart"/>
      <w:r w:rsidR="00B740CC" w:rsidRPr="0085464F">
        <w:rPr>
          <w:rFonts w:ascii="Times New Roman" w:hAnsi="Times New Roman"/>
          <w:b/>
          <w:bCs/>
          <w:sz w:val="24"/>
          <w:szCs w:val="24"/>
          <w:lang w:eastAsia="uk-UA"/>
        </w:rPr>
        <w:t>Соколюка</w:t>
      </w:r>
      <w:proofErr w:type="spellEnd"/>
      <w:r w:rsidR="00B740CC"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С.Ю</w:t>
      </w:r>
      <w:r w:rsidR="00B20E4C" w:rsidRPr="0085464F">
        <w:rPr>
          <w:rFonts w:ascii="Times New Roman" w:hAnsi="Times New Roman"/>
          <w:b/>
          <w:bCs/>
          <w:sz w:val="24"/>
          <w:szCs w:val="24"/>
          <w:lang w:eastAsia="uk-UA"/>
        </w:rPr>
        <w:t>.</w:t>
      </w:r>
      <w:r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освітнім компонентам, що викладаються:</w:t>
      </w:r>
    </w:p>
    <w:p w14:paraId="6335F4C4" w14:textId="15992F65" w:rsidR="001866BB" w:rsidRPr="0085464F" w:rsidRDefault="001866BB" w:rsidP="00CF7763">
      <w:pPr>
        <w:pStyle w:val="a3"/>
        <w:rPr>
          <w:rFonts w:ascii="Times New Roman" w:hAnsi="Times New Roman"/>
          <w:b/>
          <w:bCs/>
          <w:sz w:val="24"/>
          <w:szCs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513"/>
        <w:gridCol w:w="7164"/>
      </w:tblGrid>
      <w:tr w:rsidR="001866BB" w:rsidRPr="0085464F" w14:paraId="1723EB66" w14:textId="77777777" w:rsidTr="00610A50">
        <w:tc>
          <w:tcPr>
            <w:tcW w:w="675" w:type="dxa"/>
          </w:tcPr>
          <w:p w14:paraId="27FBFD0A" w14:textId="77777777" w:rsidR="001866BB" w:rsidRPr="0085464F" w:rsidRDefault="001866BB" w:rsidP="00907886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14:paraId="09272973" w14:textId="77777777" w:rsidR="001866BB" w:rsidRPr="0085464F" w:rsidRDefault="001866BB" w:rsidP="00907886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Показник</w:t>
            </w:r>
          </w:p>
        </w:tc>
        <w:tc>
          <w:tcPr>
            <w:tcW w:w="7164" w:type="dxa"/>
          </w:tcPr>
          <w:p w14:paraId="3E6DD8D3" w14:textId="77777777" w:rsidR="001866BB" w:rsidRPr="0085464F" w:rsidRDefault="001866BB" w:rsidP="00907886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Фактичні дані</w:t>
            </w:r>
          </w:p>
        </w:tc>
      </w:tr>
      <w:tr w:rsidR="001866BB" w:rsidRPr="0085464F" w14:paraId="56752279" w14:textId="77777777" w:rsidTr="00610A50">
        <w:trPr>
          <w:trHeight w:val="786"/>
        </w:trPr>
        <w:tc>
          <w:tcPr>
            <w:tcW w:w="675" w:type="dxa"/>
          </w:tcPr>
          <w:p w14:paraId="580A6C3D" w14:textId="77777777" w:rsidR="001866BB" w:rsidRPr="0085464F" w:rsidRDefault="001866BB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22E7453E" w14:textId="77777777" w:rsidR="001866BB" w:rsidRPr="0085464F" w:rsidRDefault="00FA2F37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Документ про вищу освіту</w:t>
            </w:r>
          </w:p>
        </w:tc>
        <w:tc>
          <w:tcPr>
            <w:tcW w:w="7164" w:type="dxa"/>
          </w:tcPr>
          <w:p w14:paraId="1D581047" w14:textId="77777777" w:rsidR="001866BB" w:rsidRPr="0085464F" w:rsidRDefault="000A7C77" w:rsidP="007C0328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0674"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328" w:rsidRPr="0085464F">
              <w:rPr>
                <w:rFonts w:ascii="Times New Roman" w:hAnsi="Times New Roman"/>
                <w:sz w:val="24"/>
                <w:szCs w:val="24"/>
              </w:rPr>
              <w:t>ОКР «магістр», спеціальність «Облік і аудит» (диплом ЕР № 23071497 від 19 червня 2003р.)</w:t>
            </w:r>
          </w:p>
        </w:tc>
      </w:tr>
      <w:tr w:rsidR="001866BB" w:rsidRPr="0085464F" w14:paraId="33B0496A" w14:textId="77777777" w:rsidTr="00610A50">
        <w:tc>
          <w:tcPr>
            <w:tcW w:w="675" w:type="dxa"/>
          </w:tcPr>
          <w:p w14:paraId="66B85C03" w14:textId="77777777" w:rsidR="001866BB" w:rsidRPr="0085464F" w:rsidRDefault="001866BB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13" w:type="dxa"/>
          </w:tcPr>
          <w:p w14:paraId="49AEDA0C" w14:textId="77777777" w:rsidR="001866BB" w:rsidRPr="0085464F" w:rsidRDefault="00FA2F37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Документ про науковий ступінь</w:t>
            </w:r>
          </w:p>
        </w:tc>
        <w:tc>
          <w:tcPr>
            <w:tcW w:w="7164" w:type="dxa"/>
          </w:tcPr>
          <w:p w14:paraId="53EFDAF8" w14:textId="188B7786" w:rsidR="00FA2F37" w:rsidRPr="0085464F" w:rsidRDefault="00114153" w:rsidP="00534C91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color w:val="121212"/>
                <w:sz w:val="24"/>
                <w:szCs w:val="24"/>
              </w:rPr>
              <w:t>Доктор</w:t>
            </w:r>
            <w:r w:rsidR="00D77879" w:rsidRPr="0085464F">
              <w:rPr>
                <w:rFonts w:ascii="Times New Roman" w:hAnsi="Times New Roman"/>
                <w:color w:val="121212"/>
                <w:sz w:val="24"/>
                <w:szCs w:val="24"/>
              </w:rPr>
              <w:t xml:space="preserve"> економічних наук зі спеціальності «Економіка та управління підприємствами (за видами економічної діяльності)» (диплом Д</w:t>
            </w:r>
            <w:r w:rsidRPr="0085464F">
              <w:rPr>
                <w:rFonts w:ascii="Times New Roman" w:hAnsi="Times New Roman"/>
                <w:color w:val="121212"/>
                <w:sz w:val="24"/>
                <w:szCs w:val="24"/>
              </w:rPr>
              <w:t>Д</w:t>
            </w:r>
            <w:r w:rsidR="00D77879" w:rsidRPr="0085464F">
              <w:rPr>
                <w:rFonts w:ascii="Times New Roman" w:hAnsi="Times New Roman"/>
                <w:color w:val="121212"/>
                <w:sz w:val="24"/>
                <w:szCs w:val="24"/>
              </w:rPr>
              <w:t xml:space="preserve"> №0</w:t>
            </w:r>
            <w:r w:rsidRPr="0085464F">
              <w:rPr>
                <w:rFonts w:ascii="Times New Roman" w:hAnsi="Times New Roman"/>
                <w:color w:val="121212"/>
                <w:sz w:val="24"/>
                <w:szCs w:val="24"/>
              </w:rPr>
              <w:t>10218</w:t>
            </w:r>
            <w:r w:rsidR="00D77879" w:rsidRPr="0085464F">
              <w:rPr>
                <w:rFonts w:ascii="Times New Roman" w:hAnsi="Times New Roman"/>
                <w:color w:val="121212"/>
                <w:sz w:val="24"/>
                <w:szCs w:val="24"/>
              </w:rPr>
              <w:t xml:space="preserve"> від 2</w:t>
            </w:r>
            <w:r w:rsidRPr="0085464F">
              <w:rPr>
                <w:rFonts w:ascii="Times New Roman" w:hAnsi="Times New Roman"/>
                <w:color w:val="121212"/>
                <w:sz w:val="24"/>
                <w:szCs w:val="24"/>
              </w:rPr>
              <w:t>4</w:t>
            </w:r>
            <w:r w:rsidR="00D77879" w:rsidRPr="0085464F">
              <w:rPr>
                <w:rFonts w:ascii="Times New Roman" w:hAnsi="Times New Roman"/>
                <w:color w:val="121212"/>
                <w:sz w:val="24"/>
                <w:szCs w:val="24"/>
              </w:rPr>
              <w:t xml:space="preserve"> квітня 20</w:t>
            </w:r>
            <w:r w:rsidRPr="0085464F">
              <w:rPr>
                <w:rFonts w:ascii="Times New Roman" w:hAnsi="Times New Roman"/>
                <w:color w:val="121212"/>
                <w:sz w:val="24"/>
                <w:szCs w:val="24"/>
              </w:rPr>
              <w:t>20</w:t>
            </w:r>
            <w:r w:rsidR="00D77879" w:rsidRPr="0085464F">
              <w:rPr>
                <w:rFonts w:ascii="Times New Roman" w:hAnsi="Times New Roman"/>
                <w:color w:val="121212"/>
                <w:sz w:val="24"/>
                <w:szCs w:val="24"/>
              </w:rPr>
              <w:t>р.)</w:t>
            </w:r>
            <w:r w:rsidR="000E4868" w:rsidRPr="0085464F">
              <w:rPr>
                <w:rFonts w:ascii="Times New Roman" w:hAnsi="Times New Roman"/>
                <w:color w:val="121212"/>
                <w:sz w:val="24"/>
                <w:szCs w:val="24"/>
              </w:rPr>
              <w:t>. Відповідно до таблиці переходу спеціальностей зазначена спеціальність відповідає спеціальності «</w:t>
            </w:r>
            <w:r w:rsidR="00DC08ED" w:rsidRPr="0085464F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Підприємництво</w:t>
            </w:r>
            <w:r w:rsidR="0084026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та торгівля</w:t>
            </w:r>
            <w:r w:rsidR="000E4868" w:rsidRPr="0085464F">
              <w:rPr>
                <w:rFonts w:ascii="Times New Roman" w:hAnsi="Times New Roman"/>
                <w:color w:val="121212"/>
                <w:sz w:val="24"/>
                <w:szCs w:val="24"/>
              </w:rPr>
              <w:t>».</w:t>
            </w:r>
          </w:p>
        </w:tc>
      </w:tr>
      <w:tr w:rsidR="001866BB" w:rsidRPr="0085464F" w14:paraId="119E3BC3" w14:textId="77777777" w:rsidTr="00610A50">
        <w:trPr>
          <w:trHeight w:val="1563"/>
        </w:trPr>
        <w:tc>
          <w:tcPr>
            <w:tcW w:w="675" w:type="dxa"/>
          </w:tcPr>
          <w:p w14:paraId="0CFD41E0" w14:textId="77777777" w:rsidR="001866BB" w:rsidRPr="0085464F" w:rsidRDefault="001866BB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14:paraId="6AD4E419" w14:textId="77777777" w:rsidR="001866BB" w:rsidRPr="0085464F" w:rsidRDefault="00FA2F37" w:rsidP="00907886">
            <w:pPr>
              <w:pStyle w:val="a3"/>
              <w:widowControl w:val="0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Наявність досвіду професійної діяльності (заняття) за відповідним фахом (спеціальністю, спеціалізацією) не менше п’яти років (крім педагогічної, науково-педагогічної, наукової діяльності)</w:t>
            </w:r>
          </w:p>
        </w:tc>
        <w:tc>
          <w:tcPr>
            <w:tcW w:w="7164" w:type="dxa"/>
          </w:tcPr>
          <w:p w14:paraId="043F75FE" w14:textId="77777777" w:rsidR="001866BB" w:rsidRPr="0085464F" w:rsidRDefault="00FA2F37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1866BB" w:rsidRPr="0085464F" w14:paraId="0CD19B0B" w14:textId="77777777" w:rsidTr="00610A50">
        <w:tc>
          <w:tcPr>
            <w:tcW w:w="675" w:type="dxa"/>
          </w:tcPr>
          <w:p w14:paraId="7E675AF0" w14:textId="77777777" w:rsidR="001866BB" w:rsidRPr="0085464F" w:rsidRDefault="001866BB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513" w:type="dxa"/>
          </w:tcPr>
          <w:p w14:paraId="5E18A4BE" w14:textId="77777777" w:rsidR="001866BB" w:rsidRPr="0085464F" w:rsidRDefault="003F233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spellStart"/>
            <w:r w:rsidR="00FA2F37" w:rsidRPr="0085464F">
              <w:rPr>
                <w:rFonts w:ascii="Times New Roman" w:hAnsi="Times New Roman"/>
                <w:sz w:val="24"/>
                <w:szCs w:val="24"/>
              </w:rPr>
              <w:t>ерівництво</w:t>
            </w:r>
            <w:proofErr w:type="spellEnd"/>
            <w:r w:rsidR="00FA2F37" w:rsidRPr="0085464F">
              <w:rPr>
                <w:rFonts w:ascii="Times New Roman" w:hAnsi="Times New Roman"/>
                <w:sz w:val="24"/>
                <w:szCs w:val="24"/>
              </w:rPr>
              <w:t xml:space="preserve"> (консультування) дисертації на здобуття наукового ступеня за спеціальністю, що була захищена в Україні або за кордоном</w:t>
            </w:r>
          </w:p>
        </w:tc>
        <w:tc>
          <w:tcPr>
            <w:tcW w:w="7164" w:type="dxa"/>
          </w:tcPr>
          <w:p w14:paraId="7274FB17" w14:textId="77777777" w:rsidR="001866BB" w:rsidRPr="0085464F" w:rsidRDefault="003F233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6BB" w:rsidRPr="0085464F" w14:paraId="2C19A224" w14:textId="77777777" w:rsidTr="00610A50">
        <w:tc>
          <w:tcPr>
            <w:tcW w:w="675" w:type="dxa"/>
          </w:tcPr>
          <w:p w14:paraId="6035A7DF" w14:textId="77777777" w:rsidR="001866BB" w:rsidRPr="0085464F" w:rsidRDefault="001866BB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513" w:type="dxa"/>
          </w:tcPr>
          <w:p w14:paraId="0575FCAB" w14:textId="77777777" w:rsidR="001866BB" w:rsidRPr="0085464F" w:rsidRDefault="003F233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Щ</w:t>
            </w:r>
            <w:r w:rsidRPr="0085464F">
              <w:rPr>
                <w:rFonts w:ascii="Times New Roman" w:hAnsi="Times New Roman"/>
                <w:sz w:val="24"/>
                <w:szCs w:val="24"/>
              </w:rPr>
              <w:t>о</w:t>
            </w:r>
            <w:r w:rsidR="002F5FFB"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64F">
              <w:rPr>
                <w:rFonts w:ascii="Times New Roman" w:hAnsi="Times New Roman"/>
                <w:sz w:val="24"/>
                <w:szCs w:val="24"/>
              </w:rPr>
              <w:t xml:space="preserve">найменше п’ятьма публікаціями у наукових виданнях, які включені до переліку фахових видань України, до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наукометричних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баз, зокрема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Collection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>, протягом останніх п’яти років</w:t>
            </w:r>
          </w:p>
        </w:tc>
        <w:tc>
          <w:tcPr>
            <w:tcW w:w="7164" w:type="dxa"/>
          </w:tcPr>
          <w:p w14:paraId="78B98250" w14:textId="7DD9010B" w:rsidR="009B77EA" w:rsidRPr="00610A50" w:rsidRDefault="009B77EA" w:rsidP="009B77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B77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  <w:r w:rsidRPr="009B77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Соколюк С.Ю.</w:t>
            </w:r>
            <w:r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Прокопчук О.Т., </w:t>
            </w:r>
            <w:proofErr w:type="spellStart"/>
            <w:r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Жарун</w:t>
            </w:r>
            <w:proofErr w:type="spellEnd"/>
            <w:r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О.В., </w:t>
            </w:r>
            <w:proofErr w:type="spellStart"/>
            <w:r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Коротєєв</w:t>
            </w:r>
            <w:proofErr w:type="spellEnd"/>
            <w:r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Максименко С.М. Цифрові рішення та інноваційні підходи в сфері соціального забезпечення.</w:t>
            </w:r>
            <w:r w:rsidRPr="00610A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Збірник наукових праць Уманського національного університету садівництва / </w:t>
            </w:r>
            <w:proofErr w:type="spellStart"/>
            <w:r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Редкол</w:t>
            </w:r>
            <w:proofErr w:type="spellEnd"/>
            <w:r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 xml:space="preserve">.: О. О. </w:t>
            </w:r>
            <w:proofErr w:type="spellStart"/>
            <w:r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Непочатенко</w:t>
            </w:r>
            <w:proofErr w:type="spellEnd"/>
            <w:r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 xml:space="preserve"> (відп. ред.) та ін. Умань : Видавець «</w:t>
            </w:r>
            <w:proofErr w:type="spellStart"/>
            <w:r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Сочінський</w:t>
            </w:r>
            <w:proofErr w:type="spellEnd"/>
            <w:r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 xml:space="preserve"> М. М.»</w:t>
            </w:r>
            <w:r w:rsidRPr="00610A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</w:t>
            </w:r>
            <w:r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2024. Випуск 105, Ч. 2</w:t>
            </w:r>
            <w:r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: Економічні науки, С. 63-73. DOI: 10.32782/2415-8240-2024-105-2-63-73.</w:t>
            </w:r>
          </w:p>
          <w:p w14:paraId="7FC92F3E" w14:textId="5F7FF4D4" w:rsidR="009B77EA" w:rsidRPr="00610A50" w:rsidRDefault="009B77EA" w:rsidP="009B77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Прокопчук О.Т., </w:t>
            </w:r>
            <w:proofErr w:type="spellStart"/>
            <w:r w:rsidRPr="009B77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Соколюк</w:t>
            </w:r>
            <w:proofErr w:type="spellEnd"/>
            <w:r w:rsidRPr="009B77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С.Ю.</w:t>
            </w:r>
            <w:r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Соціальна реклама в системі суспільних комунікацій.</w:t>
            </w:r>
            <w:r w:rsidRPr="00610A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Збірник наукових праць Уманського національного університету садівництва / </w:t>
            </w:r>
            <w:proofErr w:type="spellStart"/>
            <w:r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Редкол</w:t>
            </w:r>
            <w:proofErr w:type="spellEnd"/>
            <w:r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 xml:space="preserve">.: О. О. </w:t>
            </w:r>
            <w:proofErr w:type="spellStart"/>
            <w:r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Непочатенко</w:t>
            </w:r>
            <w:proofErr w:type="spellEnd"/>
            <w:r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 xml:space="preserve"> (відп. ред.) та ін. Умань : Видавець «</w:t>
            </w:r>
            <w:proofErr w:type="spellStart"/>
            <w:r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Сочінський</w:t>
            </w:r>
            <w:proofErr w:type="spellEnd"/>
            <w:r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 xml:space="preserve"> М. М.»</w:t>
            </w:r>
            <w:r w:rsidRPr="00610A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</w:t>
            </w:r>
            <w:r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2024. Випуск 105, Ч. 2</w:t>
            </w:r>
            <w:r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: Економічні науки, С. 220-230. DOI: 10.32782/2415-8240-2024-105-2-220-230.</w:t>
            </w:r>
          </w:p>
          <w:p w14:paraId="64266B36" w14:textId="1A51A7A3" w:rsidR="009B77EA" w:rsidRPr="00610A50" w:rsidRDefault="009B77EA" w:rsidP="009B7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Прокопчук О.Т., </w:t>
            </w:r>
            <w:proofErr w:type="spellStart"/>
            <w:r w:rsidRPr="009B77EA">
              <w:rPr>
                <w:rFonts w:ascii="Times New Roman" w:hAnsi="Times New Roman" w:cs="Times New Roman"/>
                <w:bCs/>
                <w:sz w:val="20"/>
                <w:szCs w:val="20"/>
              </w:rPr>
              <w:t>Соколюк</w:t>
            </w:r>
            <w:proofErr w:type="spellEnd"/>
            <w:r w:rsidRPr="009B77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 Ю.,</w:t>
            </w:r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Бондаренко Н. В.,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Улянич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Ю.В. Фінансові інструменти та моделі соціального обслуговування населення в Україні. </w:t>
            </w:r>
            <w:r w:rsidRPr="00610A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Збірник </w:t>
            </w:r>
            <w:r w:rsidRPr="00610A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наукових праць Уманського національного університету.</w:t>
            </w:r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2025. Випуск 106. Частина 2, С. 291-304. DOI: 10.32782/2415-8240-2025-106-2-291-304.</w:t>
            </w:r>
          </w:p>
          <w:p w14:paraId="2AB10C88" w14:textId="5D583953" w:rsidR="00D77879" w:rsidRDefault="009B77EA" w:rsidP="007F1885">
            <w:pPr>
              <w:pStyle w:val="a5"/>
              <w:shd w:val="clear" w:color="auto" w:fill="FFFFFF"/>
              <w:tabs>
                <w:tab w:val="left" w:pos="0"/>
              </w:tabs>
              <w:spacing w:before="75" w:after="75"/>
              <w:ind w:left="36" w:right="75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Sokolyuk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S. Y.,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Zharun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O. V.,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Blenda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N. O.,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Koroteyev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M. A.,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Zharun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R. F.,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Ulanchuk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V. I.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socially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oriented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610A50">
              <w:rPr>
                <w:rFonts w:ascii="Times New Roman" w:hAnsi="Times New Roman" w:cs="Times New Roman"/>
                <w:sz w:val="20"/>
                <w:szCs w:val="20"/>
              </w:rPr>
              <w:t>. Збірник наукових праць Уманського національного університету садівництва. 2025. Випуск 106. Частина 2. С. 169-176.</w:t>
            </w:r>
          </w:p>
          <w:p w14:paraId="1256EEF3" w14:textId="29940A24" w:rsidR="009B77EA" w:rsidRPr="007F1885" w:rsidRDefault="009B77EA" w:rsidP="009B77E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color w:val="333333"/>
                <w:kern w:val="36"/>
                <w:sz w:val="24"/>
                <w:szCs w:val="24"/>
                <w:lang w:eastAsia="ru-RU"/>
              </w:rPr>
              <w:t>5.</w:t>
            </w:r>
            <w:r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 xml:space="preserve"> </w:t>
            </w:r>
            <w:r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 xml:space="preserve">Прокопчук О., </w:t>
            </w:r>
            <w:proofErr w:type="spellStart"/>
            <w:r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>Соколюк</w:t>
            </w:r>
            <w:proofErr w:type="spellEnd"/>
            <w:r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 xml:space="preserve"> С., </w:t>
            </w:r>
            <w:proofErr w:type="spellStart"/>
            <w:r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>Коротєєв</w:t>
            </w:r>
            <w:proofErr w:type="spellEnd"/>
            <w:r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 xml:space="preserve"> М., Бондаренко Н. Соціальна робота і фінансове забезпечення: сучасні виклики для місцевого самоврядування. </w:t>
            </w:r>
            <w:r w:rsidRPr="00313705">
              <w:rPr>
                <w:rFonts w:ascii="Times New Roman" w:hAnsi="Times New Roman" w:cs="Times New Roman"/>
                <w:i/>
                <w:iCs/>
                <w:color w:val="2D2C37"/>
                <w:sz w:val="20"/>
                <w:szCs w:val="20"/>
                <w:shd w:val="clear" w:color="auto" w:fill="FFFFFF"/>
              </w:rPr>
              <w:t>Електронне наукове фахове видання «Адаптивне управління: теорія і практика»</w:t>
            </w:r>
            <w:r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 xml:space="preserve">. Серія Економіка. 2025. 21(42). </w:t>
            </w:r>
          </w:p>
        </w:tc>
      </w:tr>
      <w:tr w:rsidR="000F57DE" w:rsidRPr="0085464F" w14:paraId="54ECFCFB" w14:textId="77777777" w:rsidTr="00610A50">
        <w:tc>
          <w:tcPr>
            <w:tcW w:w="675" w:type="dxa"/>
          </w:tcPr>
          <w:p w14:paraId="6E6E0BF4" w14:textId="32FE5307" w:rsidR="000F57DE" w:rsidRPr="0085464F" w:rsidRDefault="000F57DE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0ECD776B" w14:textId="30BBE2F3" w:rsidR="000F57DE" w:rsidRPr="0085464F" w:rsidRDefault="000F57DE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64" w:type="dxa"/>
          </w:tcPr>
          <w:p w14:paraId="7B6B0D5F" w14:textId="77777777" w:rsidR="000F57DE" w:rsidRPr="0085464F" w:rsidRDefault="000F57DE" w:rsidP="006B6E02">
            <w:pPr>
              <w:numPr>
                <w:ilvl w:val="0"/>
                <w:numId w:val="1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14:paraId="22B2129C" w14:textId="77777777" w:rsidR="003F2332" w:rsidRPr="0085464F" w:rsidRDefault="003F2332" w:rsidP="003F2332">
      <w:pPr>
        <w:pStyle w:val="a3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Висновок: освітня та/або професійна кваліфікація </w:t>
      </w:r>
      <w:proofErr w:type="spellStart"/>
      <w:r w:rsidR="00047D69" w:rsidRPr="0085464F">
        <w:rPr>
          <w:rFonts w:ascii="Times New Roman" w:hAnsi="Times New Roman"/>
          <w:b/>
          <w:bCs/>
          <w:sz w:val="24"/>
          <w:szCs w:val="24"/>
          <w:lang w:eastAsia="uk-UA"/>
        </w:rPr>
        <w:t>Соколюка</w:t>
      </w:r>
      <w:proofErr w:type="spellEnd"/>
      <w:r w:rsidR="00047D69"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С.Ю. </w:t>
      </w:r>
      <w:r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відповідає освітнім компонентам.</w:t>
      </w:r>
    </w:p>
    <w:p w14:paraId="2480B3F4" w14:textId="77777777" w:rsidR="00246D72" w:rsidRPr="0085464F" w:rsidRDefault="00246D72" w:rsidP="00E30B28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788463D7" w14:textId="77777777" w:rsidR="003F2332" w:rsidRPr="0085464F" w:rsidRDefault="003F2332" w:rsidP="00E30B28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5464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2. </w:t>
      </w:r>
      <w:r w:rsidRPr="0085464F">
        <w:rPr>
          <w:rFonts w:ascii="Times New Roman" w:hAnsi="Times New Roman"/>
          <w:b/>
          <w:sz w:val="24"/>
          <w:szCs w:val="24"/>
        </w:rPr>
        <w:t xml:space="preserve">Досягнення у професійній діяльності, які зараховуються за останні п’ять років </w:t>
      </w:r>
      <w:r w:rsidR="006E30D5" w:rsidRPr="0085464F">
        <w:rPr>
          <w:rFonts w:ascii="Times New Roman" w:hAnsi="Times New Roman"/>
          <w:b/>
          <w:sz w:val="24"/>
          <w:szCs w:val="24"/>
        </w:rPr>
        <w:t>(</w:t>
      </w:r>
      <w:r w:rsidR="006E30D5" w:rsidRPr="0085464F">
        <w:rPr>
          <w:rFonts w:ascii="Times New Roman" w:hAnsi="Times New Roman"/>
          <w:sz w:val="24"/>
          <w:szCs w:val="24"/>
        </w:rPr>
        <w:t>науково-педагогічні, педагогічні та наукові працівники, які забезпечують освітній процес, повинні мати не менше чотирьох досягнень у професійній діяльності за останні п’ять років, визначених у пункті 38 Ліцензійних умов</w:t>
      </w:r>
      <w:r w:rsidR="006E30D5" w:rsidRPr="0085464F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7873"/>
      </w:tblGrid>
      <w:tr w:rsidR="00605B39" w:rsidRPr="0085464F" w14:paraId="0CA453F6" w14:textId="77777777" w:rsidTr="00610A50">
        <w:tc>
          <w:tcPr>
            <w:tcW w:w="675" w:type="dxa"/>
          </w:tcPr>
          <w:p w14:paraId="09F724E5" w14:textId="77777777" w:rsidR="00605B39" w:rsidRPr="0085464F" w:rsidRDefault="00605B39" w:rsidP="00907886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6804" w:type="dxa"/>
            <w:gridSpan w:val="2"/>
          </w:tcPr>
          <w:p w14:paraId="694F2D58" w14:textId="77777777" w:rsidR="00605B39" w:rsidRPr="0085464F" w:rsidRDefault="00605B39" w:rsidP="00907886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Показник</w:t>
            </w:r>
            <w:proofErr w:type="spellEnd"/>
          </w:p>
        </w:tc>
        <w:tc>
          <w:tcPr>
            <w:tcW w:w="7873" w:type="dxa"/>
          </w:tcPr>
          <w:p w14:paraId="1D8B861A" w14:textId="77777777" w:rsidR="00605B39" w:rsidRPr="0085464F" w:rsidRDefault="00605B39" w:rsidP="00907886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Фактичн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>і дані</w:t>
            </w:r>
          </w:p>
        </w:tc>
      </w:tr>
      <w:tr w:rsidR="000F57DE" w:rsidRPr="0085464F" w14:paraId="0892D958" w14:textId="77777777" w:rsidTr="00610A50">
        <w:trPr>
          <w:trHeight w:val="559"/>
        </w:trPr>
        <w:tc>
          <w:tcPr>
            <w:tcW w:w="675" w:type="dxa"/>
          </w:tcPr>
          <w:p w14:paraId="1735C6E8" w14:textId="77777777" w:rsidR="000F57DE" w:rsidRPr="0085464F" w:rsidRDefault="000F57DE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</w:tcPr>
          <w:p w14:paraId="051C7126" w14:textId="77777777" w:rsidR="000F57DE" w:rsidRPr="0085464F" w:rsidRDefault="000F57DE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аявність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наукометричних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баз, зокрема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3543" w:type="dxa"/>
          </w:tcPr>
          <w:p w14:paraId="2F2D817E" w14:textId="77777777" w:rsidR="000F57DE" w:rsidRPr="0085464F" w:rsidRDefault="000F57DE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Collection</w:t>
            </w:r>
            <w:proofErr w:type="spellEnd"/>
          </w:p>
          <w:p w14:paraId="7FCD8B92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706737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34502A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45B62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62AFD1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FFD060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E9B87C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573D12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CEB514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059C6D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4EEB79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AC4DB0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2D0C6B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2102E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738E1A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1F49AB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5A173C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3A4B24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615E9A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76E81A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B30317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8A546E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D6004F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D6DCAB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DC83A2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B2ACE8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9FE599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37E398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22FCDD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4B5811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7E7458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422A95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68956E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398E2D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103FCB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6C3AB7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1574DE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31422F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C5079A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C1629C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F0AEF8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75580D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BFE382" w14:textId="77777777" w:rsidR="00AB3F0E" w:rsidRPr="0085464F" w:rsidRDefault="00AB3F0E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87C493" w14:textId="77777777" w:rsidR="00AB3F0E" w:rsidRPr="0085464F" w:rsidRDefault="00AB3F0E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8D06C7" w14:textId="77777777" w:rsidR="00AB3F0E" w:rsidRPr="0085464F" w:rsidRDefault="00AB3F0E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49F627" w14:textId="77777777" w:rsidR="00AB3F0E" w:rsidRPr="0085464F" w:rsidRDefault="00AB3F0E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752BA8" w14:textId="77777777" w:rsidR="00AB3F0E" w:rsidRPr="0085464F" w:rsidRDefault="00AB3F0E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189EAD" w14:textId="77777777" w:rsidR="00AB3F0E" w:rsidRPr="0085464F" w:rsidRDefault="00AB3F0E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C3A19" w14:textId="77777777" w:rsidR="00AB3F0E" w:rsidRPr="0085464F" w:rsidRDefault="00AB3F0E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9DB69D" w14:textId="77777777" w:rsidR="00595302" w:rsidRPr="0085464F" w:rsidRDefault="0059530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lastRenderedPageBreak/>
              <w:t>Фахові видання</w:t>
            </w:r>
          </w:p>
        </w:tc>
        <w:tc>
          <w:tcPr>
            <w:tcW w:w="7873" w:type="dxa"/>
          </w:tcPr>
          <w:p w14:paraId="2069B8CA" w14:textId="77777777" w:rsidR="00313705" w:rsidRPr="00313705" w:rsidRDefault="00313705" w:rsidP="003137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lastRenderedPageBreak/>
              <w:t>Соколюк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С.Ю. Вплив регуляторних механізмів розвитку аграрної сфери на реалізацію потенціалу цифрових технологій / С. Ю.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П. К.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Бечко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І. І. Чернега, С. А. Пташник // Журнал “Економіка та держава” - наукове фахове видання України з питань економіки. № 8. 2021,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стор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. 23 – 27.</w:t>
            </w:r>
          </w:p>
          <w:p w14:paraId="12E2E6F7" w14:textId="434B654E" w:rsidR="00313705" w:rsidRPr="00313705" w:rsidRDefault="00313705" w:rsidP="003137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2.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С.Ю., Чернега  І. І., Нестерчук Ю.О.,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Непочатенко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О.А.,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Жарун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О.В. Конкурентні переваги соціально-економічного механізму підприємницької діяльності у бізнес-середовищі та економічна безпека бізнесу //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Вісн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 ХНАУ.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Cерія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«Економічні науки». 2021. № 2 (2). C. 62-73. [Міжнародна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наукометрична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база: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Index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Copernicus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].</w:t>
            </w:r>
          </w:p>
          <w:p w14:paraId="25C35372" w14:textId="736231D3" w:rsidR="00313705" w:rsidRPr="00313705" w:rsidRDefault="00610A50" w:rsidP="003137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3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. </w:t>
            </w:r>
            <w:proofErr w:type="spellStart"/>
            <w:r w:rsidR="0046543B">
              <w:fldChar w:fldCharType="begin"/>
            </w:r>
            <w:r w:rsidR="0046543B">
              <w:instrText xml:space="preserve"> HYPERLINK "https://journal.udau.edu.ua/nash-avtori/sokolyuk-s.-yu.html" \o "Соколюк С. Ю." </w:instrText>
            </w:r>
            <w:r w:rsidR="0046543B">
              <w:fldChar w:fldCharType="separate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 xml:space="preserve"> С.Ю.</w:t>
            </w:r>
            <w:r w:rsidR="0046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fldChar w:fldCharType="end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, </w:t>
            </w:r>
            <w:hyperlink r:id="rId5" w:tooltip="Чернега І. І." w:history="1">
              <w:r w:rsidR="00313705" w:rsidRPr="0031370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bdr w:val="none" w:sz="0" w:space="0" w:color="auto" w:frame="1"/>
                  <w:lang w:eastAsia="ru-UA"/>
                </w:rPr>
                <w:t>Чернега І.І.</w:t>
              </w:r>
            </w:hyperlink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, </w:t>
            </w:r>
            <w:proofErr w:type="spellStart"/>
            <w:r w:rsidR="0046543B">
              <w:fldChar w:fldCharType="begin"/>
            </w:r>
            <w:r w:rsidR="0046543B">
              <w:instrText xml:space="preserve"> HYPERLINK "https://journal.udau.edu.ua/nash-avtori/zharun-o.-v.html" \o "Жарун Олена Володимирівна" </w:instrText>
            </w:r>
            <w:r w:rsidR="0046543B">
              <w:fldChar w:fldCharType="separate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 xml:space="preserve"> О.В.</w:t>
            </w:r>
            <w:r w:rsidR="0046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fldChar w:fldCharType="end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,  </w:t>
            </w:r>
            <w:proofErr w:type="spellStart"/>
            <w:r w:rsidR="0046543B">
              <w:fldChar w:fldCharType="begin"/>
            </w:r>
            <w:r w:rsidR="0046543B">
              <w:instrText xml:space="preserve"> HYPERLINK "https://journal.udau.edu.ua/nash-avtori/koroteev-m.-a.html" \o "Коротєєв М. А." </w:instrText>
            </w:r>
            <w:r w:rsidR="0046543B">
              <w:fldChar w:fldCharType="separate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>Коротєєв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 xml:space="preserve"> М. А.</w:t>
            </w:r>
            <w:r w:rsidR="0046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fldChar w:fldCharType="end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,  </w:t>
            </w:r>
            <w:proofErr w:type="spellStart"/>
            <w:r w:rsidR="0046543B">
              <w:fldChar w:fldCharType="begin"/>
            </w:r>
            <w:r w:rsidR="0046543B">
              <w:instrText xml:space="preserve"> HYPERLINK "https://journal.udau.edu.ua/nash-avtori/novyij-resurs205.html" \o "Тупчий О.С." </w:instrText>
            </w:r>
            <w:r w:rsidR="0046543B">
              <w:fldChar w:fldCharType="separate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>Тупчій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 xml:space="preserve"> О.С.</w:t>
            </w:r>
            <w:r w:rsidR="0046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fldChar w:fldCharType="end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hyperlink r:id="rId6" w:history="1">
              <w:r w:rsidR="00313705" w:rsidRPr="0031370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bdr w:val="none" w:sz="0" w:space="0" w:color="auto" w:frame="1"/>
                  <w:lang w:eastAsia="ru-UA"/>
                </w:rPr>
                <w:t>Формування інноваційного проекту шляхом прийняття ефективних управлінських рішень</w:t>
              </w:r>
            </w:hyperlink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 //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Вісн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 УНУС.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Cерія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«Економіка». 2021. № 98. Ч 2. C. 203-211.</w:t>
            </w:r>
          </w:p>
          <w:p w14:paraId="5164FB5A" w14:textId="3F4A803D" w:rsidR="00313705" w:rsidRPr="00313705" w:rsidRDefault="00610A50" w:rsidP="003137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4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. </w:t>
            </w:r>
            <w:proofErr w:type="spellStart"/>
            <w:r w:rsidR="0046543B">
              <w:fldChar w:fldCharType="begin"/>
            </w:r>
            <w:r w:rsidR="0046543B">
              <w:instrText xml:space="preserve"> HYPERLINK "https://journal.udau.edu.ua/nash-avtori/sokolyuk-s.-yu.html" \o "Соколюк С. Ю." </w:instrText>
            </w:r>
            <w:r w:rsidR="0046543B">
              <w:fldChar w:fldCharType="separate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 xml:space="preserve"> С.Ю.</w:t>
            </w:r>
            <w:r w:rsidR="0046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fldChar w:fldCharType="end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, </w:t>
            </w:r>
            <w:proofErr w:type="spellStart"/>
            <w:r w:rsidR="0046543B">
              <w:fldChar w:fldCharType="begin"/>
            </w:r>
            <w:r w:rsidR="0046543B">
              <w:instrText xml:space="preserve"> HYPERLINK "https://journal.udau.edu.ua/nash-avtori/chernega-i.-i.html" \o "Чернега І. І." </w:instrText>
            </w:r>
            <w:r w:rsidR="0046543B">
              <w:fldChar w:fldCharType="separate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>Уланчук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 xml:space="preserve"> В.С.</w:t>
            </w:r>
            <w:r w:rsidR="0046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fldChar w:fldCharType="end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, </w:t>
            </w:r>
            <w:proofErr w:type="spellStart"/>
            <w:r w:rsidR="0046543B">
              <w:fldChar w:fldCharType="begin"/>
            </w:r>
            <w:r w:rsidR="0046543B">
              <w:instrText xml:space="preserve"> HYPERLINK "https://journal.udau.edu.ua/nash-avtori/zharun-o.-v.html" \o "Жарун Олена Володимирівна" </w:instrText>
            </w:r>
            <w:r w:rsidR="0046543B">
              <w:fldChar w:fldCharType="separate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 xml:space="preserve"> О.В.</w:t>
            </w:r>
            <w:r w:rsidR="0046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fldChar w:fldCharType="end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,  </w:t>
            </w:r>
            <w:proofErr w:type="spellStart"/>
            <w:r w:rsidR="0046543B">
              <w:fldChar w:fldCharType="begin"/>
            </w:r>
            <w:r w:rsidR="0046543B">
              <w:instrText xml:space="preserve"> HYPERLINK "https://journal.udau.edu.ua/nash-avtori/koroteev-m.-a.html" \o "Коротєєв М. А." </w:instrText>
            </w:r>
            <w:r w:rsidR="0046543B">
              <w:fldChar w:fldCharType="separate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>Коротєєв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 xml:space="preserve"> М. А.</w:t>
            </w:r>
            <w:r w:rsidR="0046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fldChar w:fldCharType="end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,  </w:t>
            </w:r>
            <w:proofErr w:type="spellStart"/>
            <w:r w:rsidR="0046543B">
              <w:fldChar w:fldCharType="begin"/>
            </w:r>
            <w:r w:rsidR="0046543B">
              <w:instrText xml:space="preserve"> HYPERLINK "https://journal.udau.edu.ua/nash-avtori/novyij-resurs205.html" \o "Тупчий О.С." </w:instrText>
            </w:r>
            <w:r w:rsidR="0046543B">
              <w:fldChar w:fldCharType="separate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>Тупчій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 xml:space="preserve"> О.С.</w:t>
            </w:r>
            <w:r w:rsidR="0046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fldChar w:fldCharType="end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hyperlink r:id="rId7" w:history="1">
              <w:r w:rsidR="00313705" w:rsidRPr="0031370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bdr w:val="none" w:sz="0" w:space="0" w:color="auto" w:frame="1"/>
                  <w:lang w:eastAsia="ru-UA"/>
                </w:rPr>
                <w:t>Аналіз</w:t>
              </w:r>
            </w:hyperlink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 економіко-статистичних показників розвитку підприємництва в Україні //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Вісн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 УНУС.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Cерія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«Економіка». 2021. № 98. Ч 2. C. 69-81.</w:t>
            </w:r>
          </w:p>
          <w:p w14:paraId="2A0B9BB7" w14:textId="6494DC03" w:rsidR="00313705" w:rsidRPr="00313705" w:rsidRDefault="00610A50" w:rsidP="003137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5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. </w:t>
            </w:r>
            <w:proofErr w:type="spellStart"/>
            <w:r w:rsidR="0046543B">
              <w:fldChar w:fldCharType="begin"/>
            </w:r>
            <w:r w:rsidR="0046543B">
              <w:instrText xml:space="preserve"> HYPERLINK "https://journal.udau.edu.ua/nash-avtori/sokolyuk-s.-yu.html" \o "Соколюк С. Ю." </w:instrText>
            </w:r>
            <w:r w:rsidR="0046543B">
              <w:fldChar w:fldCharType="separate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 xml:space="preserve"> С.Ю.</w:t>
            </w:r>
            <w:r w:rsidR="0046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fldChar w:fldCharType="end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, </w:t>
            </w:r>
            <w:proofErr w:type="spellStart"/>
            <w:r w:rsidR="0046543B">
              <w:fldChar w:fldCharType="begin"/>
            </w:r>
            <w:r w:rsidR="0046543B">
              <w:instrText xml:space="preserve"> HYPERLINK "https://journal.udau.edu.ua/nash-avtori/zharun-o.-v.html" \o "Жарун Олена Володимирівна" </w:instrText>
            </w:r>
            <w:r w:rsidR="0046543B">
              <w:fldChar w:fldCharType="separate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 xml:space="preserve"> О.В.</w:t>
            </w:r>
            <w:r w:rsidR="0046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fldChar w:fldCharType="end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,  </w:t>
            </w:r>
            <w:proofErr w:type="spellStart"/>
            <w:r w:rsidR="0046543B">
              <w:fldChar w:fldCharType="begin"/>
            </w:r>
            <w:r w:rsidR="0046543B">
              <w:instrText xml:space="preserve"> HYPERLINK "https://journal.udau.edu.ua/nash-avtori/koroteev-m.-a.html" \o "Коротєєв М. А." </w:instrText>
            </w:r>
            <w:r w:rsidR="0046543B">
              <w:fldChar w:fldCharType="separate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>Коротєєв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 xml:space="preserve"> М. А.</w:t>
            </w:r>
            <w:r w:rsidR="0046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fldChar w:fldCharType="end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,  </w:t>
            </w:r>
            <w:proofErr w:type="spellStart"/>
            <w:r w:rsidR="0046543B">
              <w:fldChar w:fldCharType="begin"/>
            </w:r>
            <w:r w:rsidR="0046543B">
              <w:instrText xml:space="preserve"> HYPERLINK "https://journal.udau.edu.ua/nash-avtori/novyij-resurs205.html" \o "Тупчий О.С." </w:instrText>
            </w:r>
            <w:r w:rsidR="0046543B">
              <w:fldChar w:fldCharType="separate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>Тупчій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t xml:space="preserve"> О.С.</w:t>
            </w:r>
            <w:r w:rsidR="0046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eastAsia="ru-UA"/>
              </w:rPr>
              <w:fldChar w:fldCharType="end"/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hyperlink r:id="rId8" w:history="1">
              <w:r w:rsidR="00313705" w:rsidRPr="0031370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bdr w:val="none" w:sz="0" w:space="0" w:color="auto" w:frame="1"/>
                  <w:lang w:eastAsia="ru-UA"/>
                </w:rPr>
                <w:t>Сутність</w:t>
              </w:r>
            </w:hyperlink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 та теоретичні засади управління ризиками в митній справі //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Вісн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 УНУС.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Cерія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«Економіка». 2021. № 98. Ч 2. C. 244-254.</w:t>
            </w:r>
          </w:p>
          <w:p w14:paraId="1A61842A" w14:textId="6C99A89F" w:rsidR="00313705" w:rsidRPr="00313705" w:rsidRDefault="00610A50" w:rsidP="003137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6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С.Ю. Аналіз теоретико-методологічних підходів визначення поняття «Митні режими»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/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 С.Ю.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О.В.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О.С.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Тупчій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// Збірник наукових праць Уманського національного університету садівництва. Економіка, частина 2, №99. 2021р. 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lastRenderedPageBreak/>
              <w:t>с.361-372.</w:t>
            </w:r>
          </w:p>
          <w:p w14:paraId="2A17FA14" w14:textId="79472A71" w:rsidR="00313705" w:rsidRPr="00313705" w:rsidRDefault="00610A50" w:rsidP="003137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7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С.Ю,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О.В.,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Коротєєв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М.А.,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Тупчій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О.С.,Чернега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І.І. ФОРМУВАННЯ ІННОВАЦІЙНОГО ПРОЕКТУ ШЛЯХОМ ПРИЙНЯТТЯ ЕФЕКТИВНИХ УПРАВЛІНСЬКИХ РІШЕНЬ. Збірник наукових праць Уманського НУС. 2021.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Вип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. 98. Ч 2. Економічні науки. С. 203-211</w:t>
            </w:r>
          </w:p>
          <w:p w14:paraId="74E19B4B" w14:textId="7E5287F1" w:rsidR="00313705" w:rsidRPr="00313705" w:rsidRDefault="00610A50" w:rsidP="003137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8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С.Ю.,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О.В.,Нестерчук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Ю.О., Чернега І.І.,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Непочатенко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О.А.Конкурентні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переваги соціально-економічного механізму підприємницької діяльності у бізнес-середовищі та економічна безпека бізнесу. Вісник ХНАУ. Серія «Економічні науки». 2021. №2(2). С. 62-73.</w:t>
            </w:r>
          </w:p>
          <w:p w14:paraId="0E0F77C6" w14:textId="1B44EBC2" w:rsidR="00313705" w:rsidRPr="00313705" w:rsidRDefault="00610A50" w:rsidP="003137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9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С.Ю. Принципи виконання зовнішньоекономічних операцій та контрактів С.Ю.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О.В.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О.С.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Тупчій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// Збірник наукових праць Уманського національного університету садівництва. Економіка, частина 2, №99. 2021р. с. 204-210.</w:t>
            </w:r>
          </w:p>
          <w:p w14:paraId="02728D39" w14:textId="72E40010" w:rsidR="00313705" w:rsidRPr="00313705" w:rsidRDefault="00610A50" w:rsidP="003137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10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 С. Ю.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В. С.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Уланчук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О. В.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М. А.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Коротєєв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О. С.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Тупчій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АНАЛІЗ ПРOБЛЕМИ БЕЗРOБІТТЯ В УКРАЇНІ В АСПЕКТІ СOЦІАЛЬНO-ЕКOНOМІЧНOЇ БЕЗПЕКИ</w:t>
            </w:r>
          </w:p>
          <w:p w14:paraId="7FA07036" w14:textId="4DE00EE1" w:rsidR="00313705" w:rsidRPr="00313705" w:rsidRDefault="00610A50" w:rsidP="003137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11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 Ю. О. Нестерчук, С. Ю.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М. А.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Коротєєв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О. В.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О. С.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Тупчій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, К. Ю.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РОЗВИТОК ЕЛЕКТРОННОЇ КОМЕРЦІЇ В АГРАРНОМУ СЕКТОРІ ЕКОНОМІКИ УКРАЇНИ Збірник наукових праць Уманського національного університету садівництва /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Редкол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.: О. О.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Непочатенко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(відп. ред.) та ін. Умань : Редакційно-видавничий відділ Уманського НУС, 2022.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Вип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. 100. Ч. 2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: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Економічні науки. С. 299-311.</w:t>
            </w:r>
          </w:p>
          <w:p w14:paraId="48FDC3C7" w14:textId="4673000A" w:rsidR="00313705" w:rsidRPr="00313705" w:rsidRDefault="00610A50" w:rsidP="003137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12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Уланчук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В.С.,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О.В.,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С.Ю,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Коротєєв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М.А.,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Тупчій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О.С. Аналіз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прoблеми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безрoбіття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в Україні в аспекті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сoціальнo-екoнoмічнoї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безпеки.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Збірник наукових праць Уманського НУС. 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2022.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Вип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. 100. Ч 2. Економічні науки. С. 170-178. </w:t>
            </w:r>
            <w:hyperlink r:id="rId9" w:history="1">
              <w:r w:rsidR="00313705" w:rsidRPr="0031370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bdr w:val="none" w:sz="0" w:space="0" w:color="auto" w:frame="1"/>
                  <w:lang w:eastAsia="ru-UA"/>
                </w:rPr>
                <w:t>https://lib.udau.edu.ua/handle/123456789/9304</w:t>
              </w:r>
            </w:hyperlink>
          </w:p>
          <w:p w14:paraId="4A4C72F2" w14:textId="11690F27" w:rsidR="00313705" w:rsidRPr="00313705" w:rsidRDefault="00610A50" w:rsidP="00610A50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13.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О.В.,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С.Ю,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Коротєєв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М.А.,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Тупчій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О.С.,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К.Ю. Заходи стимулювання внутрішнього споживання свинини в Україні.  Збірник наукових праць Уманського НУС. 2022.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Вип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. 100. Ч 2. Економічні науки. С. 132-141</w:t>
            </w:r>
          </w:p>
          <w:p w14:paraId="71E29CF4" w14:textId="77777777" w:rsidR="00313705" w:rsidRPr="00313705" w:rsidRDefault="00313705" w:rsidP="003137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36.Nesterchuk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Iu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 O,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Ulаnchuk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V. S.,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Sokolyuk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S.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Iu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.,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Zhаrun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O. V.,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Korotieiev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N. A.,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Blendа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N. O. MАNАGEMENT OF INNOVАTION RISKS. Збірник наукових праць Уманського національного університету садівництва /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Редкол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.: О.О.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Непочатенко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(відп. ред.) та ін. Умань: Редакційно-видавничий відділ Уманського НУС, 2023. 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Вип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102. Ч. 2: Економічні науки. С. 234-243. </w:t>
            </w:r>
            <w:hyperlink r:id="rId10" w:tgtFrame="_blank" w:history="1">
              <w:r w:rsidRPr="0031370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bdr w:val="none" w:sz="0" w:space="0" w:color="auto" w:frame="1"/>
                  <w:lang w:eastAsia="ru-UA"/>
                </w:rPr>
                <w:t>https://lib.udau.edu.ua/items/6c9f85ea-86a6-4e43-8eed-331a73d67bf4</w:t>
              </w:r>
            </w:hyperlink>
          </w:p>
          <w:p w14:paraId="1DAC4430" w14:textId="01491E2B" w:rsidR="00313705" w:rsidRPr="00610A50" w:rsidRDefault="00313705" w:rsidP="00610A50">
            <w:pPr>
              <w:pStyle w:val="a5"/>
              <w:numPr>
                <w:ilvl w:val="0"/>
                <w:numId w:val="29"/>
              </w:numPr>
              <w:ind w:left="3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proofErr w:type="spellStart"/>
            <w:r w:rsidRPr="00610A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Pr="00610A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С.Ю., </w:t>
            </w:r>
            <w:proofErr w:type="spellStart"/>
            <w:r w:rsidRPr="00610A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Жарун</w:t>
            </w:r>
            <w:proofErr w:type="spellEnd"/>
            <w:r w:rsidRPr="00610A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О.В., Чернега І.І. РОЗВИТОК ТОВАРОЗНАВСТВА В СУЧАСНИХ УМОВАХ. Актуальні питання у сучасній науці. № 2(8). 2023 С. 60-69</w:t>
            </w:r>
          </w:p>
          <w:p w14:paraId="74C0AF8A" w14:textId="33B4B66D" w:rsidR="00313705" w:rsidRDefault="00610A50" w:rsidP="00610A50">
            <w:pPr>
              <w:ind w:left="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15.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Нестерчук Ю.О.,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Уланчук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В.С.,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С.Ю.,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О.В.,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Коротєєв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М.А., Бленда Н.О.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Mаnаgementofinnovаtionrisks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.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Збірник наукових праць Уманського національного університету садівництва 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/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Редкол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.: О. О.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Непочатенко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(відп. ред.) та ін. 2023. Випуск 102. Частина 2. С. 232-243.</w:t>
            </w:r>
          </w:p>
          <w:p w14:paraId="1F1B33A0" w14:textId="04CAA16C" w:rsidR="00313705" w:rsidRPr="00313705" w:rsidRDefault="00610A50" w:rsidP="00610A5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16.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С.Ю., Бленда Н.О., Чернега І.І.,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О.В.,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Коротєєв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М.А.,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Майданюк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Р.П. ГЛОБАЛЬНА СВІТОВА КРИЗА 2020-2023 РОКІВ ТА ЇЇ ВПЛИВ НА ДІЯЛЬНІСТЬ 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lastRenderedPageBreak/>
              <w:t>ПІДПРИЄМНИЦЬКИХ СТРУКТУР/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Збірник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наукових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праць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Уманського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національного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університету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садівництва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. 2024. Випуск 104. Частина 2. С. 383-391.</w:t>
            </w:r>
          </w:p>
          <w:p w14:paraId="71984994" w14:textId="733AFB6B" w:rsidR="00313705" w:rsidRPr="00313705" w:rsidRDefault="00610A50" w:rsidP="00610A5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17.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Соколюк С.Ю., Прокопчук О.Т., Чернега І.І.,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Тупчій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О. С.,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Жарун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О.В.,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Коротєєв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 xml:space="preserve"> М.А. ANALYSIS OF THE LABOR MARKET AND DIRECTIONS FOR IMPROVING THE SYSTEM OF SOCIAL PROTECTION AND SOCIAL SECURITY IN UKRAINE. 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Збірник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наукови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хпраць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Уманського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національного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університету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ru-UA"/>
              </w:rPr>
              <w:t>садівництв</w:t>
            </w:r>
            <w:r w:rsidR="00313705" w:rsidRPr="003137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UA"/>
              </w:rPr>
              <w:t>. 2024. Випуск 104. Частина 2. С. 202-212.</w:t>
            </w:r>
          </w:p>
          <w:p w14:paraId="7A4BA567" w14:textId="1AD6E41E" w:rsidR="00313705" w:rsidRPr="00610A50" w:rsidRDefault="00610A50" w:rsidP="00610A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</w:t>
            </w:r>
            <w:r w:rsidR="00313705" w:rsidRPr="00610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Соколюк С.Ю.</w:t>
            </w:r>
            <w:r w:rsidR="00313705"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Прокопчук О.Т., </w:t>
            </w:r>
            <w:proofErr w:type="spellStart"/>
            <w:r w:rsidR="00313705"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Жарун</w:t>
            </w:r>
            <w:proofErr w:type="spellEnd"/>
            <w:r w:rsidR="00313705"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О.В., </w:t>
            </w:r>
            <w:proofErr w:type="spellStart"/>
            <w:r w:rsidR="00313705"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Коротєєв</w:t>
            </w:r>
            <w:proofErr w:type="spellEnd"/>
            <w:r w:rsidR="00313705"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Максименко С.М. Цифрові рішення та інноваційні підходи в сфері соціального забезпечення.</w:t>
            </w:r>
            <w:r w:rsidR="00313705" w:rsidRPr="00610A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Збірник наукових праць Уманського національного університету садівництва / </w:t>
            </w:r>
            <w:proofErr w:type="spellStart"/>
            <w:r w:rsidR="00313705"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Редкол</w:t>
            </w:r>
            <w:proofErr w:type="spellEnd"/>
            <w:r w:rsidR="00313705"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 xml:space="preserve">.: О. О. </w:t>
            </w:r>
            <w:proofErr w:type="spellStart"/>
            <w:r w:rsidR="00313705"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Непочатенко</w:t>
            </w:r>
            <w:proofErr w:type="spellEnd"/>
            <w:r w:rsidR="00313705"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 xml:space="preserve"> (відп. ред.) та ін. Умань : Видавець «</w:t>
            </w:r>
            <w:proofErr w:type="spellStart"/>
            <w:r w:rsidR="00313705"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Сочінський</w:t>
            </w:r>
            <w:proofErr w:type="spellEnd"/>
            <w:r w:rsidR="00313705"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 xml:space="preserve"> М. М.»</w:t>
            </w:r>
            <w:r w:rsidR="00313705" w:rsidRPr="00610A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</w:t>
            </w:r>
            <w:r w:rsidR="00313705"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2024. Випуск 105, Ч. 2</w:t>
            </w:r>
            <w:r w:rsidR="00313705"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: Економічні науки, С. 63-73. DOI: 10.32782/2415-8240-2024-105-2-63-73.</w:t>
            </w:r>
          </w:p>
          <w:p w14:paraId="43155D53" w14:textId="36361B48" w:rsidR="00313705" w:rsidRPr="00610A50" w:rsidRDefault="00610A50" w:rsidP="00610A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  <w:r w:rsidR="00313705"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Прокопчук О.Т., </w:t>
            </w:r>
            <w:proofErr w:type="spellStart"/>
            <w:r w:rsidR="00313705" w:rsidRPr="00610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Соколюк</w:t>
            </w:r>
            <w:proofErr w:type="spellEnd"/>
            <w:r w:rsidR="00313705" w:rsidRPr="00610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С.Ю.</w:t>
            </w:r>
            <w:r w:rsidR="00313705"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Соціальна реклама в системі суспільних комунікацій.</w:t>
            </w:r>
            <w:r w:rsidR="00313705" w:rsidRPr="00610A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Збірник наукових праць Уманського національного університету садівництва / </w:t>
            </w:r>
            <w:proofErr w:type="spellStart"/>
            <w:r w:rsidR="00313705"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Редкол</w:t>
            </w:r>
            <w:proofErr w:type="spellEnd"/>
            <w:r w:rsidR="00313705"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 xml:space="preserve">.: О. О. </w:t>
            </w:r>
            <w:proofErr w:type="spellStart"/>
            <w:r w:rsidR="00313705"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Непочатенко</w:t>
            </w:r>
            <w:proofErr w:type="spellEnd"/>
            <w:r w:rsidR="00313705"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 xml:space="preserve"> (відп. ред.) та ін. Умань : Видавець «</w:t>
            </w:r>
            <w:proofErr w:type="spellStart"/>
            <w:r w:rsidR="00313705"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Сочінський</w:t>
            </w:r>
            <w:proofErr w:type="spellEnd"/>
            <w:r w:rsidR="00313705" w:rsidRPr="0061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 xml:space="preserve"> М. М.»</w:t>
            </w:r>
            <w:r w:rsidR="00313705" w:rsidRPr="00610A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</w:t>
            </w:r>
            <w:r w:rsidR="00313705"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2024. Випуск 105, Ч. 2</w:t>
            </w:r>
            <w:r w:rsidR="00313705" w:rsidRPr="00610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: Економічні науки, С. 220-230. DOI: 10.32782/2415-8240-2024-105-2-220-230.</w:t>
            </w:r>
          </w:p>
          <w:p w14:paraId="25AA0B33" w14:textId="1D1EDF2C" w:rsidR="00313705" w:rsidRPr="00610A50" w:rsidRDefault="00610A50" w:rsidP="00610A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Прокопчук О.Т., </w:t>
            </w:r>
            <w:proofErr w:type="spellStart"/>
            <w:r w:rsidR="00313705" w:rsidRPr="00610A50">
              <w:rPr>
                <w:rFonts w:ascii="Times New Roman" w:hAnsi="Times New Roman" w:cs="Times New Roman"/>
                <w:b/>
                <w:sz w:val="20"/>
                <w:szCs w:val="20"/>
              </w:rPr>
              <w:t>Соколюк</w:t>
            </w:r>
            <w:proofErr w:type="spellEnd"/>
            <w:r w:rsidR="00313705" w:rsidRPr="0061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 Ю.</w:t>
            </w:r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, Бондаренко Н. В.,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Улянич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Ю.В. Фінансові інструменти та моделі соціального обслуговування населення в Україні. </w:t>
            </w:r>
            <w:bookmarkStart w:id="0" w:name="_Hlk201220335"/>
            <w:bookmarkStart w:id="1" w:name="_Hlk201219812"/>
            <w:r w:rsidR="00313705" w:rsidRPr="00610A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Збірник наукових праць Уманського національного університету.</w:t>
            </w:r>
            <w:bookmarkEnd w:id="0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2025. Випуск 106. Частина 2, С. </w:t>
            </w:r>
            <w:bookmarkEnd w:id="1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291-304. DOI: 10.32782/2415-8240-2025-106-2-291-304.</w:t>
            </w:r>
          </w:p>
          <w:p w14:paraId="077C7966" w14:textId="57E94F17" w:rsidR="00313705" w:rsidRPr="00610A50" w:rsidRDefault="00610A50" w:rsidP="00610A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  <w:r w:rsidR="00313705" w:rsidRPr="0061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13705" w:rsidRPr="00610A50">
              <w:rPr>
                <w:rFonts w:ascii="Times New Roman" w:hAnsi="Times New Roman" w:cs="Times New Roman"/>
                <w:b/>
                <w:sz w:val="20"/>
                <w:szCs w:val="20"/>
              </w:rPr>
              <w:t>Соколюк</w:t>
            </w:r>
            <w:proofErr w:type="spellEnd"/>
            <w:r w:rsidR="00313705" w:rsidRPr="0061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 Ю.</w:t>
            </w:r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, Прокопчук О.Т.,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Коротєєв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М. А.,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Жарун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О. В.,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Ролінський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О.В. Інноваційні підходи до розвитку торговельного підприємництва в агробізнесі. </w:t>
            </w:r>
            <w:bookmarkStart w:id="2" w:name="_Hlk201219599"/>
            <w:r w:rsidR="00313705" w:rsidRPr="00610A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Збірник наукових праць Уманського національного університету. </w:t>
            </w:r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2025. Випуск 106. Частина 2, С. </w:t>
            </w:r>
            <w:bookmarkEnd w:id="2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277-291. DOI:10.32782/2415-8240-2025-106-2-277-291.</w:t>
            </w:r>
          </w:p>
          <w:p w14:paraId="4D49F7AD" w14:textId="133C9C5D" w:rsidR="00313705" w:rsidRPr="00610A50" w:rsidRDefault="00610A50" w:rsidP="00610A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  <w:r w:rsidR="00313705" w:rsidRPr="00610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Соколюк С.Ю.</w:t>
            </w:r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Сучасні стратегії інноваційного розвитку аграрного бізнесу України. </w:t>
            </w:r>
            <w:r w:rsidR="00313705" w:rsidRPr="00610A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Збірник наукових праць Уманського національного університету. </w:t>
            </w:r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2025. Випуск 106. Частина 2, С. 21-31. 10.32782/2415-8240-2025-106-2-21-31.</w:t>
            </w:r>
          </w:p>
          <w:p w14:paraId="29AF757A" w14:textId="4DF69A7D" w:rsidR="00313705" w:rsidRPr="00610A50" w:rsidRDefault="00610A50" w:rsidP="00610A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Zharun O. V.,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Sokolyuk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S. Y.,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Blenda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N. O.,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Koroteyev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M. A.,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Zharun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R. F.,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Ulanchuk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V. I.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socially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oriented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. Збірник наукових праць Уманського національного університету садівництва. 2025. Випуск 106. Частина 2. С. 169-176.</w:t>
            </w:r>
          </w:p>
          <w:p w14:paraId="4B3A83B0" w14:textId="454E5958" w:rsidR="00313705" w:rsidRPr="00610A50" w:rsidRDefault="00610A50" w:rsidP="00610A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  <w:r w:rsidR="00313705" w:rsidRPr="00610A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Жарун О., Чернега І., </w:t>
            </w:r>
            <w:proofErr w:type="spellStart"/>
            <w:r w:rsidR="00313705" w:rsidRPr="00610A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Соколюк</w:t>
            </w:r>
            <w:proofErr w:type="spellEnd"/>
            <w:r w:rsidR="00313705" w:rsidRPr="00610A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С</w:t>
            </w:r>
            <w:r w:rsidR="00313705" w:rsidRPr="00610A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Бленда Н. </w:t>
            </w:r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Торговельний бізнес та шляхи удосконалення діяльності малого підприємництва як дієвого фактору соціально-економічного розвитку суспільства. // «Наукові інновації та передові технології» (Серія «Управління та адміністрування», Серія «Право», Серія «Економіка», Серія «Психологія», Серія «Педагогіка»): журнал. 2025. № 2(42) 2025. </w:t>
            </w:r>
            <w:r w:rsidR="00313705" w:rsidRPr="00610A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25-26</w:t>
            </w:r>
          </w:p>
          <w:p w14:paraId="1EDAE3E3" w14:textId="72D94118" w:rsidR="00313705" w:rsidRPr="00610A50" w:rsidRDefault="00610A50" w:rsidP="00610A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Соколюк С.Ю., Смолій Л.В., </w:t>
            </w:r>
            <w:proofErr w:type="spellStart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>Жарун</w:t>
            </w:r>
            <w:proofErr w:type="spellEnd"/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О.В. Роль держави у мінімізації ризиків в аграрній сфері економіки України. Економіка та суспільство. 2025. № 67. URL: https://economyandsociety.in.ua/index.php/journal/article/view/4732 DOI: 10.32782/2524-</w:t>
            </w:r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0072/2024-67-78</w:t>
            </w:r>
          </w:p>
          <w:p w14:paraId="4E6532FC" w14:textId="34F9ADE3" w:rsidR="00313705" w:rsidRPr="00610A50" w:rsidRDefault="00610A50" w:rsidP="00610A50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  <w:r w:rsidR="00313705" w:rsidRPr="00610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3705" w:rsidRPr="00610A50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 xml:space="preserve">Новак І.М., </w:t>
            </w:r>
            <w:proofErr w:type="spellStart"/>
            <w:r w:rsidR="00313705" w:rsidRPr="00610A50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610A50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 xml:space="preserve"> С.Ю., </w:t>
            </w:r>
            <w:proofErr w:type="spellStart"/>
            <w:r w:rsidR="00313705" w:rsidRPr="00610A50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Улянич</w:t>
            </w:r>
            <w:proofErr w:type="spellEnd"/>
            <w:r w:rsidR="00313705" w:rsidRPr="00610A50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 xml:space="preserve"> Ю.В., </w:t>
            </w:r>
            <w:proofErr w:type="spellStart"/>
            <w:r w:rsidR="00313705" w:rsidRPr="00610A50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Коротєєв</w:t>
            </w:r>
            <w:proofErr w:type="spellEnd"/>
            <w:r w:rsidR="00313705" w:rsidRPr="00610A50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 xml:space="preserve"> М.А. Механізми страхування як стратегічні інструменти управління логістичними ризиками в умовах глобалізованої економіки. “Успіхи і досягнення у науці (Серія «Право», Серія «Освіта», Серія «Управління та адміністрування», Серія «Соціальні та поведінкові науки»)ˮ: журнал. 2025. № 10(20) 2025. с. 1049 – 1062</w:t>
            </w:r>
          </w:p>
          <w:p w14:paraId="1497AB32" w14:textId="697D3257" w:rsidR="00313705" w:rsidRPr="00313705" w:rsidRDefault="00610A50" w:rsidP="003137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val="ru-RU" w:eastAsia="ru-UA"/>
              </w:rPr>
              <w:t>27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val="ru-RU" w:eastAsia="ru-UA"/>
              </w:rPr>
              <w:t xml:space="preserve">. 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 xml:space="preserve">Новак І. М.,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 xml:space="preserve"> С. Ю.,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Коротєєв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 xml:space="preserve"> М.А.,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Харенко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 xml:space="preserve"> А. О. 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Геопросторовий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 xml:space="preserve"> підхід до оцінки аграрних ризиків та</w:t>
            </w:r>
          </w:p>
          <w:p w14:paraId="198F5942" w14:textId="77777777" w:rsidR="00313705" w:rsidRPr="00313705" w:rsidRDefault="00313705" w:rsidP="003137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</w:pPr>
            <w:r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ефективності страхування в Україні // Міжнародний науковий журнал</w:t>
            </w:r>
          </w:p>
          <w:p w14:paraId="2B600661" w14:textId="77777777" w:rsidR="00313705" w:rsidRPr="00313705" w:rsidRDefault="00313705" w:rsidP="003137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</w:pPr>
            <w:r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"</w:t>
            </w:r>
            <w:proofErr w:type="spellStart"/>
            <w:r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Інтернаука</w:t>
            </w:r>
            <w:proofErr w:type="spellEnd"/>
            <w:r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". Серія: "Економічні науки". – 2025. – № 10.</w:t>
            </w:r>
          </w:p>
          <w:p w14:paraId="1DE18311" w14:textId="3FDB7D26" w:rsidR="00313705" w:rsidRPr="00313705" w:rsidRDefault="00610A50" w:rsidP="0031370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28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.Прокопчук О. Т., 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szCs w:val="20"/>
                <w:lang w:eastAsia="ru-UA"/>
              </w:rPr>
              <w:t xml:space="preserve"> С. Ю.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, Новак І. М. Інноваційні підходи до управління ризиками у страхуванні.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2D2C37"/>
                <w:sz w:val="20"/>
                <w:szCs w:val="20"/>
                <w:lang w:eastAsia="ru-UA"/>
              </w:rPr>
              <w:t>Збірник наукових праць Уманського національного університету садівництва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. 2025. Випуск 107, Частина 2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val="ru-RU" w:eastAsia="ru-UA"/>
              </w:rPr>
              <w:t>: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 Економічні науки. С. 20-31. DOI: 10.32782/2415-8240-2025-107-2-20-31.</w:t>
            </w:r>
          </w:p>
          <w:p w14:paraId="6F6DF61E" w14:textId="5222498C" w:rsidR="00313705" w:rsidRPr="00313705" w:rsidRDefault="00610A50" w:rsidP="0031370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szCs w:val="20"/>
                <w:lang w:eastAsia="ru-UA"/>
              </w:rPr>
              <w:t>29</w:t>
            </w:r>
            <w:r w:rsidR="00313705" w:rsidRPr="00313705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szCs w:val="20"/>
                <w:lang w:eastAsia="ru-UA"/>
              </w:rPr>
              <w:t>.Соколюк С. Ю.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, Прокопчук О. Т. Електронна комерція як драйвер трансформації традиційної торгівлі.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2D2C37"/>
                <w:sz w:val="20"/>
                <w:szCs w:val="20"/>
                <w:lang w:eastAsia="ru-UA"/>
              </w:rPr>
              <w:t>Збірник наукових праць Уманського національного університету садівництва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. 2025. Випуск 107, Частина 2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val="ru-RU" w:eastAsia="ru-UA"/>
              </w:rPr>
              <w:t>: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 Економічні науки. С. 111-119. DOI: 10.32782/2415-8240-2025-107-2-111-119.</w:t>
            </w:r>
          </w:p>
          <w:p w14:paraId="6887E005" w14:textId="07DAFB00" w:rsidR="00313705" w:rsidRPr="00313705" w:rsidRDefault="00610A50" w:rsidP="00313705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30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.Прокопчук О. Т., </w:t>
            </w:r>
            <w:proofErr w:type="spellStart"/>
            <w:r w:rsidR="00313705" w:rsidRPr="00313705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szCs w:val="20"/>
                <w:lang w:eastAsia="ru-UA"/>
              </w:rPr>
              <w:t>Соколюк</w:t>
            </w:r>
            <w:proofErr w:type="spellEnd"/>
            <w:r w:rsidR="00313705" w:rsidRPr="00313705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szCs w:val="20"/>
                <w:lang w:eastAsia="ru-UA"/>
              </w:rPr>
              <w:t xml:space="preserve"> С. Ю.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 Роль агротрейдингу у формуванні сучасної моделі торговельної діяльності України. </w:t>
            </w:r>
            <w:r w:rsidR="00313705" w:rsidRPr="00313705">
              <w:rPr>
                <w:rFonts w:ascii="Times New Roman" w:eastAsia="Times New Roman" w:hAnsi="Times New Roman" w:cs="Times New Roman"/>
                <w:i/>
                <w:iCs/>
                <w:color w:val="2D2C37"/>
                <w:sz w:val="20"/>
                <w:szCs w:val="20"/>
                <w:lang w:eastAsia="ru-UA"/>
              </w:rPr>
              <w:t>Збірник наукових праць Уманського національного університету садівництва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. 2025. Випуск 107, Частина 2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val="ru-RU" w:eastAsia="ru-UA"/>
              </w:rPr>
              <w:t>:</w:t>
            </w:r>
            <w:r w:rsidR="00313705" w:rsidRPr="00313705">
              <w:rPr>
                <w:rFonts w:ascii="Times New Roman" w:eastAsia="Times New Roman" w:hAnsi="Times New Roman" w:cs="Times New Roman"/>
                <w:color w:val="2D2C37"/>
                <w:sz w:val="20"/>
                <w:szCs w:val="20"/>
                <w:lang w:eastAsia="ru-UA"/>
              </w:rPr>
              <w:t> Економічні науки. С. 216-227. DOI: 10.32782/2415-8240-2025-107-2-216-227.</w:t>
            </w:r>
          </w:p>
          <w:p w14:paraId="3FAA1B39" w14:textId="6CF69383" w:rsidR="00313705" w:rsidRPr="00313705" w:rsidRDefault="00610A50" w:rsidP="003137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>31</w:t>
            </w:r>
            <w:r w:rsidR="00313705"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 xml:space="preserve">.Прокопчук О., </w:t>
            </w:r>
            <w:proofErr w:type="spellStart"/>
            <w:r w:rsidR="00313705"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>Соколюк</w:t>
            </w:r>
            <w:proofErr w:type="spellEnd"/>
            <w:r w:rsidR="00313705"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 xml:space="preserve"> С., </w:t>
            </w:r>
            <w:proofErr w:type="spellStart"/>
            <w:r w:rsidR="00313705"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>Коротєєв</w:t>
            </w:r>
            <w:proofErr w:type="spellEnd"/>
            <w:r w:rsidR="00313705"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 xml:space="preserve"> М., Бондаренко Н. Соціальна робота і фінансове забезпечення: сучасні виклики для місцевого самоврядування. </w:t>
            </w:r>
            <w:r w:rsidR="00313705" w:rsidRPr="00313705">
              <w:rPr>
                <w:rFonts w:ascii="Times New Roman" w:hAnsi="Times New Roman" w:cs="Times New Roman"/>
                <w:i/>
                <w:iCs/>
                <w:color w:val="2D2C37"/>
                <w:sz w:val="20"/>
                <w:szCs w:val="20"/>
                <w:shd w:val="clear" w:color="auto" w:fill="FFFFFF"/>
              </w:rPr>
              <w:t>Електронне наукове фахове видання «Адаптивне управління: теорія і практика»</w:t>
            </w:r>
            <w:r w:rsidR="00313705"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>. Серія Економіка. 2025. 21(42). DOI: </w:t>
            </w:r>
            <w:hyperlink r:id="rId11" w:tgtFrame="_blank" w:history="1">
              <w:r w:rsidR="00313705" w:rsidRPr="00313705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https://doi.org/10.33296/2707-0654-21</w:t>
              </w:r>
            </w:hyperlink>
            <w:r w:rsidR="00313705" w:rsidRPr="00313705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>(42)-11.</w:t>
            </w:r>
          </w:p>
          <w:p w14:paraId="63E94F44" w14:textId="5C16EDC9" w:rsidR="00595302" w:rsidRPr="00313705" w:rsidRDefault="00595302" w:rsidP="003137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B39" w:rsidRPr="0085464F" w14:paraId="445C1813" w14:textId="77777777" w:rsidTr="00610A50">
        <w:tc>
          <w:tcPr>
            <w:tcW w:w="675" w:type="dxa"/>
          </w:tcPr>
          <w:p w14:paraId="04A8BF31" w14:textId="77777777" w:rsidR="00605B39" w:rsidRPr="0085464F" w:rsidRDefault="00605B39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804" w:type="dxa"/>
            <w:gridSpan w:val="2"/>
          </w:tcPr>
          <w:p w14:paraId="58BB7372" w14:textId="77777777" w:rsidR="00605B39" w:rsidRPr="0085464F" w:rsidRDefault="006E30D5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аявність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свідоцтв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про реєстрацію авторського права на твір</w:t>
            </w:r>
          </w:p>
        </w:tc>
        <w:tc>
          <w:tcPr>
            <w:tcW w:w="7873" w:type="dxa"/>
          </w:tcPr>
          <w:p w14:paraId="2A48C28B" w14:textId="77777777" w:rsidR="00605B39" w:rsidRPr="0085464F" w:rsidRDefault="006E30D5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-</w:t>
            </w:r>
            <w:r w:rsidR="00BA504E" w:rsidRPr="008546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05B39" w:rsidRPr="0085464F" w14:paraId="61AFF720" w14:textId="77777777" w:rsidTr="00610A50">
        <w:trPr>
          <w:trHeight w:val="2474"/>
        </w:trPr>
        <w:tc>
          <w:tcPr>
            <w:tcW w:w="675" w:type="dxa"/>
          </w:tcPr>
          <w:p w14:paraId="1C1478FB" w14:textId="77777777" w:rsidR="00605B39" w:rsidRPr="0085464F" w:rsidRDefault="00605B39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6804" w:type="dxa"/>
            <w:gridSpan w:val="2"/>
          </w:tcPr>
          <w:p w14:paraId="5871F41F" w14:textId="77777777" w:rsidR="00605B39" w:rsidRPr="0085464F" w:rsidRDefault="00835892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аявність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виданого підручника чи навчального посібника (включаючи електронні) або монографії (загальним обсягом не менше </w:t>
            </w:r>
            <w:r w:rsidRPr="0085464F">
              <w:rPr>
                <w:rFonts w:ascii="Times New Roman" w:hAnsi="Times New Roman"/>
                <w:sz w:val="24"/>
                <w:szCs w:val="24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</w:t>
            </w:r>
          </w:p>
        </w:tc>
        <w:tc>
          <w:tcPr>
            <w:tcW w:w="7873" w:type="dxa"/>
          </w:tcPr>
          <w:p w14:paraId="26AF3948" w14:textId="0B5099F2" w:rsidR="007B649E" w:rsidRPr="0085464F" w:rsidRDefault="007B649E" w:rsidP="007B649E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252"/>
                <w:tab w:val="left" w:pos="432"/>
              </w:tabs>
              <w:ind w:left="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1. Теорія економічного аналізу: 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навч.посіб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. / Ю.О. Нестерчук, С.Ю. 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Соколюк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, О.В. 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Жарун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, О.А. 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Непочатенко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:. – Київ: центр учбової літератури, 20</w:t>
            </w:r>
            <w:r w:rsidR="00D042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 – 272с.</w:t>
            </w:r>
            <w:r w:rsidRPr="00854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Гриф надано Міністерством освіти і науки , молоді та спорту України (лист № 1/11-562 від 18.01.2012 р.) та гриф Уманський НУС (протокол №6 від 04червня 2018р.)</w:t>
            </w:r>
          </w:p>
          <w:p w14:paraId="58CB81DE" w14:textId="48B3E8FF" w:rsidR="00D042F7" w:rsidRPr="00D042F7" w:rsidRDefault="00D042F7" w:rsidP="00D042F7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2F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04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Економіка підприємства: </w:t>
            </w:r>
            <w:proofErr w:type="spellStart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>навч</w:t>
            </w:r>
            <w:proofErr w:type="spellEnd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>посіб</w:t>
            </w:r>
            <w:proofErr w:type="spellEnd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>./</w:t>
            </w:r>
            <w:proofErr w:type="spellStart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>Соколюк</w:t>
            </w:r>
            <w:proofErr w:type="spellEnd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С.Ю.,  </w:t>
            </w:r>
            <w:proofErr w:type="spellStart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>СемендаД.К</w:t>
            </w:r>
            <w:proofErr w:type="spellEnd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 Нестерчук Ю.О., Чернега І.І., </w:t>
            </w:r>
            <w:proofErr w:type="spellStart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>Коротєєв</w:t>
            </w:r>
            <w:proofErr w:type="spellEnd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М.А.,  </w:t>
            </w:r>
            <w:proofErr w:type="spellStart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>Жарун</w:t>
            </w:r>
            <w:proofErr w:type="spellEnd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О.В., Цимбалюк Ю.А., </w:t>
            </w:r>
            <w:proofErr w:type="spellStart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>Непочатенко</w:t>
            </w:r>
            <w:proofErr w:type="spellEnd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О.А.,</w:t>
            </w:r>
            <w:proofErr w:type="spellStart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>Тупчій</w:t>
            </w:r>
            <w:proofErr w:type="spellEnd"/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О.С., Бленда Н.О. - </w:t>
            </w:r>
            <w:r w:rsidRPr="00D0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Умань: Видавець «</w:t>
            </w:r>
            <w:proofErr w:type="spellStart"/>
            <w:r w:rsidRPr="00D0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Сочінський</w:t>
            </w:r>
            <w:proofErr w:type="spellEnd"/>
            <w:r w:rsidRPr="00D0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2025. – 256 с. (</w:t>
            </w:r>
            <w:r w:rsidRPr="00D042F7">
              <w:rPr>
                <w:rFonts w:ascii="Times New Roman" w:hAnsi="Times New Roman" w:cs="Times New Roman"/>
                <w:bCs/>
                <w:sz w:val="24"/>
                <w:szCs w:val="24"/>
              </w:rPr>
              <w:t>гриф Уманський НУС (протокол №6 від 04червня 2025р.)</w:t>
            </w:r>
          </w:p>
          <w:p w14:paraId="3611BDED" w14:textId="12420F46" w:rsidR="00835892" w:rsidRPr="0085464F" w:rsidRDefault="00835892" w:rsidP="00D042F7">
            <w:pPr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ind w:left="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30B28" w:rsidRPr="0085464F" w14:paraId="61518B04" w14:textId="77777777" w:rsidTr="00610A50">
        <w:tc>
          <w:tcPr>
            <w:tcW w:w="675" w:type="dxa"/>
          </w:tcPr>
          <w:p w14:paraId="36A87226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804" w:type="dxa"/>
            <w:gridSpan w:val="2"/>
          </w:tcPr>
          <w:p w14:paraId="772FE861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аявність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</w:t>
            </w:r>
          </w:p>
        </w:tc>
        <w:tc>
          <w:tcPr>
            <w:tcW w:w="7873" w:type="dxa"/>
          </w:tcPr>
          <w:p w14:paraId="03F2C382" w14:textId="0CD8C201" w:rsidR="007B649E" w:rsidRPr="0085464F" w:rsidRDefault="007B649E" w:rsidP="007B6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1.Соколюк С.Ю. </w:t>
            </w: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Робочий зошит для проведення семінарських і практичних занять з дисципліни «Економічний аналіз» для студентів спеціальності 073 «Менеджмент»</w:t>
            </w:r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Ю.О. Нестерчук, С.Ю. </w:t>
            </w:r>
            <w:proofErr w:type="spellStart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Соколюк</w:t>
            </w:r>
            <w:proofErr w:type="spellEnd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О.В. </w:t>
            </w:r>
            <w:proofErr w:type="spellStart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Жарун</w:t>
            </w:r>
            <w:proofErr w:type="spellEnd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Умань: Видавець «</w:t>
            </w:r>
            <w:proofErr w:type="spellStart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Сочінський</w:t>
            </w:r>
            <w:proofErr w:type="spellEnd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</w:t>
            </w:r>
            <w:r w:rsidR="00537328"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100 с. </w:t>
            </w:r>
          </w:p>
          <w:p w14:paraId="134305DB" w14:textId="32DFAC1F" w:rsidR="007B649E" w:rsidRPr="0085464F" w:rsidRDefault="007B649E" w:rsidP="007B6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Соколюк</w:t>
            </w:r>
            <w:proofErr w:type="spellEnd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 Методичні вказівки з проходження виробничої практики для студентів спеціальності 076  «Підприємництво, торгівля та біржова діяльність»/ С.Ю. </w:t>
            </w:r>
            <w:proofErr w:type="spellStart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Соколюк</w:t>
            </w:r>
            <w:proofErr w:type="spellEnd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О.В. </w:t>
            </w:r>
            <w:proofErr w:type="spellStart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Жарун</w:t>
            </w:r>
            <w:proofErr w:type="spellEnd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.– Умань, 20</w:t>
            </w:r>
            <w:r w:rsidR="00537328"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.-32с. </w:t>
            </w:r>
          </w:p>
          <w:p w14:paraId="0D445BCF" w14:textId="7197DDD6" w:rsidR="007B649E" w:rsidRPr="0085464F" w:rsidRDefault="007B649E" w:rsidP="007B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  3. </w:t>
            </w:r>
            <w:proofErr w:type="spellStart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Соколюк</w:t>
            </w:r>
            <w:proofErr w:type="spellEnd"/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 </w:t>
            </w: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Методичні вказівки для написання курсових робіт з дисципліни «Аналіз господарської діяльності» для студентів факультету економіки і підприємництва спеціальності 071 «Облік і оподаткування» / Ю.О. Нестерчук, С.Ю. 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Соколюк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, О.В. 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Жарун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. . – Умань: Видавець «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Сочінський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», 20</w:t>
            </w:r>
            <w:r w:rsidR="00537328" w:rsidRPr="00854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2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. – 48 с.</w:t>
            </w:r>
          </w:p>
          <w:p w14:paraId="1282BEFD" w14:textId="5D228029" w:rsidR="007B649E" w:rsidRPr="0085464F" w:rsidRDefault="007B649E" w:rsidP="007B649E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4. Робочий зошит для практичних занять з дисципліни «Економічний аналіз»  для студентів денної форми навчання  факультету менеджменту/ Нестерчук Ю.О.,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Соколюк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 С.Ю., 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Жарун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 О.В. Умань: Видавець «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Сочінський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», 202</w:t>
            </w:r>
            <w:r w:rsidR="00D042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. 64с.</w:t>
            </w:r>
          </w:p>
          <w:p w14:paraId="3CE59886" w14:textId="5B00A7FA" w:rsidR="007B649E" w:rsidRPr="0085464F" w:rsidRDefault="007B649E" w:rsidP="007B649E">
            <w:pPr>
              <w:tabs>
                <w:tab w:val="left" w:pos="-142"/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5.Методичні рекомендації для семінарських та практичних занять з дисципліни «Економіка підприємства» для студентів денної форми навчання факультету економіки та підприємництва за спеціальністю 076 – «Підприємництво, торгівля та біржова діяльність»/ 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Семенда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 Д.К, 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Коротєєв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Соколюк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 С.Ю., 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Жарун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 xml:space="preserve"> О.В. Умань: Видавець «</w:t>
            </w:r>
            <w:proofErr w:type="spellStart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Сочінський</w:t>
            </w:r>
            <w:proofErr w:type="spellEnd"/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», 202</w:t>
            </w:r>
            <w:r w:rsidR="00D042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. 24с.</w:t>
            </w:r>
          </w:p>
          <w:p w14:paraId="4F191163" w14:textId="77777777" w:rsidR="007B649E" w:rsidRPr="0085464F" w:rsidRDefault="007B649E" w:rsidP="007B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CF276" w14:textId="77777777" w:rsidR="007B649E" w:rsidRPr="0085464F" w:rsidRDefault="007B649E" w:rsidP="007B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5722" w14:textId="77777777" w:rsidR="00E30B28" w:rsidRPr="0085464F" w:rsidRDefault="00E30B28" w:rsidP="00907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B28" w:rsidRPr="0085464F" w14:paraId="0E441316" w14:textId="77777777" w:rsidTr="00610A50">
        <w:tc>
          <w:tcPr>
            <w:tcW w:w="675" w:type="dxa"/>
          </w:tcPr>
          <w:p w14:paraId="104F063A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804" w:type="dxa"/>
            <w:gridSpan w:val="2"/>
          </w:tcPr>
          <w:p w14:paraId="42AE9684" w14:textId="77777777" w:rsidR="00E30B28" w:rsidRPr="0085464F" w:rsidRDefault="00E30B28" w:rsidP="00907886">
            <w:pPr>
              <w:pStyle w:val="a3"/>
              <w:widowControl w:val="0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Захист дисертації на здобуття наукового ступеня</w:t>
            </w:r>
          </w:p>
          <w:p w14:paraId="3ED12FAD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3" w:type="dxa"/>
          </w:tcPr>
          <w:p w14:paraId="7A1EE4FF" w14:textId="77777777" w:rsidR="00E30B28" w:rsidRPr="0085464F" w:rsidRDefault="007B649E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color w:val="121212"/>
                <w:sz w:val="24"/>
                <w:szCs w:val="24"/>
              </w:rPr>
              <w:t>Захист докторської дисертації зі спеціальності «Економіка та управління підприємствами (за видами економічної діяльності)» (диплом ДД №010218 від 24 квітня 2020р.).</w:t>
            </w:r>
          </w:p>
        </w:tc>
      </w:tr>
      <w:tr w:rsidR="00E30B28" w:rsidRPr="0085464F" w14:paraId="71068417" w14:textId="77777777" w:rsidTr="00610A50">
        <w:tc>
          <w:tcPr>
            <w:tcW w:w="675" w:type="dxa"/>
          </w:tcPr>
          <w:p w14:paraId="649CDDA0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804" w:type="dxa"/>
            <w:gridSpan w:val="2"/>
          </w:tcPr>
          <w:p w14:paraId="70EF2A86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аукове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керівництво (консультування) здобувача, який одержав документ про присудження наукового ступеня</w:t>
            </w:r>
          </w:p>
        </w:tc>
        <w:tc>
          <w:tcPr>
            <w:tcW w:w="7873" w:type="dxa"/>
          </w:tcPr>
          <w:p w14:paraId="223F49FF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</w:p>
        </w:tc>
      </w:tr>
      <w:tr w:rsidR="00E30B28" w:rsidRPr="0085464F" w14:paraId="43E21379" w14:textId="77777777" w:rsidTr="00610A50">
        <w:tc>
          <w:tcPr>
            <w:tcW w:w="675" w:type="dxa"/>
          </w:tcPr>
          <w:p w14:paraId="220658FF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804" w:type="dxa"/>
            <w:gridSpan w:val="2"/>
          </w:tcPr>
          <w:p w14:paraId="6891052D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</w:t>
            </w:r>
          </w:p>
        </w:tc>
        <w:tc>
          <w:tcPr>
            <w:tcW w:w="7873" w:type="dxa"/>
          </w:tcPr>
          <w:p w14:paraId="1E8087AF" w14:textId="433907DF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B28" w:rsidRPr="0085464F" w14:paraId="07CDCDA1" w14:textId="77777777" w:rsidTr="00610A50">
        <w:tc>
          <w:tcPr>
            <w:tcW w:w="675" w:type="dxa"/>
          </w:tcPr>
          <w:p w14:paraId="5311ED0F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804" w:type="dxa"/>
            <w:gridSpan w:val="2"/>
          </w:tcPr>
          <w:p w14:paraId="71C04C10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иконання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7873" w:type="dxa"/>
          </w:tcPr>
          <w:p w14:paraId="4026AED1" w14:textId="1AFCBC8D" w:rsidR="0085464F" w:rsidRDefault="0085464F" w:rsidP="0085464F">
            <w:pPr>
              <w:pStyle w:val="a5"/>
              <w:numPr>
                <w:ilvl w:val="0"/>
                <w:numId w:val="25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Керівництво наукового проекту за господарчою тематикою за договором № 20/21 від 18 жовтня 2021 р. на тему</w:t>
            </w:r>
            <w:r w:rsidRPr="00854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«Економічне обґрунтування закладання яблуневого саду у ФГ «Краснопілка</w:t>
            </w:r>
            <w:r w:rsidRPr="0085464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54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КПВ» Уманського району Черкаської області»</w:t>
            </w:r>
            <w:r w:rsidRPr="0085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DA1FA6" w14:textId="37A526A3" w:rsidR="00C84923" w:rsidRDefault="00C84923" w:rsidP="0085464F">
            <w:pPr>
              <w:pStyle w:val="a5"/>
              <w:numPr>
                <w:ilvl w:val="0"/>
                <w:numId w:val="25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923">
              <w:rPr>
                <w:rFonts w:ascii="Times New Roman" w:hAnsi="Times New Roman" w:cs="Times New Roman"/>
                <w:sz w:val="24"/>
                <w:szCs w:val="24"/>
              </w:rPr>
              <w:t xml:space="preserve">Керівництво наукового проекту за господарчою тематикою за договором </w:t>
            </w:r>
            <w:r w:rsidRPr="00C8492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C84923">
              <w:rPr>
                <w:rFonts w:ascii="Times New Roman" w:hAnsi="Times New Roman" w:cs="Times New Roman"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84923">
              <w:rPr>
                <w:rFonts w:ascii="Times New Roman" w:hAnsi="Times New Roman" w:cs="Times New Roman"/>
                <w:sz w:val="26"/>
                <w:szCs w:val="26"/>
              </w:rPr>
              <w:t xml:space="preserve"> від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C849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C84923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r w:rsidRPr="00854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4923">
              <w:rPr>
                <w:rFonts w:ascii="Times New Roman" w:hAnsi="Times New Roman" w:cs="Times New Roman"/>
                <w:sz w:val="24"/>
                <w:szCs w:val="24"/>
              </w:rPr>
              <w:t>Економічне обґрунтування розвитку галузі садівництва у ТОВ «Устя» Гайсинського району Вінницької області»</w:t>
            </w:r>
          </w:p>
          <w:p w14:paraId="485A4B13" w14:textId="77777777" w:rsidR="00C84923" w:rsidRPr="00C84923" w:rsidRDefault="00C84923" w:rsidP="00C84923">
            <w:pPr>
              <w:pStyle w:val="a5"/>
              <w:numPr>
                <w:ilvl w:val="0"/>
                <w:numId w:val="25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923">
              <w:rPr>
                <w:rFonts w:ascii="Times New Roman" w:hAnsi="Times New Roman" w:cs="Times New Roman"/>
                <w:sz w:val="24"/>
                <w:szCs w:val="24"/>
              </w:rPr>
              <w:t xml:space="preserve">Керівництво наукового проекту за господарчою тематикою за договором </w:t>
            </w:r>
            <w:r w:rsidRPr="00C84923">
              <w:rPr>
                <w:rFonts w:ascii="Times New Roman" w:hAnsi="Times New Roman" w:cs="Times New Roman"/>
                <w:sz w:val="26"/>
                <w:szCs w:val="26"/>
              </w:rPr>
              <w:t>№24/23 від 12.09.2023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464F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r w:rsidRPr="00854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4923">
              <w:rPr>
                <w:rFonts w:ascii="Times New Roman" w:hAnsi="Times New Roman" w:cs="Times New Roman"/>
                <w:sz w:val="24"/>
                <w:szCs w:val="24"/>
              </w:rPr>
              <w:t>Розроблення рекомендацій з удосконалення системи соціальної відповідальності у ТОВ «Устя» Гайсинського району Вінницької області</w:t>
            </w:r>
          </w:p>
          <w:p w14:paraId="756A3DB2" w14:textId="0A0E347C" w:rsidR="00C84923" w:rsidRPr="0085464F" w:rsidRDefault="00C84923" w:rsidP="00C84923">
            <w:pPr>
              <w:pStyle w:val="a5"/>
              <w:numPr>
                <w:ilvl w:val="0"/>
                <w:numId w:val="25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923">
              <w:rPr>
                <w:rFonts w:ascii="Times New Roman" w:hAnsi="Times New Roman" w:cs="Times New Roman"/>
                <w:sz w:val="24"/>
                <w:szCs w:val="24"/>
              </w:rPr>
              <w:t xml:space="preserve">Керівництво наукового проекту за господарчою тематикою за договором </w:t>
            </w:r>
            <w:r w:rsidRPr="00C8492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C84923">
              <w:rPr>
                <w:rFonts w:ascii="Times New Roman" w:hAnsi="Times New Roman" w:cs="Times New Roman"/>
                <w:sz w:val="26"/>
                <w:szCs w:val="26"/>
              </w:rPr>
              <w:t>/2</w:t>
            </w:r>
            <w:r w:rsidR="00AC6E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84923">
              <w:rPr>
                <w:rFonts w:ascii="Times New Roman" w:hAnsi="Times New Roman" w:cs="Times New Roman"/>
                <w:sz w:val="26"/>
                <w:szCs w:val="26"/>
              </w:rPr>
              <w:t xml:space="preserve"> від </w:t>
            </w:r>
            <w:r w:rsidR="00AC6E58" w:rsidRPr="00AC6E58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  <w:r w:rsidR="00AC6E58">
              <w:rPr>
                <w:rFonts w:ascii="Times New Roman" w:hAnsi="Times New Roman" w:cs="Times New Roman"/>
                <w:sz w:val="24"/>
                <w:szCs w:val="24"/>
              </w:rPr>
              <w:t xml:space="preserve"> на тему </w:t>
            </w:r>
            <w:r w:rsidRPr="00AC6E58">
              <w:rPr>
                <w:rFonts w:ascii="Times New Roman" w:hAnsi="Times New Roman" w:cs="Times New Roman"/>
                <w:bCs/>
                <w:sz w:val="24"/>
                <w:szCs w:val="24"/>
              </w:rPr>
              <w:t>Наукове</w:t>
            </w:r>
            <w:r w:rsidRPr="00C84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обґрунтування інвестиційного забезпечення діяльності ТОВ «ГРІН СТРІМ</w:t>
            </w:r>
          </w:p>
        </w:tc>
      </w:tr>
      <w:tr w:rsidR="00E30B28" w:rsidRPr="0085464F" w14:paraId="755C00A0" w14:textId="77777777" w:rsidTr="00610A50">
        <w:tc>
          <w:tcPr>
            <w:tcW w:w="675" w:type="dxa"/>
          </w:tcPr>
          <w:p w14:paraId="7D56459E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804" w:type="dxa"/>
            <w:gridSpan w:val="2"/>
          </w:tcPr>
          <w:p w14:paraId="71B9BE13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обота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передвищої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освіти </w:t>
            </w:r>
            <w:r w:rsidRPr="0085464F">
              <w:rPr>
                <w:rFonts w:ascii="Times New Roman" w:hAnsi="Times New Roman"/>
                <w:sz w:val="24"/>
                <w:szCs w:val="24"/>
              </w:rPr>
              <w:lastRenderedPageBreak/>
              <w:t>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7873" w:type="dxa"/>
          </w:tcPr>
          <w:p w14:paraId="7DBDCC85" w14:textId="77777777" w:rsidR="00E30B28" w:rsidRPr="0085464F" w:rsidRDefault="00AC3C0C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E30B28" w:rsidRPr="0085464F" w14:paraId="3BE4060E" w14:textId="77777777" w:rsidTr="00610A50">
        <w:tc>
          <w:tcPr>
            <w:tcW w:w="675" w:type="dxa"/>
          </w:tcPr>
          <w:p w14:paraId="6590F322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04" w:type="dxa"/>
            <w:gridSpan w:val="2"/>
          </w:tcPr>
          <w:p w14:paraId="04CC46AE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7873" w:type="dxa"/>
          </w:tcPr>
          <w:p w14:paraId="2BC04732" w14:textId="737F698B" w:rsidR="003C1DE2" w:rsidRDefault="002423A2" w:rsidP="002423A2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 xml:space="preserve">Участь у міжнародному науковому проекті </w:t>
            </w:r>
            <w:r w:rsidR="00F94249" w:rsidRPr="008546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46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Science</w:t>
            </w:r>
            <w:r w:rsidRPr="008546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and</w:t>
            </w:r>
            <w:proofErr w:type="spellEnd"/>
            <w:r w:rsidRPr="008546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46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Technology</w:t>
            </w:r>
            <w:r w:rsidRPr="008546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46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Center</w:t>
            </w:r>
            <w:r w:rsidRPr="008546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in</w:t>
            </w:r>
            <w:proofErr w:type="spellEnd"/>
            <w:r w:rsidRPr="008546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46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Ukraine</w:t>
            </w:r>
            <w:r w:rsidRPr="008546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4249" w:rsidRPr="0085464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5464F">
              <w:rPr>
                <w:rFonts w:ascii="Times New Roman" w:hAnsi="Times New Roman"/>
                <w:color w:val="000000"/>
                <w:sz w:val="24"/>
                <w:szCs w:val="24"/>
              </w:rPr>
              <w:t>Український науково-технологічний центр</w:t>
            </w:r>
            <w:r w:rsidR="00F94249" w:rsidRPr="0085464F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  <w:r w:rsidRPr="008546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Іmportance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strategic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trade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control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CBRN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challenges</w:t>
            </w:r>
            <w:proofErr w:type="spellEnd"/>
            <w:r w:rsidR="00F94249" w:rsidRPr="0085464F">
              <w:rPr>
                <w:rFonts w:ascii="Times New Roman" w:hAnsi="Times New Roman"/>
                <w:sz w:val="24"/>
                <w:szCs w:val="24"/>
              </w:rPr>
              <w:t>.</w:t>
            </w:r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Важливість стратегічного торговельного контролю та РХБЯ виклики</w:t>
            </w:r>
            <w:r w:rsidR="00F94249" w:rsidRPr="0085464F">
              <w:rPr>
                <w:rFonts w:ascii="Times New Roman" w:hAnsi="Times New Roman"/>
                <w:sz w:val="24"/>
                <w:szCs w:val="24"/>
              </w:rPr>
              <w:t>. 20 квітня 2021р.</w:t>
            </w:r>
          </w:p>
          <w:p w14:paraId="0A7815AB" w14:textId="37FEFC04" w:rsidR="00E30B28" w:rsidRPr="0046543B" w:rsidRDefault="0046543B" w:rsidP="002423A2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Участь у міжнародному науковому проекті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On </w:t>
            </w:r>
            <w:proofErr w:type="spellStart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Sustainable</w:t>
            </w:r>
            <w:proofErr w:type="spellEnd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Regional Development: </w:t>
            </w:r>
            <w:proofErr w:type="spellStart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Challenges</w:t>
            </w:r>
            <w:proofErr w:type="spellEnd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and</w:t>
            </w:r>
            <w:proofErr w:type="spellEnd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Solutions </w:t>
            </w:r>
            <w:proofErr w:type="spellStart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for</w:t>
            </w:r>
            <w:proofErr w:type="spellEnd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the</w:t>
            </w:r>
            <w:proofErr w:type="spellEnd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Future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October</w:t>
            </w:r>
            <w:proofErr w:type="spellEnd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3–4, 2025 </w:t>
            </w:r>
            <w:proofErr w:type="spellStart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Klaipėda</w:t>
            </w:r>
            <w:proofErr w:type="spellEnd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46543B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Lithuania</w:t>
            </w:r>
            <w:proofErr w:type="spellEnd"/>
          </w:p>
        </w:tc>
      </w:tr>
      <w:tr w:rsidR="00E30B28" w:rsidRPr="0085464F" w14:paraId="7CDC9395" w14:textId="77777777" w:rsidTr="00610A50">
        <w:trPr>
          <w:trHeight w:val="416"/>
        </w:trPr>
        <w:tc>
          <w:tcPr>
            <w:tcW w:w="675" w:type="dxa"/>
          </w:tcPr>
          <w:p w14:paraId="35C9251F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gridSpan w:val="2"/>
          </w:tcPr>
          <w:p w14:paraId="00A1EE88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</w:t>
            </w:r>
          </w:p>
        </w:tc>
        <w:tc>
          <w:tcPr>
            <w:tcW w:w="7873" w:type="dxa"/>
          </w:tcPr>
          <w:p w14:paraId="5F4889D5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E30B28" w:rsidRPr="0085464F" w14:paraId="15FDAE2F" w14:textId="77777777" w:rsidTr="00610A50">
        <w:tc>
          <w:tcPr>
            <w:tcW w:w="675" w:type="dxa"/>
          </w:tcPr>
          <w:p w14:paraId="3516B351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804" w:type="dxa"/>
            <w:gridSpan w:val="2"/>
          </w:tcPr>
          <w:p w14:paraId="42E9EB64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аявність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</w:t>
            </w:r>
          </w:p>
        </w:tc>
        <w:tc>
          <w:tcPr>
            <w:tcW w:w="7873" w:type="dxa"/>
          </w:tcPr>
          <w:p w14:paraId="29170300" w14:textId="77777777" w:rsidR="008C55CD" w:rsidRPr="00610A50" w:rsidRDefault="008C55CD" w:rsidP="0061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5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10A50">
              <w:rPr>
                <w:rFonts w:ascii="Times New Roman" w:hAnsi="Times New Roman" w:cs="Times New Roman"/>
                <w:sz w:val="24"/>
                <w:szCs w:val="24"/>
              </w:rPr>
              <w:t>Соколюк</w:t>
            </w:r>
            <w:proofErr w:type="spellEnd"/>
            <w:r w:rsidRPr="00610A50">
              <w:rPr>
                <w:rFonts w:ascii="Times New Roman" w:hAnsi="Times New Roman" w:cs="Times New Roman"/>
                <w:sz w:val="24"/>
                <w:szCs w:val="24"/>
              </w:rPr>
              <w:t xml:space="preserve"> С. Ю. Інноваційні рішення для підвищення ефективності аграрного бізнесу. </w:t>
            </w:r>
            <w:r w:rsidRPr="00610A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Agricultural</w:t>
            </w:r>
            <w:r w:rsidRPr="00610A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0A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</w:t>
            </w:r>
            <w:r w:rsidRPr="00610A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0A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  <w:r w:rsidRPr="00610A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0A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Economics</w:t>
            </w:r>
            <w:r w:rsidRPr="00610A50">
              <w:rPr>
                <w:rFonts w:ascii="Times New Roman" w:hAnsi="Times New Roman" w:cs="Times New Roman"/>
                <w:sz w:val="24"/>
                <w:szCs w:val="24"/>
              </w:rPr>
              <w:t>. 2024: матеріали Міжнародної науково-практичної конференції, 19-20 вересня 2024 р. Київ: НУБіП України, 2024. С. 217-218.</w:t>
            </w:r>
          </w:p>
          <w:p w14:paraId="72DAEF7D" w14:textId="77777777" w:rsidR="008C55CD" w:rsidRPr="00610A50" w:rsidRDefault="008C55CD" w:rsidP="00610A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50">
              <w:rPr>
                <w:rFonts w:ascii="Times New Roman" w:hAnsi="Times New Roman" w:cs="Times New Roman"/>
                <w:i/>
                <w:sz w:val="24"/>
                <w:szCs w:val="24"/>
              </w:rPr>
              <w:t>https://drive.google.com/file/d/11gufdaDjTDuBRxwRazjctZ2GlPwvFm0E/view</w:t>
            </w:r>
          </w:p>
          <w:p w14:paraId="54227C1B" w14:textId="5F034DCD" w:rsidR="008C55CD" w:rsidRPr="00610A50" w:rsidRDefault="008C55CD" w:rsidP="0061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610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Соколюк</w:t>
            </w:r>
            <w:proofErr w:type="spellEnd"/>
            <w:r w:rsidRPr="00610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 Ю. Роль інновацій у забезпеченні конкурентоспроможності аграрних підприємств. </w:t>
            </w:r>
            <w:r w:rsidRPr="00610A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Бухгалтерський облік, контроль та аналіз в умовах інституційних змін</w:t>
            </w:r>
            <w:r w:rsidRPr="00610A50">
              <w:rPr>
                <w:rFonts w:ascii="Times New Roman" w:hAnsi="Times New Roman" w:cs="Times New Roman"/>
                <w:sz w:val="24"/>
                <w:szCs w:val="24"/>
              </w:rPr>
              <w:t xml:space="preserve">: Збірник наукових праць VIІ Всеукраїнської науково-практичної конференції. 31 жовтня 2024 р., м. Полтава, / Полтавський державний аграрний університет. Полтава: ПДАУ, 2024. </w:t>
            </w:r>
            <w:r w:rsidRPr="00610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220-2021.</w:t>
            </w:r>
          </w:p>
          <w:p w14:paraId="49FFEEA6" w14:textId="77777777" w:rsidR="008C55CD" w:rsidRPr="00610A50" w:rsidRDefault="009B77EA" w:rsidP="00610A5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hyperlink r:id="rId12" w:history="1">
              <w:r w:rsidR="008C55CD" w:rsidRPr="00610A50">
                <w:rPr>
                  <w:rStyle w:val="a6"/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</w:rPr>
                <w:t>https://drive.google.com/file/d/1Iz8FvQhUPiedDDAHnb6u6t8N6JukeJ3U/view</w:t>
              </w:r>
            </w:hyperlink>
          </w:p>
          <w:p w14:paraId="7A734425" w14:textId="6DA1DDDA" w:rsidR="008C55CD" w:rsidRPr="00610A50" w:rsidRDefault="00610A50" w:rsidP="0061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Соколюк</w:t>
            </w:r>
            <w:proofErr w:type="spellEnd"/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</w:t>
            </w:r>
            <w:r w:rsidR="008C55CD" w:rsidRPr="00610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Цифрові інновації в сучасному агробізнесі. </w:t>
            </w:r>
            <w:r w:rsidR="008C55CD" w:rsidRPr="00610A50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Актуальні проблеми та перспективи розвитку обліку, аналізу та контролю в соціально-орієнтованій системі управління підприємством : </w:t>
            </w:r>
            <w:r w:rsidR="008C55CD" w:rsidRPr="00610A50">
              <w:rPr>
                <w:rFonts w:ascii="Times New Roman" w:hAnsi="Times New Roman" w:cs="Times New Roman"/>
                <w:i/>
                <w:sz w:val="24"/>
                <w:szCs w:val="24"/>
              </w:rPr>
              <w:t>Матеріали VІІІ Всеукраїнської науково-практичної конференції</w:t>
            </w:r>
            <w:r w:rsidR="008C55CD" w:rsidRPr="00610A50">
              <w:rPr>
                <w:rFonts w:ascii="Times New Roman" w:hAnsi="Times New Roman" w:cs="Times New Roman"/>
                <w:sz w:val="24"/>
                <w:szCs w:val="24"/>
              </w:rPr>
              <w:t>. Частина 1. Полтавський державний аграрний університет. (25 березня 2025 р.). Полтава, 2025. С. 637-638.</w:t>
            </w:r>
          </w:p>
          <w:p w14:paraId="330A4A96" w14:textId="374C7649" w:rsidR="008C55CD" w:rsidRPr="00610A50" w:rsidRDefault="00610A50" w:rsidP="0061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Соколюк</w:t>
            </w:r>
            <w:proofErr w:type="spellEnd"/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 Ю.</w:t>
            </w:r>
            <w:r w:rsidR="008C55CD" w:rsidRPr="00610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Інфраструктура аграрного ринку та розвиток </w:t>
            </w:r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агротрейдингу. </w:t>
            </w:r>
            <w:r w:rsidR="008C55CD" w:rsidRPr="00610A50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Актуальні проблеми сучасної науки: теоретичні та практичні дослідження молодих учених: </w:t>
            </w:r>
            <w:r w:rsidR="008C55CD" w:rsidRPr="00610A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Матеріали ІІІ Всеукраїнської науково-практичної конференції</w:t>
            </w:r>
            <w:r w:rsidR="008C55CD" w:rsidRPr="00610A50">
              <w:rPr>
                <w:rFonts w:ascii="Times New Roman" w:hAnsi="Times New Roman" w:cs="Times New Roman"/>
                <w:sz w:val="24"/>
                <w:szCs w:val="24"/>
              </w:rPr>
              <w:t>. м. Полтава, 14-15 квітня 2025 р. Полтава, 2025.  С. 311-313.</w:t>
            </w:r>
          </w:p>
          <w:p w14:paraId="13239A56" w14:textId="389FA47B" w:rsidR="008C55CD" w:rsidRPr="00610A50" w:rsidRDefault="00610A50" w:rsidP="00610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C55CD" w:rsidRPr="0061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Соколюк</w:t>
            </w:r>
            <w:proofErr w:type="spellEnd"/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 Ю.</w:t>
            </w:r>
            <w:r w:rsidR="008C55CD" w:rsidRPr="00610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5CD" w:rsidRPr="00610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Управлінське консультування: стратегія успіху сучасного бізнесу. </w:t>
            </w:r>
            <w:r w:rsidR="008C55CD" w:rsidRPr="00610A5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Міжнародна міжгалузева конференція «Стратегія розвитку </w:t>
            </w:r>
            <w:proofErr w:type="spellStart"/>
            <w:r w:rsidR="008C55CD" w:rsidRPr="00610A5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агровольтаїки</w:t>
            </w:r>
            <w:proofErr w:type="spellEnd"/>
            <w:r w:rsidR="008C55CD" w:rsidRPr="00610A5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: стан виклики та кроки впровадження в Україні»</w:t>
            </w:r>
            <w:r w:rsidR="008C55CD" w:rsidRPr="00610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8C55CD" w:rsidRPr="00610A5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 квітня 2025 року, м. Київ. С.</w:t>
            </w:r>
            <w:r w:rsidR="008C55CD" w:rsidRPr="00610A5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C55CD" w:rsidRPr="00610A5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231-233.</w:t>
            </w:r>
          </w:p>
          <w:p w14:paraId="57E48951" w14:textId="77777777" w:rsidR="008C55CD" w:rsidRPr="00610A50" w:rsidRDefault="008C55CD" w:rsidP="0061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UCART:R25UA2-600.510.22.216</w:t>
            </w:r>
          </w:p>
          <w:p w14:paraId="7574CB7A" w14:textId="45C5476E" w:rsidR="008C55CD" w:rsidRPr="00610A50" w:rsidRDefault="00610A50" w:rsidP="0061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Соколюк</w:t>
            </w:r>
            <w:proofErr w:type="spellEnd"/>
            <w:r w:rsidR="008C55CD" w:rsidRPr="0061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 Ю.</w:t>
            </w:r>
            <w:r w:rsidR="008C55CD" w:rsidRPr="00610A50">
              <w:rPr>
                <w:rFonts w:ascii="Times New Roman" w:hAnsi="Times New Roman" w:cs="Times New Roman"/>
                <w:sz w:val="24"/>
                <w:szCs w:val="24"/>
              </w:rPr>
              <w:tab/>
              <w:t>Цифрові рішення для підприємництва і ринку. [</w:t>
            </w:r>
            <w:r w:rsidR="008C55CD" w:rsidRPr="00610A50">
              <w:rPr>
                <w:rFonts w:ascii="Times New Roman" w:hAnsi="Times New Roman" w:cs="Times New Roman"/>
                <w:i/>
                <w:sz w:val="24"/>
                <w:szCs w:val="24"/>
              </w:rPr>
              <w:t>Аспекти стабільного розвитку економіки</w:t>
            </w:r>
            <w:r w:rsidR="008C55CD" w:rsidRPr="00610A50">
              <w:rPr>
                <w:rFonts w:ascii="Times New Roman" w:hAnsi="Times New Roman" w:cs="Times New Roman"/>
                <w:sz w:val="24"/>
                <w:szCs w:val="24"/>
              </w:rPr>
              <w:t xml:space="preserve">] : Матеріали ХХ Міжнародної науково-практичної конференції. 27 травня, Умань. 2025 р. С.  </w:t>
            </w:r>
          </w:p>
          <w:p w14:paraId="3C1F4097" w14:textId="77777777" w:rsidR="00E30B28" w:rsidRPr="00610A50" w:rsidRDefault="00E30B28" w:rsidP="00610A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B28" w:rsidRPr="0085464F" w14:paraId="36EAD966" w14:textId="77777777" w:rsidTr="00610A50">
        <w:tc>
          <w:tcPr>
            <w:tcW w:w="675" w:type="dxa"/>
          </w:tcPr>
          <w:p w14:paraId="401005EF" w14:textId="77777777" w:rsidR="00E30B28" w:rsidRPr="0085464F" w:rsidRDefault="00E30B28" w:rsidP="00595302">
            <w:pPr>
              <w:pStyle w:val="a3"/>
              <w:spacing w:before="0"/>
              <w:ind w:right="-18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6804" w:type="dxa"/>
            <w:gridSpan w:val="2"/>
          </w:tcPr>
          <w:p w14:paraId="41C078E4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роведення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навчальних занять із спеціальних дисциплін іноземною мовою (крім дисциплін 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підготовки) в обсязі не менше </w:t>
            </w:r>
            <w:r w:rsidRPr="0085464F">
              <w:rPr>
                <w:rFonts w:ascii="Times New Roman" w:hAnsi="Times New Roman"/>
                <w:sz w:val="24"/>
                <w:szCs w:val="24"/>
              </w:rPr>
              <w:br/>
              <w:t>50 аудиторних годин на навчальний рік;</w:t>
            </w:r>
          </w:p>
        </w:tc>
        <w:tc>
          <w:tcPr>
            <w:tcW w:w="7873" w:type="dxa"/>
          </w:tcPr>
          <w:p w14:paraId="0FEA9F38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0B28" w:rsidRPr="0085464F" w14:paraId="728CC5DA" w14:textId="77777777" w:rsidTr="00610A50">
        <w:tc>
          <w:tcPr>
            <w:tcW w:w="675" w:type="dxa"/>
          </w:tcPr>
          <w:p w14:paraId="6AA2DE6A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804" w:type="dxa"/>
            <w:gridSpan w:val="2"/>
          </w:tcPr>
          <w:p w14:paraId="053B89D7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ерівництво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</w:t>
            </w:r>
            <w:r w:rsidRPr="0085464F">
              <w:rPr>
                <w:rFonts w:ascii="Times New Roman" w:hAnsi="Times New Roman"/>
                <w:sz w:val="24"/>
                <w:szCs w:val="24"/>
              </w:rPr>
              <w:lastRenderedPageBreak/>
              <w:t>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7873" w:type="dxa"/>
          </w:tcPr>
          <w:p w14:paraId="58239DD9" w14:textId="77777777" w:rsidR="00F94249" w:rsidRPr="0085464F" w:rsidRDefault="00E30B28" w:rsidP="00F94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Призери І туру Всеукраїнського конкурсу студентських наукових робіт </w:t>
            </w:r>
            <w:r w:rsidR="00F94249" w:rsidRPr="0085464F">
              <w:rPr>
                <w:rFonts w:ascii="Times New Roman" w:hAnsi="Times New Roman" w:cs="Times New Roman"/>
                <w:sz w:val="24"/>
                <w:szCs w:val="24"/>
              </w:rPr>
              <w:t>та студентських олімпіадах.</w:t>
            </w:r>
          </w:p>
          <w:p w14:paraId="696B7621" w14:textId="77777777" w:rsidR="004A5E4F" w:rsidRPr="0085464F" w:rsidRDefault="00AB3F0E" w:rsidP="00F94249">
            <w:pPr>
              <w:spacing w:after="120"/>
              <w:jc w:val="both"/>
              <w:rPr>
                <w:rFonts w:ascii="Times New Roman" w:hAnsi="Times New Roman" w:cs="Times New Roman"/>
                <w:color w:val="121212"/>
                <w:sz w:val="24"/>
                <w:szCs w:val="24"/>
              </w:rPr>
            </w:pPr>
            <w:r w:rsidRPr="0085464F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з напрямів </w:t>
            </w:r>
            <w:r w:rsidRPr="0085464F">
              <w:rPr>
                <w:rFonts w:ascii="Times New Roman" w:hAnsi="Times New Roman" w:cs="Times New Roman"/>
                <w:b/>
                <w:bCs/>
                <w:i/>
                <w:iCs/>
                <w:color w:val="121212"/>
                <w:sz w:val="24"/>
                <w:szCs w:val="24"/>
                <w:bdr w:val="none" w:sz="0" w:space="0" w:color="auto" w:frame="1"/>
              </w:rPr>
              <w:t>економіка сільського господарства та АПК</w:t>
            </w:r>
            <w:r w:rsidRPr="0085464F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 і </w:t>
            </w:r>
            <w:r w:rsidRPr="0085464F">
              <w:rPr>
                <w:rFonts w:ascii="Times New Roman" w:hAnsi="Times New Roman" w:cs="Times New Roman"/>
                <w:b/>
                <w:bCs/>
                <w:i/>
                <w:iCs/>
                <w:color w:val="121212"/>
                <w:sz w:val="24"/>
                <w:szCs w:val="24"/>
                <w:bdr w:val="none" w:sz="0" w:space="0" w:color="auto" w:frame="1"/>
              </w:rPr>
              <w:t>підприємництво та торгівля</w:t>
            </w:r>
            <w:r w:rsidRPr="0085464F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:</w:t>
            </w:r>
          </w:p>
          <w:p w14:paraId="5A9FCA32" w14:textId="77777777" w:rsidR="00AB3F0E" w:rsidRPr="0085464F" w:rsidRDefault="00AB3F0E" w:rsidP="00F94249">
            <w:pPr>
              <w:spacing w:after="120"/>
              <w:jc w:val="both"/>
              <w:rPr>
                <w:rFonts w:ascii="Times New Roman" w:hAnsi="Times New Roman" w:cs="Times New Roman"/>
                <w:color w:val="121212"/>
                <w:sz w:val="24"/>
                <w:szCs w:val="24"/>
              </w:rPr>
            </w:pPr>
            <w:r w:rsidRPr="0085464F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IІ місце </w:t>
            </w:r>
            <w:r w:rsidRPr="0085464F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softHyphen/>
              <w:t xml:space="preserve"> МИХАЙЛОВИН Назар Олександрович, 11м-пт група – науковий керівник </w:t>
            </w:r>
            <w:proofErr w:type="spellStart"/>
            <w:r w:rsidRPr="0085464F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д.е.н</w:t>
            </w:r>
            <w:proofErr w:type="spellEnd"/>
            <w:r w:rsidRPr="0085464F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., професор Сергій СОКОЛЮК;</w:t>
            </w:r>
          </w:p>
          <w:p w14:paraId="3F1CC3D2" w14:textId="77777777" w:rsidR="00AB3F0E" w:rsidRPr="0085464F" w:rsidRDefault="00AB3F0E" w:rsidP="00F94249">
            <w:pPr>
              <w:spacing w:after="120"/>
              <w:jc w:val="both"/>
              <w:rPr>
                <w:rFonts w:ascii="Times New Roman" w:hAnsi="Times New Roman" w:cs="Times New Roman"/>
                <w:color w:val="121212"/>
                <w:sz w:val="24"/>
                <w:szCs w:val="24"/>
              </w:rPr>
            </w:pPr>
            <w:r w:rsidRPr="0085464F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з напряму </w:t>
            </w:r>
            <w:r w:rsidRPr="0085464F">
              <w:rPr>
                <w:rFonts w:ascii="Times New Roman" w:hAnsi="Times New Roman" w:cs="Times New Roman"/>
                <w:b/>
                <w:bCs/>
                <w:i/>
                <w:iCs/>
                <w:color w:val="121212"/>
                <w:sz w:val="24"/>
                <w:szCs w:val="24"/>
                <w:bdr w:val="none" w:sz="0" w:space="0" w:color="auto" w:frame="1"/>
              </w:rPr>
              <w:t>соціальне забезпечення</w:t>
            </w:r>
            <w:r w:rsidRPr="0085464F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:</w:t>
            </w:r>
          </w:p>
          <w:p w14:paraId="4D911918" w14:textId="77777777" w:rsidR="00AB3F0E" w:rsidRPr="0085464F" w:rsidRDefault="00AB3F0E" w:rsidP="00F942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64F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IІ місце </w:t>
            </w:r>
            <w:r w:rsidRPr="0085464F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softHyphen/>
              <w:t xml:space="preserve"> ПОЛІЩУК Дар'я Вадимівна, 21-сз група – науковий керівник </w:t>
            </w:r>
            <w:proofErr w:type="spellStart"/>
            <w:r w:rsidRPr="0085464F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д.е.н</w:t>
            </w:r>
            <w:proofErr w:type="spellEnd"/>
            <w:r w:rsidRPr="0085464F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., професор Сергій СОКОЛЮК;</w:t>
            </w:r>
          </w:p>
          <w:p w14:paraId="527C8456" w14:textId="77777777" w:rsidR="00F94249" w:rsidRPr="0085464F" w:rsidRDefault="00F94249" w:rsidP="00907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DB02F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B28" w:rsidRPr="0085464F" w14:paraId="0B359877" w14:textId="77777777" w:rsidTr="00610A50">
        <w:tc>
          <w:tcPr>
            <w:tcW w:w="675" w:type="dxa"/>
          </w:tcPr>
          <w:p w14:paraId="1D8F20AD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804" w:type="dxa"/>
            <w:gridSpan w:val="2"/>
          </w:tcPr>
          <w:p w14:paraId="16E556A8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ерівництво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– членів Національного центру “Мала академія наук України”; участь у журі III–IV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– членів Національного центру “Мала академія наук України” (крім третього (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>-наукового/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>-творчого) рівня)</w:t>
            </w:r>
          </w:p>
        </w:tc>
        <w:tc>
          <w:tcPr>
            <w:tcW w:w="7873" w:type="dxa"/>
          </w:tcPr>
          <w:p w14:paraId="773A1B48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0B28" w:rsidRPr="0085464F" w14:paraId="54F833AB" w14:textId="77777777" w:rsidTr="00610A50">
        <w:tc>
          <w:tcPr>
            <w:tcW w:w="675" w:type="dxa"/>
          </w:tcPr>
          <w:p w14:paraId="2226B1B9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85464F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16-18</w:t>
            </w:r>
          </w:p>
        </w:tc>
        <w:tc>
          <w:tcPr>
            <w:tcW w:w="6804" w:type="dxa"/>
            <w:gridSpan w:val="2"/>
          </w:tcPr>
          <w:p w14:paraId="417CCB4B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46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 для військових ЗВО</w:t>
            </w:r>
          </w:p>
          <w:p w14:paraId="6B8FC1DA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7873" w:type="dxa"/>
          </w:tcPr>
          <w:p w14:paraId="050CBE96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–</w:t>
            </w:r>
          </w:p>
        </w:tc>
      </w:tr>
      <w:tr w:rsidR="00E30B28" w:rsidRPr="0085464F" w14:paraId="7C5C26B0" w14:textId="77777777" w:rsidTr="00610A50">
        <w:tc>
          <w:tcPr>
            <w:tcW w:w="675" w:type="dxa"/>
          </w:tcPr>
          <w:p w14:paraId="50E30348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804" w:type="dxa"/>
            <w:gridSpan w:val="2"/>
          </w:tcPr>
          <w:p w14:paraId="3001CB08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іяльність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за спеціальністю у формі участі у професійних та/або громадських об’єднаннях</w:t>
            </w:r>
          </w:p>
        </w:tc>
        <w:tc>
          <w:tcPr>
            <w:tcW w:w="7873" w:type="dxa"/>
          </w:tcPr>
          <w:p w14:paraId="4FD6BEA2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B28" w:rsidRPr="0085464F" w14:paraId="5E50CFDA" w14:textId="77777777" w:rsidTr="00610A50">
        <w:tc>
          <w:tcPr>
            <w:tcW w:w="675" w:type="dxa"/>
          </w:tcPr>
          <w:p w14:paraId="764525F8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804" w:type="dxa"/>
            <w:gridSpan w:val="2"/>
          </w:tcPr>
          <w:p w14:paraId="55CE9AFF" w14:textId="77777777" w:rsidR="00E30B28" w:rsidRPr="0085464F" w:rsidRDefault="00E30B28" w:rsidP="00907886">
            <w:pPr>
              <w:pStyle w:val="a3"/>
              <w:widowControl w:val="0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85464F">
              <w:rPr>
                <w:rFonts w:ascii="Times New Roman" w:hAnsi="Times New Roman"/>
                <w:sz w:val="24"/>
                <w:szCs w:val="24"/>
              </w:rPr>
              <w:t>освід</w:t>
            </w:r>
            <w:proofErr w:type="spellEnd"/>
            <w:r w:rsidRPr="0085464F">
              <w:rPr>
                <w:rFonts w:ascii="Times New Roman" w:hAnsi="Times New Roman"/>
                <w:sz w:val="24"/>
                <w:szCs w:val="24"/>
              </w:rPr>
              <w:t xml:space="preserve"> практичної роботи за спеціальністю не менше п’яти років (крім педагогічної, науково-педагогічної, наукової діяльності)</w:t>
            </w:r>
          </w:p>
        </w:tc>
        <w:tc>
          <w:tcPr>
            <w:tcW w:w="7873" w:type="dxa"/>
          </w:tcPr>
          <w:p w14:paraId="721D04DF" w14:textId="77777777" w:rsidR="00E30B28" w:rsidRPr="0085464F" w:rsidRDefault="00E30B28" w:rsidP="00907886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4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14:paraId="5D42CD50" w14:textId="77777777" w:rsidR="00595302" w:rsidRPr="0085464F" w:rsidRDefault="00595302" w:rsidP="00595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B5E36" w14:textId="77777777" w:rsidR="00595302" w:rsidRPr="0085464F" w:rsidRDefault="00595302" w:rsidP="00595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64F">
        <w:rPr>
          <w:rFonts w:ascii="Times New Roman" w:hAnsi="Times New Roman" w:cs="Times New Roman"/>
          <w:sz w:val="24"/>
          <w:szCs w:val="24"/>
        </w:rPr>
        <w:t xml:space="preserve">Гарант ОП  ______________________  </w:t>
      </w:r>
    </w:p>
    <w:p w14:paraId="22EA29E4" w14:textId="77777777" w:rsidR="004A35D2" w:rsidRPr="0085464F" w:rsidRDefault="004A35D2" w:rsidP="004A35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C55D55D" w14:textId="77777777" w:rsidR="004A35D2" w:rsidRPr="0085464F" w:rsidRDefault="004A35D2">
      <w:pPr>
        <w:rPr>
          <w:rFonts w:ascii="Times New Roman" w:hAnsi="Times New Roman" w:cs="Times New Roman"/>
          <w:sz w:val="24"/>
          <w:szCs w:val="24"/>
        </w:rPr>
      </w:pPr>
    </w:p>
    <w:sectPr w:rsidR="004A35D2" w:rsidRPr="0085464F" w:rsidSect="00605B39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8A5"/>
    <w:multiLevelType w:val="hybridMultilevel"/>
    <w:tmpl w:val="07F0CC9C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5CA9"/>
    <w:multiLevelType w:val="hybridMultilevel"/>
    <w:tmpl w:val="311A2570"/>
    <w:lvl w:ilvl="0" w:tplc="D45C4A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64BC6"/>
    <w:multiLevelType w:val="hybridMultilevel"/>
    <w:tmpl w:val="00AA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4889"/>
    <w:multiLevelType w:val="hybridMultilevel"/>
    <w:tmpl w:val="365CB772"/>
    <w:lvl w:ilvl="0" w:tplc="143489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30C42"/>
    <w:multiLevelType w:val="hybridMultilevel"/>
    <w:tmpl w:val="B63823D6"/>
    <w:lvl w:ilvl="0" w:tplc="D83AE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CE7480"/>
    <w:multiLevelType w:val="hybridMultilevel"/>
    <w:tmpl w:val="46940818"/>
    <w:lvl w:ilvl="0" w:tplc="C9043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9A86C66"/>
    <w:multiLevelType w:val="hybridMultilevel"/>
    <w:tmpl w:val="42123A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87B17"/>
    <w:multiLevelType w:val="hybridMultilevel"/>
    <w:tmpl w:val="3AE02D06"/>
    <w:lvl w:ilvl="0" w:tplc="8A14B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87168"/>
    <w:multiLevelType w:val="hybridMultilevel"/>
    <w:tmpl w:val="9B488378"/>
    <w:lvl w:ilvl="0" w:tplc="37123A7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553E3"/>
    <w:multiLevelType w:val="hybridMultilevel"/>
    <w:tmpl w:val="4508C7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61EDE"/>
    <w:multiLevelType w:val="hybridMultilevel"/>
    <w:tmpl w:val="936654AC"/>
    <w:lvl w:ilvl="0" w:tplc="79D07C2E">
      <w:start w:val="3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77" w:hanging="360"/>
      </w:pPr>
    </w:lvl>
    <w:lvl w:ilvl="2" w:tplc="2000001B" w:tentative="1">
      <w:start w:val="1"/>
      <w:numFmt w:val="lowerRoman"/>
      <w:lvlText w:val="%3."/>
      <w:lvlJc w:val="right"/>
      <w:pPr>
        <w:ind w:left="2497" w:hanging="180"/>
      </w:pPr>
    </w:lvl>
    <w:lvl w:ilvl="3" w:tplc="2000000F" w:tentative="1">
      <w:start w:val="1"/>
      <w:numFmt w:val="decimal"/>
      <w:lvlText w:val="%4."/>
      <w:lvlJc w:val="left"/>
      <w:pPr>
        <w:ind w:left="3217" w:hanging="360"/>
      </w:pPr>
    </w:lvl>
    <w:lvl w:ilvl="4" w:tplc="20000019" w:tentative="1">
      <w:start w:val="1"/>
      <w:numFmt w:val="lowerLetter"/>
      <w:lvlText w:val="%5."/>
      <w:lvlJc w:val="left"/>
      <w:pPr>
        <w:ind w:left="3937" w:hanging="360"/>
      </w:pPr>
    </w:lvl>
    <w:lvl w:ilvl="5" w:tplc="2000001B" w:tentative="1">
      <w:start w:val="1"/>
      <w:numFmt w:val="lowerRoman"/>
      <w:lvlText w:val="%6."/>
      <w:lvlJc w:val="right"/>
      <w:pPr>
        <w:ind w:left="4657" w:hanging="180"/>
      </w:pPr>
    </w:lvl>
    <w:lvl w:ilvl="6" w:tplc="2000000F" w:tentative="1">
      <w:start w:val="1"/>
      <w:numFmt w:val="decimal"/>
      <w:lvlText w:val="%7."/>
      <w:lvlJc w:val="left"/>
      <w:pPr>
        <w:ind w:left="5377" w:hanging="360"/>
      </w:pPr>
    </w:lvl>
    <w:lvl w:ilvl="7" w:tplc="20000019" w:tentative="1">
      <w:start w:val="1"/>
      <w:numFmt w:val="lowerLetter"/>
      <w:lvlText w:val="%8."/>
      <w:lvlJc w:val="left"/>
      <w:pPr>
        <w:ind w:left="6097" w:hanging="360"/>
      </w:pPr>
    </w:lvl>
    <w:lvl w:ilvl="8" w:tplc="2000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1" w15:restartNumberingAfterBreak="0">
    <w:nsid w:val="2D902056"/>
    <w:multiLevelType w:val="hybridMultilevel"/>
    <w:tmpl w:val="B302CB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E4BC7"/>
    <w:multiLevelType w:val="multilevel"/>
    <w:tmpl w:val="683A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86FC1"/>
    <w:multiLevelType w:val="hybridMultilevel"/>
    <w:tmpl w:val="C38202F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87940"/>
    <w:multiLevelType w:val="hybridMultilevel"/>
    <w:tmpl w:val="85E2D40C"/>
    <w:lvl w:ilvl="0" w:tplc="6974E27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14EF"/>
    <w:multiLevelType w:val="hybridMultilevel"/>
    <w:tmpl w:val="FAECFB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1A3F"/>
    <w:multiLevelType w:val="hybridMultilevel"/>
    <w:tmpl w:val="2334005A"/>
    <w:lvl w:ilvl="0" w:tplc="EA48638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F614D"/>
    <w:multiLevelType w:val="multilevel"/>
    <w:tmpl w:val="683A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13C5B"/>
    <w:multiLevelType w:val="hybridMultilevel"/>
    <w:tmpl w:val="B9EE92E6"/>
    <w:lvl w:ilvl="0" w:tplc="EEC6A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E47DA2"/>
    <w:multiLevelType w:val="multilevel"/>
    <w:tmpl w:val="121E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F528A"/>
    <w:multiLevelType w:val="hybridMultilevel"/>
    <w:tmpl w:val="58366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C2398"/>
    <w:multiLevelType w:val="hybridMultilevel"/>
    <w:tmpl w:val="E7204C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C48BB"/>
    <w:multiLevelType w:val="hybridMultilevel"/>
    <w:tmpl w:val="C3982688"/>
    <w:lvl w:ilvl="0" w:tplc="0F7EA11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33DA3"/>
    <w:multiLevelType w:val="hybridMultilevel"/>
    <w:tmpl w:val="B7D8540C"/>
    <w:lvl w:ilvl="0" w:tplc="45C06AE8">
      <w:start w:val="8"/>
      <w:numFmt w:val="decimal"/>
      <w:lvlText w:val="%1."/>
      <w:lvlJc w:val="left"/>
      <w:pPr>
        <w:ind w:left="720" w:hanging="360"/>
      </w:pPr>
      <w:rPr>
        <w:rFonts w:hint="default"/>
        <w:color w:val="1212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60F35"/>
    <w:multiLevelType w:val="multilevel"/>
    <w:tmpl w:val="683A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456841"/>
    <w:multiLevelType w:val="hybridMultilevel"/>
    <w:tmpl w:val="CB787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62778"/>
    <w:multiLevelType w:val="hybridMultilevel"/>
    <w:tmpl w:val="416E9208"/>
    <w:lvl w:ilvl="0" w:tplc="45205BC6">
      <w:start w:val="1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BE2C28"/>
    <w:multiLevelType w:val="hybridMultilevel"/>
    <w:tmpl w:val="9BE2B0F4"/>
    <w:lvl w:ilvl="0" w:tplc="DF6A94BC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8122B"/>
    <w:multiLevelType w:val="multilevel"/>
    <w:tmpl w:val="683A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8"/>
  </w:num>
  <w:num w:numId="3">
    <w:abstractNumId w:val="20"/>
  </w:num>
  <w:num w:numId="4">
    <w:abstractNumId w:val="5"/>
  </w:num>
  <w:num w:numId="5">
    <w:abstractNumId w:val="9"/>
  </w:num>
  <w:num w:numId="6">
    <w:abstractNumId w:val="22"/>
  </w:num>
  <w:num w:numId="7">
    <w:abstractNumId w:val="11"/>
  </w:num>
  <w:num w:numId="8">
    <w:abstractNumId w:val="13"/>
  </w:num>
  <w:num w:numId="9">
    <w:abstractNumId w:val="1"/>
  </w:num>
  <w:num w:numId="10">
    <w:abstractNumId w:val="7"/>
  </w:num>
  <w:num w:numId="11">
    <w:abstractNumId w:val="4"/>
  </w:num>
  <w:num w:numId="12">
    <w:abstractNumId w:val="2"/>
  </w:num>
  <w:num w:numId="13">
    <w:abstractNumId w:val="28"/>
  </w:num>
  <w:num w:numId="14">
    <w:abstractNumId w:val="8"/>
  </w:num>
  <w:num w:numId="15">
    <w:abstractNumId w:val="27"/>
  </w:num>
  <w:num w:numId="16">
    <w:abstractNumId w:val="15"/>
  </w:num>
  <w:num w:numId="17">
    <w:abstractNumId w:val="23"/>
  </w:num>
  <w:num w:numId="18">
    <w:abstractNumId w:val="6"/>
  </w:num>
  <w:num w:numId="19">
    <w:abstractNumId w:val="21"/>
  </w:num>
  <w:num w:numId="20">
    <w:abstractNumId w:val="17"/>
  </w:num>
  <w:num w:numId="21">
    <w:abstractNumId w:val="24"/>
  </w:num>
  <w:num w:numId="22">
    <w:abstractNumId w:val="12"/>
  </w:num>
  <w:num w:numId="23">
    <w:abstractNumId w:val="3"/>
  </w:num>
  <w:num w:numId="24">
    <w:abstractNumId w:val="19"/>
  </w:num>
  <w:num w:numId="25">
    <w:abstractNumId w:val="16"/>
  </w:num>
  <w:num w:numId="26">
    <w:abstractNumId w:val="14"/>
  </w:num>
  <w:num w:numId="27">
    <w:abstractNumId w:val="0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95B"/>
    <w:rsid w:val="00047D69"/>
    <w:rsid w:val="00097FB8"/>
    <w:rsid w:val="000A4621"/>
    <w:rsid w:val="000A7C77"/>
    <w:rsid w:val="000B0627"/>
    <w:rsid w:val="000C41B2"/>
    <w:rsid w:val="000E4868"/>
    <w:rsid w:val="000F57DE"/>
    <w:rsid w:val="00114153"/>
    <w:rsid w:val="00166C42"/>
    <w:rsid w:val="001866BB"/>
    <w:rsid w:val="001A31E5"/>
    <w:rsid w:val="001A5365"/>
    <w:rsid w:val="001B0463"/>
    <w:rsid w:val="001B5030"/>
    <w:rsid w:val="001B648D"/>
    <w:rsid w:val="001E4912"/>
    <w:rsid w:val="002076C0"/>
    <w:rsid w:val="00207AFA"/>
    <w:rsid w:val="002423A2"/>
    <w:rsid w:val="00246D72"/>
    <w:rsid w:val="002A10EF"/>
    <w:rsid w:val="002A610B"/>
    <w:rsid w:val="002B0EA3"/>
    <w:rsid w:val="002E2F5B"/>
    <w:rsid w:val="002F5FFB"/>
    <w:rsid w:val="003033E8"/>
    <w:rsid w:val="00313705"/>
    <w:rsid w:val="003B132A"/>
    <w:rsid w:val="003C1DE2"/>
    <w:rsid w:val="003F2332"/>
    <w:rsid w:val="0040116D"/>
    <w:rsid w:val="00415037"/>
    <w:rsid w:val="0046543B"/>
    <w:rsid w:val="00487DEB"/>
    <w:rsid w:val="004A35D2"/>
    <w:rsid w:val="004A5E4F"/>
    <w:rsid w:val="004B02D4"/>
    <w:rsid w:val="004E1DEA"/>
    <w:rsid w:val="00503663"/>
    <w:rsid w:val="0052194C"/>
    <w:rsid w:val="00534ADE"/>
    <w:rsid w:val="00534C91"/>
    <w:rsid w:val="00537328"/>
    <w:rsid w:val="00570674"/>
    <w:rsid w:val="00595302"/>
    <w:rsid w:val="005A1D9B"/>
    <w:rsid w:val="00601F35"/>
    <w:rsid w:val="00605B39"/>
    <w:rsid w:val="00610A50"/>
    <w:rsid w:val="006126B8"/>
    <w:rsid w:val="0061731A"/>
    <w:rsid w:val="00623CB1"/>
    <w:rsid w:val="006537A3"/>
    <w:rsid w:val="006B6E02"/>
    <w:rsid w:val="006E30D5"/>
    <w:rsid w:val="00711CBB"/>
    <w:rsid w:val="007171F0"/>
    <w:rsid w:val="00735FF5"/>
    <w:rsid w:val="00776333"/>
    <w:rsid w:val="007A6674"/>
    <w:rsid w:val="007B649E"/>
    <w:rsid w:val="007C0328"/>
    <w:rsid w:val="007F1885"/>
    <w:rsid w:val="00815606"/>
    <w:rsid w:val="00835892"/>
    <w:rsid w:val="00840269"/>
    <w:rsid w:val="0085464F"/>
    <w:rsid w:val="00866C3E"/>
    <w:rsid w:val="008A587B"/>
    <w:rsid w:val="008C55CD"/>
    <w:rsid w:val="00907886"/>
    <w:rsid w:val="0095329F"/>
    <w:rsid w:val="0097431B"/>
    <w:rsid w:val="00992E9B"/>
    <w:rsid w:val="009B77EA"/>
    <w:rsid w:val="009F6B7C"/>
    <w:rsid w:val="00A1413D"/>
    <w:rsid w:val="00A43FF7"/>
    <w:rsid w:val="00A8056E"/>
    <w:rsid w:val="00A80E3C"/>
    <w:rsid w:val="00A970D6"/>
    <w:rsid w:val="00AB3F0E"/>
    <w:rsid w:val="00AC3C0C"/>
    <w:rsid w:val="00AC6E58"/>
    <w:rsid w:val="00B20E4C"/>
    <w:rsid w:val="00B2290C"/>
    <w:rsid w:val="00B34C1E"/>
    <w:rsid w:val="00B740CC"/>
    <w:rsid w:val="00B91C36"/>
    <w:rsid w:val="00BA504E"/>
    <w:rsid w:val="00BD3791"/>
    <w:rsid w:val="00BD64AE"/>
    <w:rsid w:val="00C039CC"/>
    <w:rsid w:val="00C116AB"/>
    <w:rsid w:val="00C84923"/>
    <w:rsid w:val="00CF61D3"/>
    <w:rsid w:val="00CF7551"/>
    <w:rsid w:val="00CF7763"/>
    <w:rsid w:val="00D042F7"/>
    <w:rsid w:val="00D332C0"/>
    <w:rsid w:val="00D77879"/>
    <w:rsid w:val="00DB2E87"/>
    <w:rsid w:val="00DC08ED"/>
    <w:rsid w:val="00DF18D8"/>
    <w:rsid w:val="00E30B28"/>
    <w:rsid w:val="00E327B1"/>
    <w:rsid w:val="00E520C9"/>
    <w:rsid w:val="00E70B58"/>
    <w:rsid w:val="00E8395B"/>
    <w:rsid w:val="00F24DBE"/>
    <w:rsid w:val="00F45C5E"/>
    <w:rsid w:val="00F602A3"/>
    <w:rsid w:val="00F90E29"/>
    <w:rsid w:val="00F94249"/>
    <w:rsid w:val="00FA2F37"/>
    <w:rsid w:val="00FC1C0A"/>
    <w:rsid w:val="00F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2AC4"/>
  <w15:docId w15:val="{660C33FC-5449-4084-9CB0-CF3920E1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7EA"/>
  </w:style>
  <w:style w:type="paragraph" w:styleId="1">
    <w:name w:val="heading 1"/>
    <w:basedOn w:val="a"/>
    <w:link w:val="10"/>
    <w:uiPriority w:val="9"/>
    <w:qFormat/>
    <w:rsid w:val="00612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D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qFormat/>
    <w:rsid w:val="004A35D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4">
    <w:name w:val="Table Grid"/>
    <w:basedOn w:val="a1"/>
    <w:uiPriority w:val="39"/>
    <w:rsid w:val="0060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062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20C9"/>
    <w:rPr>
      <w:color w:val="0000FF"/>
      <w:u w:val="single"/>
    </w:rPr>
  </w:style>
  <w:style w:type="paragraph" w:styleId="21">
    <w:name w:val="List 2"/>
    <w:basedOn w:val="a"/>
    <w:rsid w:val="0083589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qFormat/>
    <w:rsid w:val="00534C9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126B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unhideWhenUsed/>
    <w:rsid w:val="0059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7D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g-star-inserted">
    <w:name w:val="ng-star-inserted"/>
    <w:basedOn w:val="a0"/>
    <w:rsid w:val="00487DEB"/>
  </w:style>
  <w:style w:type="character" w:customStyle="1" w:styleId="font-size-14">
    <w:name w:val="font-size-14"/>
    <w:basedOn w:val="a0"/>
    <w:rsid w:val="00487DEB"/>
  </w:style>
  <w:style w:type="paragraph" w:customStyle="1" w:styleId="Default">
    <w:name w:val="Default"/>
    <w:rsid w:val="008C5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udau.edu.ua/arxv-nomerv/2021/vipusk-98-chastina-11/formuvannya-innovacijnogo-proektu-shlyahom-prijnyattya-efektivnih-upravlinskih-rishe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.udau.edu.ua/arxv-nomerv/2021/vipusk-98-chastina-11/formuvannya-innovacijnogo-proektu-shlyahom-prijnyattya-efektivnih-upravlinskih-rishen.html" TargetMode="External"/><Relationship Id="rId12" Type="http://schemas.openxmlformats.org/officeDocument/2006/relationships/hyperlink" Target="https://drive.google.com/file/d/1Iz8FvQhUPiedDDAHnb6u6t8N6JukeJ3U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.udau.edu.ua/arxv-nomerv/2021/vipusk-98-chastina-11/formuvannya-innovacijnogo-proektu-shlyahom-prijnyattya-efektivnih-upravlinskih-rishen.html" TargetMode="External"/><Relationship Id="rId11" Type="http://schemas.openxmlformats.org/officeDocument/2006/relationships/hyperlink" Target="https://doi.org/10.33296/2707-0654-21" TargetMode="External"/><Relationship Id="rId5" Type="http://schemas.openxmlformats.org/officeDocument/2006/relationships/hyperlink" Target="https://journal.udau.edu.ua/nash-avtori/chernega-i.-i.html" TargetMode="External"/><Relationship Id="rId10" Type="http://schemas.openxmlformats.org/officeDocument/2006/relationships/hyperlink" Target="https://lib.udau.edu.ua/items/6c9f85ea-86a6-4e43-8eed-331a73d67b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udau.edu.ua/handle/123456789/93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10</Pages>
  <Words>3824</Words>
  <Characters>21798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26</cp:revision>
  <dcterms:created xsi:type="dcterms:W3CDTF">2021-05-14T03:56:00Z</dcterms:created>
  <dcterms:modified xsi:type="dcterms:W3CDTF">2026-01-09T08:58:00Z</dcterms:modified>
</cp:coreProperties>
</file>