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7377"/>
      </w:tblGrid>
      <w:tr w:rsidR="00783180" w:rsidRPr="00783180" w:rsidTr="00A748F7">
        <w:trPr>
          <w:trHeight w:val="4108"/>
        </w:trPr>
        <w:tc>
          <w:tcPr>
            <w:tcW w:w="3152" w:type="dxa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3180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7539B9CE" wp14:editId="429A1C6E">
                      <wp:extent cx="304800" cy="304800"/>
                      <wp:effectExtent l="0" t="0" r="0" b="0"/>
                      <wp:docPr id="1027" name="AutoShape 3" descr="https://www.udau.edu.ua/assets/images/2020/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831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D4186E6" wp14:editId="45E0DE5A">
                  <wp:extent cx="1005111" cy="1127125"/>
                  <wp:effectExtent l="0" t="0" r="5080" b="0"/>
                  <wp:docPr id="1" name="Рисунок 4" descr="C:\Users\Smolii\Dropbox\Мой ПК (Smolii-ПК)\Desktop\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5111" cy="1127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180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EBEF065" wp14:editId="5E193A64">
                      <wp:extent cx="304800" cy="304800"/>
                      <wp:effectExtent l="0" t="0" r="0" b="0"/>
                      <wp:docPr id="1030" name="Прямоугольник 1" descr="https://www.udau.edu.ua/assets/images/2020/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18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Уманський національний університет садівництва</w:t>
            </w:r>
          </w:p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Факультет менеджменту</w:t>
            </w:r>
          </w:p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Кафедра української та іноземних мов</w:t>
            </w:r>
          </w:p>
        </w:tc>
        <w:tc>
          <w:tcPr>
            <w:tcW w:w="7377" w:type="dxa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СИЛАБУС 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НАВЧАЛЬНОЇ ДИСЦИПЛІНИ</w:t>
            </w:r>
          </w:p>
          <w:p w:rsidR="00783180" w:rsidRPr="00783180" w:rsidRDefault="00783180" w:rsidP="00783180">
            <w:pPr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83180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Основи наукової комунікації іноземними мовами</w:t>
            </w: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4264"/>
            </w:tblGrid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Рівень вищої освіти: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другий (магістерський)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Спеціальність: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076  Підприємництво, торгівля та біржова діяльність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Освітня програма: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Підприємництво, торгівля та біржова діяльність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Навчальний рік, семестр: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2021-2022 </w:t>
                  </w:r>
                  <w:proofErr w:type="spellStart"/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н.р</w:t>
                  </w:r>
                  <w:proofErr w:type="spellEnd"/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., семестр 1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Курс (рік навчання)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 (1)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Форма навчання: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денна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Кількість кредитів ЄКТС: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</w:tr>
            <w:tr w:rsidR="00783180" w:rsidRPr="00783180" w:rsidTr="00A748F7">
              <w:trPr>
                <w:trHeight w:val="314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Мова викладання: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  <w:u w:val="single"/>
                    </w:rPr>
                    <w:t>англійська</w:t>
                  </w:r>
                </w:p>
              </w:tc>
            </w:tr>
            <w:tr w:rsidR="00783180" w:rsidRPr="00783180" w:rsidTr="00A748F7">
              <w:trPr>
                <w:trHeight w:val="314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Обов’язкова/вибіркова: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  <w:u w:val="single"/>
                    </w:rPr>
                    <w:t>обов’язкова</w:t>
                  </w:r>
                </w:p>
              </w:tc>
            </w:tr>
          </w:tbl>
          <w:p w:rsidR="00783180" w:rsidRPr="00783180" w:rsidRDefault="00783180" w:rsidP="00783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180" w:rsidRPr="00783180" w:rsidRDefault="00783180" w:rsidP="0078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180" w:rsidRPr="00783180" w:rsidRDefault="00783180" w:rsidP="0078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529" w:type="dxa"/>
        <w:tblInd w:w="245" w:type="dxa"/>
        <w:tblLook w:val="04A0" w:firstRow="1" w:lastRow="0" w:firstColumn="1" w:lastColumn="0" w:noHBand="0" w:noVBand="1"/>
      </w:tblPr>
      <w:tblGrid>
        <w:gridCol w:w="4428"/>
        <w:gridCol w:w="6101"/>
      </w:tblGrid>
      <w:tr w:rsidR="00783180" w:rsidRPr="00783180" w:rsidTr="00A748F7">
        <w:trPr>
          <w:trHeight w:val="387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rPr>
                <w:noProof/>
                <w:lang w:val="ru-RU" w:eastAsia="ru-RU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курсу</w:t>
            </w:r>
          </w:p>
        </w:tc>
        <w:tc>
          <w:tcPr>
            <w:tcW w:w="6101" w:type="dxa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Фернос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Іванівна</w:t>
            </w:r>
          </w:p>
        </w:tc>
      </w:tr>
      <w:tr w:rsidR="00783180" w:rsidRPr="00783180" w:rsidTr="00A748F7">
        <w:trPr>
          <w:trHeight w:val="706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6101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https://langs.udau.edu.ua/ua/pro-kafedru/prepodavateli-i-sotrudniki/fernos-yuliya-ivanivna.html</w:t>
            </w:r>
          </w:p>
        </w:tc>
      </w:tr>
      <w:tr w:rsidR="00783180" w:rsidRPr="00783180" w:rsidTr="00A748F7">
        <w:trPr>
          <w:trHeight w:val="419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викладача</w:t>
            </w:r>
          </w:p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(е-mail)</w:t>
            </w:r>
          </w:p>
        </w:tc>
        <w:tc>
          <w:tcPr>
            <w:tcW w:w="6101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fernosyulia</w:t>
            </w:r>
            <w:proofErr w:type="spellEnd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gmail</w:t>
            </w:r>
            <w:proofErr w:type="spellEnd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783180" w:rsidRPr="00783180" w:rsidTr="00A748F7">
        <w:trPr>
          <w:trHeight w:val="257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Сторінка курсу в </w:t>
            </w:r>
            <w:r w:rsidRPr="00783180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MOODLE</w:t>
            </w:r>
          </w:p>
        </w:tc>
        <w:tc>
          <w:tcPr>
            <w:tcW w:w="6101" w:type="dxa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https://moodle.udau.edu.ua/course/view.php?id=695</w:t>
            </w:r>
          </w:p>
        </w:tc>
      </w:tr>
    </w:tbl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ОПИС ДИСЦИПЛІНИ</w:t>
      </w: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783180" w:rsidRPr="00783180" w:rsidTr="00A748F7">
        <w:trPr>
          <w:trHeight w:val="979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 курсу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у магістрантів комунікативної компетенції у сферах наукового та ділового спілкування в усній і письмовій формах, а також вдосконалення набутих на попередньому етапі навчання загальних комунікативних </w:t>
            </w:r>
            <w:proofErr w:type="spellStart"/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. У рамках курсу «Основи наукової комунікації іноземними мовами» також вдосконалюються навички двостороннього перекладу, вміння використовувати різноманітні засоби читання для подальшої роботи з інформацією, навички аудіювання, реферування і анотування тексту.</w:t>
            </w:r>
          </w:p>
        </w:tc>
      </w:tr>
      <w:tr w:rsidR="00783180" w:rsidRPr="00783180" w:rsidTr="00A748F7">
        <w:trPr>
          <w:trHeight w:val="2267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курсу передбачає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формування умінь і навичок вживання професійної лексики у сфері наукового спілкування;</w:t>
            </w: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формування умінь і навичок усної та письмової комунікації, участі у дискусіях;</w:t>
            </w: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розвиток уміння будувати свою мовленнєву поведінку відповідно до соціокультурної специфіки країни, мову якої вивчають.</w:t>
            </w:r>
          </w:p>
        </w:tc>
      </w:tr>
      <w:tr w:rsidR="00783180" w:rsidRPr="00783180" w:rsidTr="00A748F7">
        <w:trPr>
          <w:trHeight w:val="802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tabs>
                <w:tab w:val="left" w:pos="284"/>
                <w:tab w:val="left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до адаптації та дії в новій ситуації (ЗК01).</w:t>
            </w:r>
          </w:p>
          <w:p w:rsidR="00783180" w:rsidRPr="00783180" w:rsidRDefault="00783180" w:rsidP="007831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діяльності), зокрема іноземною мовою (ЗК04).</w:t>
            </w:r>
          </w:p>
        </w:tc>
      </w:tr>
      <w:tr w:rsidR="00783180" w:rsidRPr="00783180" w:rsidTr="00A748F7">
        <w:trPr>
          <w:trHeight w:val="650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Вміти адаптуватися та проявляти ініціативу </w:t>
            </w:r>
            <w:proofErr w:type="spellStart"/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таі</w:t>
            </w:r>
            <w:proofErr w:type="spellEnd"/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самостійність в ситуаціях, які виникають в професійній діяльності (ПР01).</w:t>
            </w: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Планувати і виконувати наукові дослідження, презентувати й обговорювати їх результати державною та іноземною мовами (ПР12).</w:t>
            </w:r>
          </w:p>
        </w:tc>
      </w:tr>
    </w:tbl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СТРУКТУРА КУРСУ</w:t>
      </w: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3969"/>
        <w:gridCol w:w="1701"/>
        <w:gridCol w:w="992"/>
      </w:tblGrid>
      <w:tr w:rsidR="00783180" w:rsidRPr="00783180" w:rsidTr="00A748F7">
        <w:trPr>
          <w:trHeight w:val="1234"/>
        </w:trPr>
        <w:tc>
          <w:tcPr>
            <w:tcW w:w="2268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Години  (практичні)</w:t>
            </w:r>
          </w:p>
        </w:tc>
        <w:tc>
          <w:tcPr>
            <w:tcW w:w="396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Зміст тем курсу</w:t>
            </w:r>
          </w:p>
        </w:tc>
        <w:tc>
          <w:tcPr>
            <w:tcW w:w="1701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3180">
              <w:rPr>
                <w:rFonts w:ascii="Times New Roman" w:eastAsia="Times New Roman" w:hAnsi="Times New Roman" w:cs="Times New Roman"/>
                <w:b/>
              </w:rPr>
              <w:t>Оціню-вання</w:t>
            </w:r>
            <w:proofErr w:type="spellEnd"/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(балів)</w:t>
            </w:r>
          </w:p>
        </w:tc>
      </w:tr>
      <w:tr w:rsidR="00783180" w:rsidRPr="00783180" w:rsidTr="00A748F7">
        <w:trPr>
          <w:trHeight w:val="273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Модуль І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Змістовий модуль 1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</w:tr>
      <w:tr w:rsidR="00783180" w:rsidRPr="00783180" w:rsidTr="00A748F7">
        <w:trPr>
          <w:trHeight w:val="1156"/>
        </w:trPr>
        <w:tc>
          <w:tcPr>
            <w:tcW w:w="2268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1.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announcements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-skimming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announcements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gist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-scanning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announcements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key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details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-guesing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meaning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unknown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words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context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30"/>
        </w:trPr>
        <w:tc>
          <w:tcPr>
            <w:tcW w:w="2268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lang w:eastAsia="uk-UA"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2.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Calls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papers</w:t>
            </w:r>
            <w:proofErr w:type="spellEnd"/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-understanding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structure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calls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papers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-skimming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scan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texts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more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confidently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-learning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common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collocations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prepositions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305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2.</w:t>
            </w:r>
          </w:p>
        </w:tc>
      </w:tr>
      <w:tr w:rsidR="00783180" w:rsidRPr="00783180" w:rsidTr="00A748F7">
        <w:trPr>
          <w:trHeight w:val="668"/>
        </w:trPr>
        <w:tc>
          <w:tcPr>
            <w:tcW w:w="2268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3.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Arrival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-using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variety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clues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predict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language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content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listening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-extract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specific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conversations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arrival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-extract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detailed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conversations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arrival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180">
              <w:rPr>
                <w:rFonts w:ascii="Times New Roman" w:eastAsia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693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lang w:eastAsia="uk-UA"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4.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Welcome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Grand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Hotel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-using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variety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contextual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clues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predict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phases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collocations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typically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used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situation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reception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desk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-extract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specific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detailed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conversations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hotel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reception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desk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 xml:space="preserve">-recognise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intonation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signal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structure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utterances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requests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276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3.</w:t>
            </w:r>
          </w:p>
        </w:tc>
      </w:tr>
      <w:tr w:rsidR="00783180" w:rsidRPr="00783180" w:rsidTr="00A748F7">
        <w:trPr>
          <w:trHeight w:val="1127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5.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What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makes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good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-identifying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their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strengths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weaknesses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presenters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3180">
              <w:rPr>
                <w:rFonts w:ascii="Times New Roman" w:hAnsi="Times New Roman" w:cs="Times New Roman"/>
              </w:rPr>
              <w:t>set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goals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developing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skills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-devising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criteria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successful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academic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-starting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-expressing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opinions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give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advice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recommendations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</w:p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3180">
              <w:rPr>
                <w:rFonts w:ascii="Times New Roman" w:hAnsi="Times New Roman" w:cs="Times New Roman"/>
                <w:b/>
              </w:rPr>
              <w:lastRenderedPageBreak/>
              <w:t xml:space="preserve">Тема 6.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Developing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skills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-structuring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signpost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-using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open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close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-agreeing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disagree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also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ask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answer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questions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within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context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7.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Working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visuals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-ways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creating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3180">
              <w:rPr>
                <w:rFonts w:ascii="Times New Roman" w:hAnsi="Times New Roman" w:cs="Times New Roman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referring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visuals</w:t>
            </w:r>
            <w:proofErr w:type="spellEnd"/>
          </w:p>
        </w:tc>
        <w:tc>
          <w:tcPr>
            <w:tcW w:w="1701" w:type="dxa"/>
            <w:vMerge w:val="restart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8.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Visual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-identifying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features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descriptions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information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-referring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-interpreting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-writing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trends</w:t>
            </w:r>
            <w:proofErr w:type="spellEnd"/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7796" w:type="dxa"/>
            <w:gridSpan w:val="3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>Модульний тест</w:t>
            </w:r>
          </w:p>
        </w:tc>
        <w:tc>
          <w:tcPr>
            <w:tcW w:w="1701" w:type="dxa"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тестових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783180" w:rsidRPr="00783180" w:rsidTr="00A748F7">
        <w:trPr>
          <w:trHeight w:val="293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Модуль ІІ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4.</w:t>
            </w:r>
          </w:p>
        </w:tc>
      </w:tr>
      <w:tr w:rsidR="00783180" w:rsidRPr="00783180" w:rsidTr="00A748F7">
        <w:trPr>
          <w:trHeight w:val="762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Тема 9.  </w:t>
            </w:r>
            <w:proofErr w:type="spellStart"/>
            <w:r w:rsidRPr="00783180">
              <w:rPr>
                <w:rFonts w:ascii="Times New Roman" w:hAnsi="Times New Roman" w:cs="Times New Roman"/>
                <w:b/>
                <w:color w:val="000000"/>
              </w:rPr>
              <w:t>Ready</w:t>
            </w:r>
            <w:proofErr w:type="spellEnd"/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color w:val="000000"/>
              </w:rPr>
              <w:t>start</w:t>
            </w:r>
            <w:proofErr w:type="spellEnd"/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-following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rules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formal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783180">
              <w:rPr>
                <w:rFonts w:ascii="Times New Roman" w:hAnsi="Times New Roman" w:cs="Times New Roman"/>
              </w:rPr>
              <w:t>mail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etiquette</w:t>
            </w:r>
            <w:proofErr w:type="spellEnd"/>
          </w:p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-distinguishing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between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various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formal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letters</w:t>
            </w:r>
            <w:proofErr w:type="spellEnd"/>
          </w:p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-organising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letter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809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Тема 10.  A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reference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letter</w:t>
            </w:r>
            <w:proofErr w:type="spellEnd"/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organising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reference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letter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c>
          <w:tcPr>
            <w:tcW w:w="10489" w:type="dxa"/>
            <w:gridSpan w:val="5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Змістовий модуль 5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</w:tr>
      <w:tr w:rsidR="00783180" w:rsidRPr="00783180" w:rsidTr="00A748F7">
        <w:trPr>
          <w:trHeight w:val="888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Тема 11. A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scientific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paper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recognizing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academic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article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180">
              <w:rPr>
                <w:rFonts w:ascii="Times New Roman" w:hAnsi="Times New Roman" w:cs="Times New Roman"/>
              </w:rPr>
              <w:t>identifying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language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typical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sections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academic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01" w:type="dxa"/>
            <w:vMerge w:val="restart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</w:p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783180" w:rsidRPr="00783180" w:rsidTr="00A748F7">
        <w:trPr>
          <w:trHeight w:val="95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Тема 12.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abstarct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-structuring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-connecting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parts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linking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words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-noticing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particular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features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fields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study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-writing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783180" w:rsidRPr="00783180" w:rsidTr="00A748F7">
        <w:trPr>
          <w:trHeight w:val="431"/>
        </w:trPr>
        <w:tc>
          <w:tcPr>
            <w:tcW w:w="7796" w:type="dxa"/>
            <w:gridSpan w:val="3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>Модульний тест</w:t>
            </w:r>
          </w:p>
        </w:tc>
        <w:tc>
          <w:tcPr>
            <w:tcW w:w="1701" w:type="dxa"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тестових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783180" w:rsidRPr="00783180" w:rsidTr="00A748F7">
        <w:trPr>
          <w:trHeight w:val="289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Всього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180" w:rsidRPr="00783180" w:rsidRDefault="00783180" w:rsidP="0078318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br w:type="page"/>
      </w:r>
    </w:p>
    <w:p w:rsidR="00783180" w:rsidRPr="00783180" w:rsidRDefault="00783180" w:rsidP="0078318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0575F0" w:rsidRDefault="000575F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Розподіл балів, які отримують студенти</w:t>
      </w:r>
    </w:p>
    <w:p w:rsidR="000575F0" w:rsidRDefault="000575F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Поточний контроль.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Максимальна сума балів поточного контролю – 100.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Об’єктами поточного контролю знань студентів є систематичність та активність роботи на практичних заняттях. При цьому оцінці підлягають: рівень знань, продемонстрований у відповідях і виступах на практичних заняттях; правильність виконання практичних та домашніх завдань; результати модульного контролю знань.</w:t>
      </w:r>
    </w:p>
    <w:p w:rsidR="000575F0" w:rsidRPr="000575F0" w:rsidRDefault="000575F0" w:rsidP="000575F0">
      <w:pPr>
        <w:spacing w:after="0"/>
        <w:ind w:left="709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Критерії оцінювання на практичних заняттях (максимум 6 балів за заняття):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6  бали виставляються  студенту  тоді,  коли  всі  завдання виконані правильно,  відповідно до вимог;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5-4 бали 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 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3-2 бали виставляється студенту тоді, коли домашня підготовка та завдання виконані частково;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1 бал виставляється студенту тоді, коли домашня підготовка та завдання виконані на низькому рівні.</w:t>
      </w:r>
    </w:p>
    <w:p w:rsidR="000575F0" w:rsidRPr="000575F0" w:rsidRDefault="000575F0" w:rsidP="000575F0">
      <w:pPr>
        <w:spacing w:after="0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Критерії оцінювання модульних робіт</w:t>
      </w: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(максимум 8 балів):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Модульний контроль складається з тестових завдань: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1.100 - 90% правильних відповідей – 8-7 балів.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2.80 -70% правильних відповідей – 6-5 бали.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3.60 -50% правильних відповідей – 4-3 бали.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4.40 -30% правильних відповідей – 2 бали.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5.20% правильних відповідей –1 бал.</w:t>
      </w:r>
    </w:p>
    <w:p w:rsidR="000575F0" w:rsidRDefault="000575F0" w:rsidP="00057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180" w:rsidRPr="00783180" w:rsidRDefault="0078318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180">
        <w:rPr>
          <w:rFonts w:ascii="Times New Roman" w:eastAsia="Calibri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p w:rsidR="00783180" w:rsidRPr="00783180" w:rsidRDefault="0078318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513"/>
        <w:gridCol w:w="6538"/>
      </w:tblGrid>
      <w:tr w:rsidR="002655AD" w:rsidRPr="002655AD" w:rsidTr="002655AD">
        <w:trPr>
          <w:trHeight w:val="443"/>
        </w:trPr>
        <w:tc>
          <w:tcPr>
            <w:tcW w:w="2383" w:type="dxa"/>
            <w:vMerge w:val="restart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балів за всі види навчальної діяльності</w:t>
            </w:r>
          </w:p>
        </w:tc>
        <w:tc>
          <w:tcPr>
            <w:tcW w:w="1513" w:type="dxa"/>
            <w:vMerge w:val="restart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</w:t>
            </w: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ECTS</w:t>
            </w: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</w:tr>
      <w:tr w:rsidR="002655AD" w:rsidRPr="002655AD" w:rsidTr="002655AD">
        <w:trPr>
          <w:trHeight w:val="443"/>
        </w:trPr>
        <w:tc>
          <w:tcPr>
            <w:tcW w:w="2383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3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заліку</w:t>
            </w: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– 100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538" w:type="dxa"/>
            <w:vMerge w:val="restart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зараховано</w:t>
            </w:r>
          </w:p>
        </w:tc>
      </w:tr>
      <w:tr w:rsidR="002655AD" w:rsidRPr="002655AD" w:rsidTr="002655AD">
        <w:trPr>
          <w:trHeight w:val="191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82-89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74-81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64-73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83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60-63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 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35-59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FX</w:t>
            </w: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зараховано з можливістю повторного складання</w:t>
            </w:r>
          </w:p>
        </w:tc>
      </w:tr>
      <w:tr w:rsidR="002655AD" w:rsidRPr="002655AD" w:rsidTr="002655AD">
        <w:trPr>
          <w:trHeight w:val="697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0-34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зараховано з обов’язковим повторним вивченням дисципліни</w:t>
            </w:r>
          </w:p>
        </w:tc>
      </w:tr>
    </w:tbl>
    <w:p w:rsidR="00783180" w:rsidRPr="00783180" w:rsidRDefault="00783180" w:rsidP="00783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58EB" w:rsidRDefault="00B458EB" w:rsidP="00B4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B458EB" w:rsidRDefault="00B458EB" w:rsidP="00B4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B458EB" w:rsidRDefault="00B458EB" w:rsidP="00B4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B458EB" w:rsidRPr="00783180" w:rsidRDefault="00B458EB" w:rsidP="00B4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ПОЛІТИКИ КУРСУ</w:t>
      </w:r>
    </w:p>
    <w:p w:rsidR="00B458EB" w:rsidRPr="00783180" w:rsidRDefault="00B458EB" w:rsidP="00B4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3544"/>
        <w:gridCol w:w="6945"/>
      </w:tblGrid>
      <w:tr w:rsidR="00B458EB" w:rsidRPr="00783180" w:rsidTr="00506ADE">
        <w:trPr>
          <w:trHeight w:val="2651"/>
        </w:trPr>
        <w:tc>
          <w:tcPr>
            <w:tcW w:w="3544" w:type="dxa"/>
            <w:vAlign w:val="center"/>
          </w:tcPr>
          <w:p w:rsidR="00B458EB" w:rsidRPr="00783180" w:rsidRDefault="00B458EB" w:rsidP="00506A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Політика оцінювання</w:t>
            </w:r>
          </w:p>
        </w:tc>
        <w:tc>
          <w:tcPr>
            <w:tcW w:w="6945" w:type="dxa"/>
          </w:tcPr>
          <w:p w:rsidR="00B458EB" w:rsidRPr="00783180" w:rsidRDefault="00B458EB" w:rsidP="00506A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В основу рейтингового оцінювання знань закладена 100-бальна шкала оцінювання (максимально можлива сума балів, яку може набрати здобувач за всіма видами контролю знань з дисципліни з урахуванням поточної успішності, самостійної роботи, модульного контролю, підсумкового контролю тощо). Залік</w:t>
            </w:r>
          </w:p>
          <w:p w:rsidR="00B458EB" w:rsidRPr="00783180" w:rsidRDefault="00B458EB" w:rsidP="00506A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виставляється за результатами роботи студента протягом</w:t>
            </w:r>
          </w:p>
          <w:p w:rsidR="00B458EB" w:rsidRPr="00783180" w:rsidRDefault="00B458EB" w:rsidP="00506A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семестру.</w:t>
            </w:r>
          </w:p>
        </w:tc>
      </w:tr>
      <w:tr w:rsidR="00B458EB" w:rsidRPr="00783180" w:rsidTr="00506ADE">
        <w:trPr>
          <w:trHeight w:val="985"/>
        </w:trPr>
        <w:tc>
          <w:tcPr>
            <w:tcW w:w="3544" w:type="dxa"/>
            <w:vAlign w:val="center"/>
          </w:tcPr>
          <w:p w:rsidR="00B458EB" w:rsidRPr="00783180" w:rsidRDefault="00B458EB" w:rsidP="00506A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Політика щодо академічної доброчесності</w:t>
            </w:r>
          </w:p>
        </w:tc>
        <w:tc>
          <w:tcPr>
            <w:tcW w:w="6945" w:type="dxa"/>
          </w:tcPr>
          <w:p w:rsidR="00B458EB" w:rsidRPr="00783180" w:rsidRDefault="00B458EB" w:rsidP="00506A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 час виконання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практичних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тестових завдань, </w:t>
            </w: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контрольних заходів студенти повинні дотримуватися правил академічної доброчесності, які визначено Кодексом доброчесності Уманського НУС. Виявлення ознак академічної </w:t>
            </w:r>
            <w:proofErr w:type="spellStart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роботі студента є підставою для її </w:t>
            </w:r>
            <w:proofErr w:type="spellStart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незарахування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викладачем, незалежно від масштабів плагіату. Жодні форми порушення академічної доброчесності не толеруються. У випадку таких подій – реагування відповідно до Кодексу доброчесності Уманського НУС.</w:t>
            </w:r>
          </w:p>
        </w:tc>
      </w:tr>
      <w:tr w:rsidR="00B458EB" w:rsidRPr="00783180" w:rsidTr="00506ADE">
        <w:trPr>
          <w:trHeight w:val="984"/>
        </w:trPr>
        <w:tc>
          <w:tcPr>
            <w:tcW w:w="3544" w:type="dxa"/>
            <w:vAlign w:val="center"/>
          </w:tcPr>
          <w:p w:rsidR="00B458EB" w:rsidRPr="00783180" w:rsidRDefault="00B458EB" w:rsidP="00506A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</w:t>
            </w:r>
          </w:p>
        </w:tc>
        <w:tc>
          <w:tcPr>
            <w:tcW w:w="6945" w:type="dxa"/>
          </w:tcPr>
          <w:p w:rsidR="00B458EB" w:rsidRPr="00783180" w:rsidRDefault="00B458EB" w:rsidP="00506A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хвороба) навчання може відбуватись індивідуально (за погодженням із деканом факультету)</w:t>
            </w:r>
          </w:p>
        </w:tc>
      </w:tr>
    </w:tbl>
    <w:p w:rsidR="003F4B55" w:rsidRDefault="003F4B55"/>
    <w:sectPr w:rsidR="003F4B55">
      <w:pgSz w:w="11906" w:h="16838" w:code="9"/>
      <w:pgMar w:top="851" w:right="851" w:bottom="992" w:left="709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895"/>
    <w:multiLevelType w:val="hybridMultilevel"/>
    <w:tmpl w:val="96DCDFD8"/>
    <w:lvl w:ilvl="0" w:tplc="08EC94D8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59"/>
    <w:rsid w:val="000575F0"/>
    <w:rsid w:val="00186721"/>
    <w:rsid w:val="002655AD"/>
    <w:rsid w:val="003F4B55"/>
    <w:rsid w:val="005C2359"/>
    <w:rsid w:val="00706459"/>
    <w:rsid w:val="00783180"/>
    <w:rsid w:val="00B458EB"/>
    <w:rsid w:val="00F643F2"/>
    <w:rsid w:val="00F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E0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E09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39"/>
    <w:rsid w:val="007831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E0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E09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39"/>
    <w:rsid w:val="007831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Econom</cp:lastModifiedBy>
  <cp:revision>6</cp:revision>
  <dcterms:created xsi:type="dcterms:W3CDTF">2021-09-14T05:03:00Z</dcterms:created>
  <dcterms:modified xsi:type="dcterms:W3CDTF">2021-09-16T07:28:00Z</dcterms:modified>
</cp:coreProperties>
</file>