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21B74" w14:textId="77777777" w:rsidR="008C1065" w:rsidRPr="007E6B24"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tbl>
      <w:tblPr>
        <w:tblStyle w:val="af4"/>
        <w:tblW w:w="10529" w:type="dxa"/>
        <w:tblInd w:w="250" w:type="dxa"/>
        <w:tblLook w:val="04A0" w:firstRow="1" w:lastRow="0" w:firstColumn="1" w:lastColumn="0" w:noHBand="0" w:noVBand="1"/>
      </w:tblPr>
      <w:tblGrid>
        <w:gridCol w:w="3592"/>
        <w:gridCol w:w="6937"/>
      </w:tblGrid>
      <w:tr w:rsidR="007E6B24" w:rsidRPr="007E6B24" w14:paraId="22BB0DEF" w14:textId="77777777" w:rsidTr="003C1056">
        <w:trPr>
          <w:trHeight w:val="4108"/>
        </w:trPr>
        <w:tc>
          <w:tcPr>
            <w:tcW w:w="3592" w:type="dxa"/>
            <w:tcBorders>
              <w:top w:val="nil"/>
              <w:left w:val="nil"/>
            </w:tcBorders>
          </w:tcPr>
          <w:p w14:paraId="5FBE45A8" w14:textId="38E5F2DA" w:rsidR="002C04F5" w:rsidRPr="007E6B24" w:rsidRDefault="002C04F5" w:rsidP="002C04F5">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7E6B24">
              <w:rPr>
                <w:noProof/>
                <w:lang w:val="ru-RU" w:eastAsia="ru-RU"/>
              </w:rPr>
              <mc:AlternateContent>
                <mc:Choice Requires="wps">
                  <w:drawing>
                    <wp:inline distT="0" distB="0" distL="0" distR="0" wp14:anchorId="45FB20BA" wp14:editId="4E235477">
                      <wp:extent cx="304800" cy="304800"/>
                      <wp:effectExtent l="0" t="0" r="0" b="0"/>
                      <wp:docPr id="3" name="AutoShape 3"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6A47232" id="AutoShape 3"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RApPjYAgAA8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7E6B24">
              <w:rPr>
                <w:rFonts w:ascii="Times New Roman" w:eastAsia="Times New Roman" w:hAnsi="Times New Roman" w:cs="Times New Roman"/>
                <w:b/>
                <w:noProof/>
                <w:sz w:val="24"/>
                <w:szCs w:val="24"/>
                <w:lang w:val="ru-RU" w:eastAsia="ru-RU"/>
              </w:rPr>
              <w:drawing>
                <wp:inline distT="0" distB="0" distL="0" distR="0" wp14:anchorId="28520612" wp14:editId="087BD217">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sidRPr="007E6B24">
              <w:rPr>
                <w:noProof/>
                <w:lang w:val="ru-RU" w:eastAsia="ru-RU"/>
              </w:rPr>
              <mc:AlternateContent>
                <mc:Choice Requires="wps">
                  <w:drawing>
                    <wp:inline distT="0" distB="0" distL="0" distR="0" wp14:anchorId="2ECEDF2F" wp14:editId="68A26C7C">
                      <wp:extent cx="304800" cy="304800"/>
                      <wp:effectExtent l="0" t="0" r="0" b="0"/>
                      <wp:docPr id="1" name="Прямоугольник 1"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13C371"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6/wIAAAE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8t3nr/AgAAAQ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7E6B24">
              <w:rPr>
                <w:rFonts w:ascii="Times New Roman" w:eastAsia="Times New Roman" w:hAnsi="Times New Roman" w:cs="Times New Roman"/>
                <w:b/>
                <w:sz w:val="24"/>
                <w:szCs w:val="24"/>
              </w:rPr>
              <w:t xml:space="preserve"> Уманський національний університет садівництва</w:t>
            </w:r>
          </w:p>
          <w:p w14:paraId="00258763" w14:textId="3A7CC5D5" w:rsidR="002C04F5" w:rsidRPr="007E6B24" w:rsidRDefault="002C04F5" w:rsidP="002C04F5">
            <w:pPr>
              <w:pBdr>
                <w:top w:val="nil"/>
                <w:left w:val="nil"/>
                <w:bottom w:val="nil"/>
                <w:right w:val="nil"/>
                <w:between w:val="nil"/>
              </w:pBdr>
              <w:spacing w:after="240"/>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Факультет економіки і підприємництва</w:t>
            </w:r>
          </w:p>
          <w:p w14:paraId="34812C27" w14:textId="50FB0BEB" w:rsidR="002C04F5" w:rsidRPr="007E6B24" w:rsidRDefault="002C04F5" w:rsidP="003C1056">
            <w:pPr>
              <w:pBdr>
                <w:top w:val="nil"/>
                <w:left w:val="nil"/>
                <w:bottom w:val="nil"/>
                <w:right w:val="nil"/>
                <w:between w:val="nil"/>
              </w:pBdr>
              <w:spacing w:after="240"/>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 xml:space="preserve">Кафедра </w:t>
            </w:r>
            <w:r w:rsidR="003C1056" w:rsidRPr="007E6B24">
              <w:rPr>
                <w:rFonts w:ascii="Times New Roman" w:eastAsia="Times New Roman" w:hAnsi="Times New Roman" w:cs="Times New Roman"/>
                <w:b/>
                <w:sz w:val="24"/>
                <w:szCs w:val="24"/>
              </w:rPr>
              <w:t>підприємництва, торгівлі та біржової діяльності</w:t>
            </w:r>
          </w:p>
        </w:tc>
        <w:tc>
          <w:tcPr>
            <w:tcW w:w="6937" w:type="dxa"/>
            <w:tcBorders>
              <w:top w:val="nil"/>
              <w:right w:val="nil"/>
            </w:tcBorders>
          </w:tcPr>
          <w:p w14:paraId="05D12759" w14:textId="4318B20A" w:rsidR="002C04F5" w:rsidRPr="007E6B24" w:rsidRDefault="002C04F5" w:rsidP="009351B9">
            <w:pPr>
              <w:jc w:val="center"/>
              <w:rPr>
                <w:rFonts w:ascii="Times New Roman" w:eastAsia="Times New Roman" w:hAnsi="Times New Roman" w:cs="Times New Roman"/>
                <w:b/>
                <w:sz w:val="28"/>
                <w:szCs w:val="24"/>
              </w:rPr>
            </w:pPr>
            <w:r w:rsidRPr="007E6B24">
              <w:rPr>
                <w:rFonts w:ascii="Times New Roman" w:eastAsia="Times New Roman" w:hAnsi="Times New Roman" w:cs="Times New Roman"/>
                <w:b/>
                <w:sz w:val="28"/>
                <w:szCs w:val="24"/>
              </w:rPr>
              <w:t>СИЛАБУС НАВЧАЛЬНОЇ ДИСЦИПЛІНИ</w:t>
            </w:r>
          </w:p>
          <w:p w14:paraId="57164F7E" w14:textId="3EA20EDB" w:rsidR="002C04F5" w:rsidRPr="007E6B24" w:rsidRDefault="002C04F5" w:rsidP="008C1065">
            <w:pPr>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w:t>
            </w:r>
            <w:r w:rsidR="001F45AB">
              <w:rPr>
                <w:rFonts w:ascii="Times New Roman" w:eastAsia="Times New Roman" w:hAnsi="Times New Roman" w:cs="Times New Roman"/>
                <w:b/>
                <w:sz w:val="32"/>
                <w:szCs w:val="24"/>
              </w:rPr>
              <w:t xml:space="preserve">Обґрунтування управлінських рішень </w:t>
            </w:r>
            <w:r w:rsidRPr="007E6B24">
              <w:rPr>
                <w:rFonts w:ascii="Times New Roman" w:eastAsia="Times New Roman" w:hAnsi="Times New Roman" w:cs="Times New Roman"/>
                <w:b/>
                <w:sz w:val="24"/>
                <w:szCs w:val="24"/>
              </w:rPr>
              <w:t>»</w:t>
            </w:r>
          </w:p>
          <w:p w14:paraId="230F1D64" w14:textId="15E74432" w:rsidR="00747EFB" w:rsidRPr="007E6B24" w:rsidRDefault="00747EFB" w:rsidP="008C1065">
            <w:pPr>
              <w:jc w:val="center"/>
              <w:rPr>
                <w:rFonts w:ascii="Times New Roman" w:eastAsia="Times New Roman" w:hAnsi="Times New Roman" w:cs="Times New Roman"/>
                <w:b/>
                <w:sz w:val="24"/>
                <w:szCs w:val="24"/>
              </w:rPr>
            </w:pPr>
          </w:p>
          <w:tbl>
            <w:tblPr>
              <w:tblStyle w:val="af4"/>
              <w:tblW w:w="6256"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244"/>
            </w:tblGrid>
            <w:tr w:rsidR="007E6B24" w:rsidRPr="007E6B24" w14:paraId="793BEC47" w14:textId="77777777" w:rsidTr="00E1225F">
              <w:trPr>
                <w:trHeight w:val="333"/>
              </w:trPr>
              <w:tc>
                <w:tcPr>
                  <w:tcW w:w="3012" w:type="dxa"/>
                </w:tcPr>
                <w:p w14:paraId="0AD18B91" w14:textId="47EB8A3B" w:rsidR="00747EFB" w:rsidRPr="007E6B24" w:rsidRDefault="00304A01"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Рівень</w:t>
                  </w:r>
                  <w:r w:rsidR="00747EFB" w:rsidRPr="007E6B24">
                    <w:rPr>
                      <w:rFonts w:ascii="Times New Roman" w:hAnsi="Times New Roman" w:cs="Times New Roman"/>
                      <w:b/>
                      <w:sz w:val="22"/>
                      <w:szCs w:val="22"/>
                    </w:rPr>
                    <w:t xml:space="preserve"> вищої освіти</w:t>
                  </w:r>
                  <w:r w:rsidR="009351B9" w:rsidRPr="007E6B24">
                    <w:rPr>
                      <w:rFonts w:ascii="Times New Roman" w:hAnsi="Times New Roman" w:cs="Times New Roman"/>
                      <w:b/>
                      <w:sz w:val="22"/>
                      <w:szCs w:val="22"/>
                    </w:rPr>
                    <w:t>:</w:t>
                  </w:r>
                </w:p>
              </w:tc>
              <w:tc>
                <w:tcPr>
                  <w:tcW w:w="3244" w:type="dxa"/>
                </w:tcPr>
                <w:p w14:paraId="23E3E7AF" w14:textId="05D73B94" w:rsidR="00747EFB" w:rsidRPr="007E6B24" w:rsidRDefault="00971E19" w:rsidP="00971E19">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u w:val="single"/>
                    </w:rPr>
                    <w:t>другий</w:t>
                  </w:r>
                  <w:r w:rsidR="00885565" w:rsidRPr="007E6B24">
                    <w:rPr>
                      <w:rFonts w:ascii="Times New Roman" w:eastAsia="Times New Roman" w:hAnsi="Times New Roman" w:cs="Times New Roman"/>
                      <w:b/>
                      <w:sz w:val="22"/>
                      <w:szCs w:val="22"/>
                      <w:u w:val="single"/>
                    </w:rPr>
                    <w:t xml:space="preserve"> </w:t>
                  </w:r>
                  <w:r w:rsidR="00E634F2">
                    <w:rPr>
                      <w:rFonts w:ascii="Times New Roman" w:eastAsia="Times New Roman" w:hAnsi="Times New Roman" w:cs="Times New Roman"/>
                      <w:b/>
                      <w:sz w:val="22"/>
                      <w:szCs w:val="22"/>
                      <w:u w:val="single"/>
                    </w:rPr>
                    <w:t>(</w:t>
                  </w:r>
                  <w:r>
                    <w:rPr>
                      <w:rFonts w:ascii="Times New Roman" w:eastAsia="Times New Roman" w:hAnsi="Times New Roman" w:cs="Times New Roman"/>
                      <w:b/>
                      <w:sz w:val="22"/>
                      <w:szCs w:val="22"/>
                      <w:u w:val="single"/>
                    </w:rPr>
                    <w:t>магістер</w:t>
                  </w:r>
                  <w:r w:rsidR="00E634F2">
                    <w:rPr>
                      <w:rFonts w:ascii="Times New Roman" w:eastAsia="Times New Roman" w:hAnsi="Times New Roman" w:cs="Times New Roman"/>
                      <w:b/>
                      <w:sz w:val="22"/>
                      <w:szCs w:val="22"/>
                      <w:u w:val="single"/>
                    </w:rPr>
                    <w:t>ський)</w:t>
                  </w:r>
                </w:p>
              </w:tc>
            </w:tr>
            <w:tr w:rsidR="007E6B24" w:rsidRPr="007E6B24" w14:paraId="1E56329A" w14:textId="77777777" w:rsidTr="00E1225F">
              <w:trPr>
                <w:trHeight w:val="333"/>
              </w:trPr>
              <w:tc>
                <w:tcPr>
                  <w:tcW w:w="3012" w:type="dxa"/>
                </w:tcPr>
                <w:p w14:paraId="0AE4597B" w14:textId="4282B265"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Спеціальність</w:t>
                  </w:r>
                  <w:r w:rsidR="009351B9" w:rsidRPr="007E6B24">
                    <w:rPr>
                      <w:rFonts w:ascii="Times New Roman" w:hAnsi="Times New Roman" w:cs="Times New Roman"/>
                      <w:b/>
                      <w:sz w:val="22"/>
                      <w:szCs w:val="22"/>
                    </w:rPr>
                    <w:t>:</w:t>
                  </w:r>
                </w:p>
              </w:tc>
              <w:tc>
                <w:tcPr>
                  <w:tcW w:w="3244" w:type="dxa"/>
                </w:tcPr>
                <w:p w14:paraId="7549768F" w14:textId="013314E3" w:rsidR="00747EFB" w:rsidRPr="007E6B24" w:rsidRDefault="00D962B8" w:rsidP="007161E2">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07</w:t>
                  </w:r>
                  <w:r w:rsidR="007161E2">
                    <w:rPr>
                      <w:rFonts w:ascii="Times New Roman" w:eastAsia="Times New Roman" w:hAnsi="Times New Roman" w:cs="Times New Roman"/>
                      <w:b/>
                      <w:sz w:val="22"/>
                      <w:szCs w:val="22"/>
                      <w:u w:val="single"/>
                    </w:rPr>
                    <w:t>6</w:t>
                  </w:r>
                  <w:r w:rsidR="00207D93" w:rsidRPr="00207D93">
                    <w:rPr>
                      <w:rFonts w:ascii="Times New Roman" w:eastAsia="Times New Roman" w:hAnsi="Times New Roman" w:cs="Times New Roman"/>
                      <w:b/>
                      <w:sz w:val="22"/>
                      <w:szCs w:val="22"/>
                      <w:u w:val="single"/>
                    </w:rPr>
                    <w:t xml:space="preserve"> «</w:t>
                  </w:r>
                  <w:r w:rsidR="007161E2" w:rsidRPr="007161E2">
                    <w:rPr>
                      <w:rFonts w:ascii="Times New Roman" w:eastAsia="Times New Roman" w:hAnsi="Times New Roman" w:cs="Times New Roman"/>
                      <w:b/>
                      <w:sz w:val="22"/>
                      <w:szCs w:val="22"/>
                      <w:u w:val="single"/>
                    </w:rPr>
                    <w:t>Підприємництво, торгівля та біржова діяльність</w:t>
                  </w:r>
                  <w:r w:rsidR="00207D93" w:rsidRPr="00207D93">
                    <w:rPr>
                      <w:rFonts w:ascii="Times New Roman" w:eastAsia="Times New Roman" w:hAnsi="Times New Roman" w:cs="Times New Roman"/>
                      <w:b/>
                      <w:sz w:val="22"/>
                      <w:szCs w:val="22"/>
                      <w:u w:val="single"/>
                    </w:rPr>
                    <w:t>»</w:t>
                  </w:r>
                </w:p>
              </w:tc>
            </w:tr>
            <w:tr w:rsidR="007E6B24" w:rsidRPr="007E6B24" w14:paraId="69662F26" w14:textId="77777777" w:rsidTr="00E1225F">
              <w:trPr>
                <w:trHeight w:val="333"/>
              </w:trPr>
              <w:tc>
                <w:tcPr>
                  <w:tcW w:w="3012" w:type="dxa"/>
                </w:tcPr>
                <w:p w14:paraId="6BE01216" w14:textId="2B029AB2"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Освітня програма</w:t>
                  </w:r>
                  <w:r w:rsidR="009351B9" w:rsidRPr="007E6B24">
                    <w:rPr>
                      <w:rFonts w:ascii="Times New Roman" w:hAnsi="Times New Roman" w:cs="Times New Roman"/>
                      <w:b/>
                      <w:sz w:val="22"/>
                      <w:szCs w:val="22"/>
                    </w:rPr>
                    <w:t>:</w:t>
                  </w:r>
                </w:p>
              </w:tc>
              <w:tc>
                <w:tcPr>
                  <w:tcW w:w="3244" w:type="dxa"/>
                </w:tcPr>
                <w:p w14:paraId="0E22D586" w14:textId="781A90B3" w:rsidR="00747EFB" w:rsidRPr="007E6B24" w:rsidRDefault="00C569E0" w:rsidP="003C1056">
                  <w:pPr>
                    <w:rPr>
                      <w:rFonts w:ascii="Times New Roman" w:eastAsia="Times New Roman" w:hAnsi="Times New Roman" w:cs="Times New Roman"/>
                      <w:b/>
                      <w:sz w:val="22"/>
                      <w:szCs w:val="22"/>
                      <w:u w:val="single"/>
                    </w:rPr>
                  </w:pPr>
                  <w:r w:rsidRPr="00C569E0">
                    <w:rPr>
                      <w:rFonts w:ascii="Times New Roman" w:eastAsia="Times New Roman" w:hAnsi="Times New Roman" w:cs="Times New Roman"/>
                      <w:b/>
                      <w:sz w:val="22"/>
                      <w:szCs w:val="22"/>
                      <w:u w:val="single"/>
                    </w:rPr>
                    <w:t xml:space="preserve">Аграрне підприємництво та </w:t>
                  </w:r>
                  <w:proofErr w:type="spellStart"/>
                  <w:r w:rsidRPr="00C569E0">
                    <w:rPr>
                      <w:rFonts w:ascii="Times New Roman" w:eastAsia="Times New Roman" w:hAnsi="Times New Roman" w:cs="Times New Roman"/>
                      <w:b/>
                      <w:sz w:val="22"/>
                      <w:szCs w:val="22"/>
                      <w:u w:val="single"/>
                    </w:rPr>
                    <w:t>агротрейдинг</w:t>
                  </w:r>
                  <w:proofErr w:type="spellEnd"/>
                </w:p>
              </w:tc>
            </w:tr>
            <w:tr w:rsidR="007E6B24" w:rsidRPr="007E6B24" w14:paraId="0924599B" w14:textId="77777777" w:rsidTr="00E1225F">
              <w:trPr>
                <w:trHeight w:val="333"/>
              </w:trPr>
              <w:tc>
                <w:tcPr>
                  <w:tcW w:w="3012" w:type="dxa"/>
                </w:tcPr>
                <w:p w14:paraId="102BAADC" w14:textId="553DFFD2" w:rsidR="00747EFB" w:rsidRPr="007E6B24" w:rsidRDefault="00D25441" w:rsidP="00D25441">
                  <w:pPr>
                    <w:rPr>
                      <w:rFonts w:ascii="Times New Roman" w:eastAsia="Times New Roman" w:hAnsi="Times New Roman" w:cs="Times New Roman"/>
                      <w:b/>
                      <w:sz w:val="22"/>
                      <w:szCs w:val="22"/>
                    </w:rPr>
                  </w:pPr>
                  <w:r w:rsidRPr="007E6B24">
                    <w:rPr>
                      <w:rFonts w:ascii="Times New Roman" w:hAnsi="Times New Roman" w:cs="Times New Roman"/>
                      <w:b/>
                      <w:sz w:val="22"/>
                      <w:szCs w:val="22"/>
                    </w:rPr>
                    <w:t>Навчальний р</w:t>
                  </w:r>
                  <w:r w:rsidR="00747EFB" w:rsidRPr="007E6B24">
                    <w:rPr>
                      <w:rFonts w:ascii="Times New Roman" w:hAnsi="Times New Roman" w:cs="Times New Roman"/>
                      <w:b/>
                      <w:sz w:val="22"/>
                      <w:szCs w:val="22"/>
                    </w:rPr>
                    <w:t>ік, семестр</w:t>
                  </w:r>
                  <w:r w:rsidR="009351B9" w:rsidRPr="007E6B24">
                    <w:rPr>
                      <w:rFonts w:ascii="Times New Roman" w:hAnsi="Times New Roman" w:cs="Times New Roman"/>
                      <w:b/>
                      <w:sz w:val="22"/>
                      <w:szCs w:val="22"/>
                    </w:rPr>
                    <w:t>:</w:t>
                  </w:r>
                </w:p>
              </w:tc>
              <w:tc>
                <w:tcPr>
                  <w:tcW w:w="3244" w:type="dxa"/>
                </w:tcPr>
                <w:p w14:paraId="76467C88" w14:textId="0443C7C4" w:rsidR="00747EFB" w:rsidRPr="007E6B24" w:rsidRDefault="00747EFB" w:rsidP="001F45AB">
                  <w:pPr>
                    <w:rPr>
                      <w:rFonts w:ascii="Times New Roman" w:eastAsia="Times New Roman" w:hAnsi="Times New Roman" w:cs="Times New Roman"/>
                      <w:b/>
                      <w:sz w:val="22"/>
                      <w:szCs w:val="22"/>
                      <w:u w:val="single"/>
                    </w:rPr>
                  </w:pPr>
                  <w:r w:rsidRPr="007E6B24">
                    <w:rPr>
                      <w:rFonts w:ascii="Times New Roman" w:eastAsia="Times New Roman" w:hAnsi="Times New Roman" w:cs="Times New Roman"/>
                      <w:b/>
                      <w:sz w:val="22"/>
                      <w:szCs w:val="22"/>
                      <w:u w:val="single"/>
                    </w:rPr>
                    <w:t>202</w:t>
                  </w:r>
                  <w:r w:rsidR="00E634F2">
                    <w:rPr>
                      <w:rFonts w:ascii="Times New Roman" w:eastAsia="Times New Roman" w:hAnsi="Times New Roman" w:cs="Times New Roman"/>
                      <w:b/>
                      <w:sz w:val="22"/>
                      <w:szCs w:val="22"/>
                      <w:u w:val="single"/>
                    </w:rPr>
                    <w:t>1</w:t>
                  </w:r>
                  <w:r w:rsidRPr="007E6B24">
                    <w:rPr>
                      <w:rFonts w:ascii="Times New Roman" w:eastAsia="Times New Roman" w:hAnsi="Times New Roman" w:cs="Times New Roman"/>
                      <w:b/>
                      <w:sz w:val="22"/>
                      <w:szCs w:val="22"/>
                      <w:u w:val="single"/>
                    </w:rPr>
                    <w:t>-202</w:t>
                  </w:r>
                  <w:r w:rsidR="00E634F2">
                    <w:rPr>
                      <w:rFonts w:ascii="Times New Roman" w:eastAsia="Times New Roman" w:hAnsi="Times New Roman" w:cs="Times New Roman"/>
                      <w:b/>
                      <w:sz w:val="22"/>
                      <w:szCs w:val="22"/>
                      <w:u w:val="single"/>
                    </w:rPr>
                    <w:t>2</w:t>
                  </w:r>
                  <w:r w:rsidRPr="007E6B24">
                    <w:rPr>
                      <w:rFonts w:ascii="Times New Roman" w:eastAsia="Times New Roman" w:hAnsi="Times New Roman" w:cs="Times New Roman"/>
                      <w:b/>
                      <w:sz w:val="22"/>
                      <w:szCs w:val="22"/>
                      <w:u w:val="single"/>
                    </w:rPr>
                    <w:t xml:space="preserve"> </w:t>
                  </w:r>
                  <w:proofErr w:type="spellStart"/>
                  <w:r w:rsidRPr="007E6B24">
                    <w:rPr>
                      <w:rFonts w:ascii="Times New Roman" w:eastAsia="Times New Roman" w:hAnsi="Times New Roman" w:cs="Times New Roman"/>
                      <w:b/>
                      <w:sz w:val="22"/>
                      <w:szCs w:val="22"/>
                      <w:u w:val="single"/>
                    </w:rPr>
                    <w:t>н.р</w:t>
                  </w:r>
                  <w:proofErr w:type="spellEnd"/>
                  <w:r w:rsidRPr="007E6B24">
                    <w:rPr>
                      <w:rFonts w:ascii="Times New Roman" w:eastAsia="Times New Roman" w:hAnsi="Times New Roman" w:cs="Times New Roman"/>
                      <w:b/>
                      <w:sz w:val="22"/>
                      <w:szCs w:val="22"/>
                      <w:u w:val="single"/>
                    </w:rPr>
                    <w:t>., семестр</w:t>
                  </w:r>
                  <w:r w:rsidR="00D25441" w:rsidRPr="007E6B24">
                    <w:rPr>
                      <w:rFonts w:ascii="Times New Roman" w:eastAsia="Times New Roman" w:hAnsi="Times New Roman" w:cs="Times New Roman"/>
                      <w:b/>
                      <w:sz w:val="22"/>
                      <w:szCs w:val="22"/>
                      <w:u w:val="single"/>
                    </w:rPr>
                    <w:t xml:space="preserve"> </w:t>
                  </w:r>
                  <w:r w:rsidR="001F45AB">
                    <w:rPr>
                      <w:rFonts w:ascii="Times New Roman" w:eastAsia="Times New Roman" w:hAnsi="Times New Roman" w:cs="Times New Roman"/>
                      <w:b/>
                      <w:sz w:val="22"/>
                      <w:szCs w:val="22"/>
                      <w:u w:val="single"/>
                    </w:rPr>
                    <w:t>2</w:t>
                  </w:r>
                </w:p>
              </w:tc>
            </w:tr>
            <w:tr w:rsidR="007E6B24" w:rsidRPr="007E6B24" w14:paraId="2A99EE49" w14:textId="77777777" w:rsidTr="00E1225F">
              <w:trPr>
                <w:trHeight w:val="333"/>
              </w:trPr>
              <w:tc>
                <w:tcPr>
                  <w:tcW w:w="3012" w:type="dxa"/>
                </w:tcPr>
                <w:p w14:paraId="1DC19233" w14:textId="26CBDDED" w:rsidR="00D91A36" w:rsidRPr="007E6B24" w:rsidRDefault="00D91A36" w:rsidP="00747EFB">
                  <w:pPr>
                    <w:rPr>
                      <w:rFonts w:ascii="Times New Roman" w:hAnsi="Times New Roman" w:cs="Times New Roman"/>
                      <w:b/>
                      <w:sz w:val="22"/>
                      <w:szCs w:val="22"/>
                    </w:rPr>
                  </w:pPr>
                  <w:r w:rsidRPr="007E6B24">
                    <w:rPr>
                      <w:rFonts w:ascii="Times New Roman" w:hAnsi="Times New Roman" w:cs="Times New Roman"/>
                      <w:b/>
                      <w:sz w:val="22"/>
                      <w:szCs w:val="22"/>
                    </w:rPr>
                    <w:t>Курс (рік навчання)</w:t>
                  </w:r>
                </w:p>
              </w:tc>
              <w:tc>
                <w:tcPr>
                  <w:tcW w:w="3244" w:type="dxa"/>
                </w:tcPr>
                <w:p w14:paraId="2612642E" w14:textId="68ED3D90" w:rsidR="00D91A36" w:rsidRPr="007E6B24" w:rsidRDefault="00971E19" w:rsidP="007161E2">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1</w:t>
                  </w:r>
                </w:p>
              </w:tc>
            </w:tr>
            <w:tr w:rsidR="007E6B24" w:rsidRPr="007E6B24" w14:paraId="30819982" w14:textId="77777777" w:rsidTr="00E1225F">
              <w:trPr>
                <w:trHeight w:val="333"/>
              </w:trPr>
              <w:tc>
                <w:tcPr>
                  <w:tcW w:w="3012" w:type="dxa"/>
                </w:tcPr>
                <w:p w14:paraId="528E4DDF" w14:textId="67DE5AEE"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Форма навчання</w:t>
                  </w:r>
                  <w:r w:rsidR="009351B9" w:rsidRPr="007E6B24">
                    <w:rPr>
                      <w:rFonts w:ascii="Times New Roman" w:hAnsi="Times New Roman" w:cs="Times New Roman"/>
                      <w:b/>
                      <w:sz w:val="22"/>
                      <w:szCs w:val="22"/>
                    </w:rPr>
                    <w:t>:</w:t>
                  </w:r>
                </w:p>
              </w:tc>
              <w:tc>
                <w:tcPr>
                  <w:tcW w:w="3244" w:type="dxa"/>
                </w:tcPr>
                <w:p w14:paraId="384E578D" w14:textId="2C32F9C1" w:rsidR="00747EFB" w:rsidRPr="007E6B24" w:rsidRDefault="00747EFB" w:rsidP="00747EFB">
                  <w:pPr>
                    <w:rPr>
                      <w:rFonts w:ascii="Times New Roman" w:eastAsia="Times New Roman" w:hAnsi="Times New Roman" w:cs="Times New Roman"/>
                      <w:b/>
                      <w:sz w:val="22"/>
                      <w:szCs w:val="22"/>
                      <w:u w:val="single"/>
                    </w:rPr>
                  </w:pPr>
                  <w:r w:rsidRPr="007E6B24">
                    <w:rPr>
                      <w:rFonts w:ascii="Times New Roman" w:eastAsia="Times New Roman" w:hAnsi="Times New Roman" w:cs="Times New Roman"/>
                      <w:b/>
                      <w:sz w:val="22"/>
                      <w:szCs w:val="22"/>
                      <w:u w:val="single"/>
                    </w:rPr>
                    <w:t>денна</w:t>
                  </w:r>
                </w:p>
              </w:tc>
            </w:tr>
            <w:tr w:rsidR="007E6B24" w:rsidRPr="007E6B24" w14:paraId="749081C8" w14:textId="77777777" w:rsidTr="00E1225F">
              <w:trPr>
                <w:trHeight w:val="333"/>
              </w:trPr>
              <w:tc>
                <w:tcPr>
                  <w:tcW w:w="3012" w:type="dxa"/>
                </w:tcPr>
                <w:p w14:paraId="3B1C1872" w14:textId="58533C38" w:rsidR="00747EFB" w:rsidRPr="007E6B24" w:rsidRDefault="00747EFB" w:rsidP="00747EFB">
                  <w:pPr>
                    <w:rPr>
                      <w:rFonts w:ascii="Times New Roman" w:hAnsi="Times New Roman" w:cs="Times New Roman"/>
                      <w:b/>
                      <w:sz w:val="22"/>
                      <w:szCs w:val="22"/>
                    </w:rPr>
                  </w:pPr>
                  <w:r w:rsidRPr="007E6B24">
                    <w:rPr>
                      <w:rFonts w:ascii="Times New Roman" w:hAnsi="Times New Roman" w:cs="Times New Roman"/>
                      <w:b/>
                      <w:sz w:val="22"/>
                      <w:szCs w:val="22"/>
                    </w:rPr>
                    <w:t>Кількість кредитів ЄКТС</w:t>
                  </w:r>
                  <w:r w:rsidR="009351B9" w:rsidRPr="007E6B24">
                    <w:rPr>
                      <w:rFonts w:ascii="Times New Roman" w:hAnsi="Times New Roman" w:cs="Times New Roman"/>
                      <w:b/>
                      <w:sz w:val="22"/>
                      <w:szCs w:val="22"/>
                    </w:rPr>
                    <w:t>:</w:t>
                  </w:r>
                </w:p>
              </w:tc>
              <w:tc>
                <w:tcPr>
                  <w:tcW w:w="3244" w:type="dxa"/>
                </w:tcPr>
                <w:p w14:paraId="3FE2A2E8" w14:textId="2CB9EB38" w:rsidR="00747EFB" w:rsidRPr="00B6194B" w:rsidRDefault="001F45AB" w:rsidP="00747EFB">
                  <w:pPr>
                    <w:rPr>
                      <w:rFonts w:ascii="Times New Roman" w:eastAsia="Times New Roman" w:hAnsi="Times New Roman" w:cs="Times New Roman"/>
                      <w:b/>
                      <w:sz w:val="22"/>
                      <w:szCs w:val="22"/>
                      <w:u w:val="single"/>
                      <w:lang w:val="ru-RU"/>
                    </w:rPr>
                  </w:pPr>
                  <w:r>
                    <w:rPr>
                      <w:rFonts w:ascii="Times New Roman" w:eastAsia="Times New Roman" w:hAnsi="Times New Roman" w:cs="Times New Roman"/>
                      <w:b/>
                      <w:sz w:val="22"/>
                      <w:szCs w:val="22"/>
                      <w:u w:val="single"/>
                    </w:rPr>
                    <w:t>4,5</w:t>
                  </w:r>
                </w:p>
              </w:tc>
            </w:tr>
            <w:tr w:rsidR="007E6B24" w:rsidRPr="007E6B24" w14:paraId="228EBC25" w14:textId="77777777" w:rsidTr="00E1225F">
              <w:trPr>
                <w:trHeight w:val="314"/>
              </w:trPr>
              <w:tc>
                <w:tcPr>
                  <w:tcW w:w="3012" w:type="dxa"/>
                </w:tcPr>
                <w:p w14:paraId="67EC03FE" w14:textId="0C3A0F6E" w:rsidR="00747EFB" w:rsidRPr="007E6B24" w:rsidRDefault="00747EFB" w:rsidP="00747EFB">
                  <w:pPr>
                    <w:rPr>
                      <w:rFonts w:ascii="Times New Roman" w:hAnsi="Times New Roman" w:cs="Times New Roman"/>
                      <w:b/>
                      <w:sz w:val="22"/>
                      <w:szCs w:val="22"/>
                    </w:rPr>
                  </w:pPr>
                  <w:r w:rsidRPr="007E6B24">
                    <w:rPr>
                      <w:rFonts w:ascii="Times New Roman" w:hAnsi="Times New Roman" w:cs="Times New Roman"/>
                      <w:b/>
                      <w:sz w:val="22"/>
                      <w:szCs w:val="22"/>
                    </w:rPr>
                    <w:t>Мова викладання</w:t>
                  </w:r>
                  <w:r w:rsidR="009351B9" w:rsidRPr="007E6B24">
                    <w:rPr>
                      <w:rFonts w:ascii="Times New Roman" w:hAnsi="Times New Roman" w:cs="Times New Roman"/>
                      <w:b/>
                      <w:sz w:val="22"/>
                      <w:szCs w:val="22"/>
                    </w:rPr>
                    <w:t>:</w:t>
                  </w:r>
                </w:p>
              </w:tc>
              <w:tc>
                <w:tcPr>
                  <w:tcW w:w="3244" w:type="dxa"/>
                </w:tcPr>
                <w:p w14:paraId="64621A10" w14:textId="08F20746" w:rsidR="00315D20" w:rsidRPr="007E6B24" w:rsidRDefault="00315D20" w:rsidP="00747EFB">
                  <w:pPr>
                    <w:rPr>
                      <w:rFonts w:ascii="Times New Roman" w:hAnsi="Times New Roman" w:cs="Times New Roman"/>
                      <w:b/>
                      <w:sz w:val="22"/>
                      <w:szCs w:val="22"/>
                      <w:u w:val="single"/>
                    </w:rPr>
                  </w:pPr>
                  <w:r w:rsidRPr="007E6B24">
                    <w:rPr>
                      <w:rFonts w:ascii="Times New Roman" w:hAnsi="Times New Roman" w:cs="Times New Roman"/>
                      <w:b/>
                      <w:sz w:val="22"/>
                      <w:szCs w:val="22"/>
                      <w:u w:val="single"/>
                    </w:rPr>
                    <w:t>українська</w:t>
                  </w:r>
                </w:p>
              </w:tc>
            </w:tr>
            <w:tr w:rsidR="007E6B24" w:rsidRPr="007E6B24" w14:paraId="014FFEE8" w14:textId="77777777" w:rsidTr="00E1225F">
              <w:trPr>
                <w:trHeight w:val="314"/>
              </w:trPr>
              <w:tc>
                <w:tcPr>
                  <w:tcW w:w="3012" w:type="dxa"/>
                </w:tcPr>
                <w:p w14:paraId="6002BE9B" w14:textId="0E294A08" w:rsidR="00315D20" w:rsidRPr="007E6B24" w:rsidRDefault="002E6251" w:rsidP="00747EFB">
                  <w:pPr>
                    <w:rPr>
                      <w:rFonts w:ascii="Times New Roman" w:hAnsi="Times New Roman" w:cs="Times New Roman"/>
                      <w:b/>
                      <w:sz w:val="22"/>
                      <w:szCs w:val="22"/>
                    </w:rPr>
                  </w:pPr>
                  <w:proofErr w:type="spellStart"/>
                  <w:r w:rsidRPr="007E6B24">
                    <w:rPr>
                      <w:rFonts w:ascii="Times New Roman" w:hAnsi="Times New Roman" w:cs="Times New Roman"/>
                      <w:b/>
                      <w:sz w:val="22"/>
                      <w:szCs w:val="22"/>
                    </w:rPr>
                    <w:t>Обовʼязкова</w:t>
                  </w:r>
                  <w:proofErr w:type="spellEnd"/>
                  <w:r w:rsidR="00315D20" w:rsidRPr="007E6B24">
                    <w:rPr>
                      <w:rFonts w:ascii="Times New Roman" w:hAnsi="Times New Roman" w:cs="Times New Roman"/>
                      <w:b/>
                      <w:sz w:val="22"/>
                      <w:szCs w:val="22"/>
                    </w:rPr>
                    <w:t>/вибіркова</w:t>
                  </w:r>
                  <w:r w:rsidR="009351B9" w:rsidRPr="007E6B24">
                    <w:rPr>
                      <w:rFonts w:ascii="Times New Roman" w:hAnsi="Times New Roman" w:cs="Times New Roman"/>
                      <w:b/>
                      <w:sz w:val="22"/>
                      <w:szCs w:val="22"/>
                    </w:rPr>
                    <w:t>:</w:t>
                  </w:r>
                </w:p>
              </w:tc>
              <w:tc>
                <w:tcPr>
                  <w:tcW w:w="3244" w:type="dxa"/>
                </w:tcPr>
                <w:p w14:paraId="645739C4" w14:textId="1987D671" w:rsidR="00315D20" w:rsidRPr="007E6B24" w:rsidRDefault="008814E4" w:rsidP="00747EFB">
                  <w:pPr>
                    <w:rPr>
                      <w:rFonts w:ascii="Times New Roman" w:hAnsi="Times New Roman" w:cs="Times New Roman"/>
                      <w:b/>
                      <w:sz w:val="22"/>
                      <w:szCs w:val="22"/>
                      <w:u w:val="single"/>
                    </w:rPr>
                  </w:pPr>
                  <w:proofErr w:type="spellStart"/>
                  <w:r w:rsidRPr="007E6B24">
                    <w:rPr>
                      <w:rFonts w:ascii="Times New Roman" w:hAnsi="Times New Roman" w:cs="Times New Roman"/>
                      <w:b/>
                      <w:sz w:val="22"/>
                      <w:szCs w:val="22"/>
                      <w:u w:val="single"/>
                    </w:rPr>
                    <w:t>о</w:t>
                  </w:r>
                  <w:r w:rsidR="002E6251" w:rsidRPr="007E6B24">
                    <w:rPr>
                      <w:rFonts w:ascii="Times New Roman" w:hAnsi="Times New Roman" w:cs="Times New Roman"/>
                      <w:b/>
                      <w:sz w:val="22"/>
                      <w:szCs w:val="22"/>
                      <w:u w:val="single"/>
                    </w:rPr>
                    <w:t>бовʼязкова</w:t>
                  </w:r>
                  <w:proofErr w:type="spellEnd"/>
                </w:p>
              </w:tc>
            </w:tr>
          </w:tbl>
          <w:p w14:paraId="5A87B1C1" w14:textId="7DC4367D" w:rsidR="00747EFB" w:rsidRPr="007E6B24" w:rsidRDefault="00747EFB" w:rsidP="00747EFB">
            <w:pPr>
              <w:spacing w:line="276" w:lineRule="auto"/>
              <w:jc w:val="both"/>
              <w:rPr>
                <w:rFonts w:ascii="Times New Roman" w:eastAsia="Times New Roman" w:hAnsi="Times New Roman" w:cs="Times New Roman"/>
                <w:b/>
                <w:sz w:val="24"/>
                <w:szCs w:val="24"/>
              </w:rPr>
            </w:pPr>
          </w:p>
        </w:tc>
      </w:tr>
      <w:tr w:rsidR="00E634F2" w:rsidRPr="007E6B24" w14:paraId="3BCB9796" w14:textId="77777777" w:rsidTr="00090709">
        <w:trPr>
          <w:trHeight w:val="257"/>
        </w:trPr>
        <w:tc>
          <w:tcPr>
            <w:tcW w:w="3592" w:type="dxa"/>
            <w:vAlign w:val="bottom"/>
          </w:tcPr>
          <w:p w14:paraId="0DE65C66" w14:textId="1A7F14A8" w:rsidR="00E634F2" w:rsidRPr="007E6B24" w:rsidRDefault="00E634F2" w:rsidP="002510C9">
            <w:pPr>
              <w:pBdr>
                <w:top w:val="nil"/>
                <w:left w:val="nil"/>
                <w:bottom w:val="nil"/>
                <w:right w:val="nil"/>
                <w:between w:val="nil"/>
              </w:pBdr>
              <w:spacing w:after="240"/>
              <w:ind w:right="-288"/>
              <w:jc w:val="center"/>
              <w:rPr>
                <w:noProof/>
                <w:lang w:val="ru-RU" w:eastAsia="ru-RU"/>
              </w:rPr>
            </w:pPr>
            <w:r w:rsidRPr="007E6B24">
              <w:rPr>
                <w:rFonts w:ascii="Times New Roman" w:eastAsia="Times New Roman" w:hAnsi="Times New Roman" w:cs="Times New Roman"/>
                <w:b/>
                <w:sz w:val="24"/>
                <w:szCs w:val="24"/>
              </w:rPr>
              <w:t>Лектор курсу</w:t>
            </w:r>
          </w:p>
        </w:tc>
        <w:tc>
          <w:tcPr>
            <w:tcW w:w="6937" w:type="dxa"/>
          </w:tcPr>
          <w:p w14:paraId="59736A8D" w14:textId="21B06C48" w:rsidR="00E634F2" w:rsidRPr="007E6B24" w:rsidRDefault="00E634F2" w:rsidP="00315D20">
            <w:pPr>
              <w:pBdr>
                <w:top w:val="nil"/>
                <w:left w:val="nil"/>
                <w:bottom w:val="nil"/>
                <w:right w:val="nil"/>
                <w:between w:val="nil"/>
              </w:pBdr>
              <w:rPr>
                <w:rFonts w:ascii="Times New Roman" w:eastAsia="Times New Roman" w:hAnsi="Times New Roman" w:cs="Times New Roman"/>
                <w:sz w:val="24"/>
                <w:szCs w:val="24"/>
              </w:rPr>
            </w:pPr>
            <w:r w:rsidRPr="005031E3">
              <w:rPr>
                <w:rFonts w:ascii="Times New Roman" w:hAnsi="Times New Roman" w:cs="Times New Roman"/>
                <w:sz w:val="24"/>
                <w:szCs w:val="24"/>
              </w:rPr>
              <w:t xml:space="preserve">Олена </w:t>
            </w:r>
            <w:proofErr w:type="spellStart"/>
            <w:r w:rsidRPr="005031E3">
              <w:rPr>
                <w:rFonts w:ascii="Times New Roman" w:hAnsi="Times New Roman" w:cs="Times New Roman"/>
                <w:sz w:val="24"/>
                <w:szCs w:val="24"/>
              </w:rPr>
              <w:t>Жарун</w:t>
            </w:r>
            <w:proofErr w:type="spellEnd"/>
          </w:p>
        </w:tc>
      </w:tr>
      <w:tr w:rsidR="00E634F2" w:rsidRPr="007E6B24" w14:paraId="6EC1E071" w14:textId="77777777" w:rsidTr="00090709">
        <w:trPr>
          <w:trHeight w:val="257"/>
        </w:trPr>
        <w:tc>
          <w:tcPr>
            <w:tcW w:w="3592" w:type="dxa"/>
            <w:vAlign w:val="bottom"/>
          </w:tcPr>
          <w:p w14:paraId="4DA81369" w14:textId="3905F04C" w:rsidR="00E634F2" w:rsidRPr="007E6B24" w:rsidRDefault="00E634F2"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proofErr w:type="spellStart"/>
            <w:r w:rsidRPr="007E6B24">
              <w:rPr>
                <w:rFonts w:ascii="Times New Roman" w:eastAsia="Times New Roman" w:hAnsi="Times New Roman" w:cs="Times New Roman"/>
                <w:b/>
                <w:sz w:val="24"/>
                <w:szCs w:val="24"/>
              </w:rPr>
              <w:t>Профайл</w:t>
            </w:r>
            <w:proofErr w:type="spellEnd"/>
            <w:r w:rsidRPr="007E6B24">
              <w:rPr>
                <w:rFonts w:ascii="Times New Roman" w:eastAsia="Times New Roman" w:hAnsi="Times New Roman" w:cs="Times New Roman"/>
                <w:b/>
                <w:sz w:val="24"/>
                <w:szCs w:val="24"/>
              </w:rPr>
              <w:t xml:space="preserve"> лектора</w:t>
            </w:r>
          </w:p>
        </w:tc>
        <w:tc>
          <w:tcPr>
            <w:tcW w:w="6937" w:type="dxa"/>
          </w:tcPr>
          <w:p w14:paraId="43FD7D6F" w14:textId="422A3997" w:rsidR="00E634F2" w:rsidRPr="007E6B24" w:rsidRDefault="00E634F2" w:rsidP="00100DDD">
            <w:pPr>
              <w:pBdr>
                <w:top w:val="nil"/>
                <w:left w:val="nil"/>
                <w:bottom w:val="nil"/>
                <w:right w:val="nil"/>
                <w:between w:val="nil"/>
              </w:pBdr>
              <w:rPr>
                <w:rFonts w:ascii="Times New Roman" w:eastAsia="Times New Roman" w:hAnsi="Times New Roman" w:cs="Times New Roman"/>
                <w:sz w:val="24"/>
                <w:szCs w:val="24"/>
              </w:rPr>
            </w:pPr>
            <w:r w:rsidRPr="005031E3">
              <w:rPr>
                <w:rFonts w:ascii="Times New Roman" w:hAnsi="Times New Roman" w:cs="Times New Roman"/>
                <w:sz w:val="24"/>
                <w:szCs w:val="24"/>
              </w:rPr>
              <w:t>https://economics.udau.edu.ua/ua/pro-kafedru/vikladachi-ta-spivrobitniki/zharun-olena-volodimirivna.html</w:t>
            </w:r>
          </w:p>
        </w:tc>
      </w:tr>
      <w:tr w:rsidR="00E634F2" w:rsidRPr="007E6B24" w14:paraId="589D3854" w14:textId="77777777" w:rsidTr="00090709">
        <w:trPr>
          <w:trHeight w:val="257"/>
        </w:trPr>
        <w:tc>
          <w:tcPr>
            <w:tcW w:w="3592" w:type="dxa"/>
            <w:vAlign w:val="bottom"/>
          </w:tcPr>
          <w:p w14:paraId="60BBD8D6" w14:textId="77777777" w:rsidR="00E634F2" w:rsidRPr="007E6B24" w:rsidRDefault="00E634F2" w:rsidP="00093B14">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Контактна інформація</w:t>
            </w:r>
          </w:p>
          <w:p w14:paraId="3D2096E1" w14:textId="217A6BFA" w:rsidR="00E634F2" w:rsidRPr="007E6B24" w:rsidRDefault="00E634F2" w:rsidP="009A42E1">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 xml:space="preserve"> лектора  (е-</w:t>
            </w:r>
            <w:proofErr w:type="spellStart"/>
            <w:r w:rsidRPr="007E6B24">
              <w:rPr>
                <w:rFonts w:ascii="Times New Roman" w:eastAsia="Times New Roman" w:hAnsi="Times New Roman" w:cs="Times New Roman"/>
                <w:b/>
                <w:sz w:val="24"/>
                <w:szCs w:val="24"/>
              </w:rPr>
              <w:t>mail</w:t>
            </w:r>
            <w:proofErr w:type="spellEnd"/>
            <w:r w:rsidRPr="007E6B24">
              <w:rPr>
                <w:rFonts w:ascii="Times New Roman" w:eastAsia="Times New Roman" w:hAnsi="Times New Roman" w:cs="Times New Roman"/>
                <w:b/>
                <w:sz w:val="24"/>
                <w:szCs w:val="24"/>
              </w:rPr>
              <w:t>)</w:t>
            </w:r>
          </w:p>
        </w:tc>
        <w:tc>
          <w:tcPr>
            <w:tcW w:w="6937" w:type="dxa"/>
          </w:tcPr>
          <w:p w14:paraId="2648F9A0" w14:textId="6E6B119D" w:rsidR="00E634F2" w:rsidRPr="007E6B24" w:rsidRDefault="00E634F2" w:rsidP="00315D20">
            <w:pPr>
              <w:pBdr>
                <w:top w:val="nil"/>
                <w:left w:val="nil"/>
                <w:bottom w:val="nil"/>
                <w:right w:val="nil"/>
                <w:between w:val="nil"/>
              </w:pBdr>
              <w:rPr>
                <w:rFonts w:ascii="Times New Roman" w:eastAsia="Times New Roman" w:hAnsi="Times New Roman" w:cs="Times New Roman"/>
                <w:sz w:val="24"/>
                <w:szCs w:val="24"/>
              </w:rPr>
            </w:pPr>
            <w:r w:rsidRPr="005031E3">
              <w:rPr>
                <w:rFonts w:ascii="Times New Roman" w:hAnsi="Times New Roman" w:cs="Times New Roman"/>
                <w:sz w:val="24"/>
                <w:szCs w:val="24"/>
              </w:rPr>
              <w:t xml:space="preserve"> kaf_pt@udau.edu.ua; unuspidpruemnutstvo@gmail.com</w:t>
            </w:r>
          </w:p>
        </w:tc>
      </w:tr>
      <w:tr w:rsidR="00E634F2" w:rsidRPr="007E6B24" w14:paraId="6E6687AA" w14:textId="77777777" w:rsidTr="00090709">
        <w:trPr>
          <w:trHeight w:val="257"/>
        </w:trPr>
        <w:tc>
          <w:tcPr>
            <w:tcW w:w="3592" w:type="dxa"/>
            <w:vAlign w:val="bottom"/>
          </w:tcPr>
          <w:p w14:paraId="6909C9C5" w14:textId="4ED1A79D" w:rsidR="00E634F2" w:rsidRPr="007E6B24" w:rsidRDefault="00E634F2"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2"/>
              </w:rPr>
              <w:t xml:space="preserve">Сторінка курсу в </w:t>
            </w:r>
            <w:r w:rsidRPr="007E6B24">
              <w:rPr>
                <w:rFonts w:ascii="Times New Roman" w:eastAsia="Times New Roman" w:hAnsi="Times New Roman" w:cs="Times New Roman"/>
                <w:b/>
                <w:sz w:val="24"/>
                <w:szCs w:val="22"/>
                <w:lang w:val="en-US"/>
              </w:rPr>
              <w:t>MOODLE</w:t>
            </w:r>
          </w:p>
        </w:tc>
        <w:tc>
          <w:tcPr>
            <w:tcW w:w="6937" w:type="dxa"/>
          </w:tcPr>
          <w:p w14:paraId="378E6FDF" w14:textId="6D174437" w:rsidR="00E634F2" w:rsidRPr="007E6B24" w:rsidRDefault="00E634F2" w:rsidP="00315D20">
            <w:pPr>
              <w:pBdr>
                <w:top w:val="nil"/>
                <w:left w:val="nil"/>
                <w:bottom w:val="nil"/>
                <w:right w:val="nil"/>
                <w:between w:val="nil"/>
              </w:pBdr>
              <w:rPr>
                <w:rFonts w:ascii="Times New Roman" w:eastAsia="Times New Roman" w:hAnsi="Times New Roman" w:cs="Times New Roman"/>
                <w:sz w:val="24"/>
                <w:szCs w:val="24"/>
              </w:rPr>
            </w:pPr>
          </w:p>
        </w:tc>
      </w:tr>
    </w:tbl>
    <w:p w14:paraId="71BB21A1" w14:textId="33061FEE" w:rsidR="002C04F5" w:rsidRPr="007E6B24"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0D03C129" w14:textId="77777777" w:rsidR="002C04F5" w:rsidRPr="007E6B24"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48E3CFF0" w14:textId="3FE34346" w:rsidR="008C1065" w:rsidRPr="007E6B24" w:rsidRDefault="00555A96" w:rsidP="00555A96">
      <w:pPr>
        <w:pBdr>
          <w:top w:val="nil"/>
          <w:left w:val="nil"/>
          <w:bottom w:val="nil"/>
          <w:right w:val="nil"/>
          <w:between w:val="nil"/>
        </w:pBdr>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ОПИС ДИСЦИПЛІНИ</w:t>
      </w:r>
    </w:p>
    <w:p w14:paraId="0C989878" w14:textId="77777777" w:rsidR="00C53672" w:rsidRPr="007E6B24" w:rsidRDefault="00C53672" w:rsidP="00555A96">
      <w:pPr>
        <w:pBdr>
          <w:top w:val="nil"/>
          <w:left w:val="nil"/>
          <w:bottom w:val="nil"/>
          <w:right w:val="nil"/>
          <w:between w:val="nil"/>
        </w:pBdr>
        <w:jc w:val="center"/>
        <w:rPr>
          <w:rFonts w:ascii="Times New Roman" w:eastAsia="Times New Roman" w:hAnsi="Times New Roman" w:cs="Times New Roman"/>
          <w:b/>
          <w:sz w:val="24"/>
          <w:szCs w:val="24"/>
        </w:rPr>
      </w:pPr>
    </w:p>
    <w:tbl>
      <w:tblPr>
        <w:tblStyle w:val="af4"/>
        <w:tblW w:w="10740" w:type="dxa"/>
        <w:tblLook w:val="04A0" w:firstRow="1" w:lastRow="0" w:firstColumn="1" w:lastColumn="0" w:noHBand="0" w:noVBand="1"/>
      </w:tblPr>
      <w:tblGrid>
        <w:gridCol w:w="1668"/>
        <w:gridCol w:w="9072"/>
      </w:tblGrid>
      <w:tr w:rsidR="007E6B24" w:rsidRPr="007E6B24" w14:paraId="3B228B8E" w14:textId="77777777" w:rsidTr="003A1819">
        <w:trPr>
          <w:trHeight w:val="830"/>
        </w:trPr>
        <w:tc>
          <w:tcPr>
            <w:tcW w:w="1668" w:type="dxa"/>
          </w:tcPr>
          <w:p w14:paraId="7D2769D0"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Мета курсу</w:t>
            </w:r>
          </w:p>
        </w:tc>
        <w:tc>
          <w:tcPr>
            <w:tcW w:w="9072" w:type="dxa"/>
          </w:tcPr>
          <w:p w14:paraId="6C134A9E" w14:textId="4C18BA37" w:rsidR="00072957" w:rsidRPr="007E6B24" w:rsidRDefault="00B6194B" w:rsidP="00B6194B">
            <w:pPr>
              <w:pStyle w:val="BodyText21"/>
              <w:numPr>
                <w:ilvl w:val="0"/>
                <w:numId w:val="45"/>
              </w:numPr>
              <w:tabs>
                <w:tab w:val="left" w:pos="175"/>
              </w:tabs>
              <w:ind w:left="33" w:firstLine="142"/>
              <w:rPr>
                <w:sz w:val="20"/>
              </w:rPr>
            </w:pPr>
            <w:r w:rsidRPr="00B6194B">
              <w:rPr>
                <w:sz w:val="20"/>
              </w:rPr>
              <w:t>ознайомлення студентів із технологією прийняття управлінських рішень, формування у студентів необхідний професіоналізм для діяльності у сфері управління в обсязі кваліфікаційних вимог до фахівця.</w:t>
            </w:r>
          </w:p>
        </w:tc>
      </w:tr>
      <w:tr w:rsidR="007E6B24" w:rsidRPr="007E6B24" w14:paraId="4E25D88C" w14:textId="77777777" w:rsidTr="000F3EF3">
        <w:tc>
          <w:tcPr>
            <w:tcW w:w="1668" w:type="dxa"/>
          </w:tcPr>
          <w:p w14:paraId="37509FAD"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Завдання курсу</w:t>
            </w:r>
          </w:p>
        </w:tc>
        <w:tc>
          <w:tcPr>
            <w:tcW w:w="9072" w:type="dxa"/>
          </w:tcPr>
          <w:p w14:paraId="146C8F2C" w14:textId="6F1BC0FF" w:rsidR="00B6194B" w:rsidRPr="00B6194B" w:rsidRDefault="00B6194B" w:rsidP="00B6194B">
            <w:pPr>
              <w:pStyle w:val="af5"/>
              <w:numPr>
                <w:ilvl w:val="0"/>
                <w:numId w:val="33"/>
              </w:numPr>
              <w:tabs>
                <w:tab w:val="left" w:pos="175"/>
              </w:tabs>
              <w:ind w:left="33" w:firstLine="142"/>
              <w:jc w:val="both"/>
              <w:rPr>
                <w:rFonts w:ascii="Times New Roman" w:hAnsi="Times New Roman" w:cs="Times New Roman"/>
              </w:rPr>
            </w:pPr>
            <w:r w:rsidRPr="00B6194B">
              <w:rPr>
                <w:rFonts w:ascii="Times New Roman" w:hAnsi="Times New Roman" w:cs="Times New Roman"/>
              </w:rPr>
              <w:t xml:space="preserve">сформувати уявлення про теоретичні основи прийняття рішень; </w:t>
            </w:r>
          </w:p>
          <w:p w14:paraId="23BD3ACA" w14:textId="7706F8F2" w:rsidR="00B6194B" w:rsidRPr="00B6194B" w:rsidRDefault="00B6194B" w:rsidP="00B6194B">
            <w:pPr>
              <w:pStyle w:val="af5"/>
              <w:numPr>
                <w:ilvl w:val="0"/>
                <w:numId w:val="33"/>
              </w:numPr>
              <w:tabs>
                <w:tab w:val="left" w:pos="175"/>
              </w:tabs>
              <w:ind w:left="33" w:firstLine="142"/>
              <w:jc w:val="both"/>
              <w:rPr>
                <w:rFonts w:ascii="Times New Roman" w:hAnsi="Times New Roman" w:cs="Times New Roman"/>
              </w:rPr>
            </w:pPr>
            <w:r w:rsidRPr="00B6194B">
              <w:rPr>
                <w:rFonts w:ascii="Times New Roman" w:hAnsi="Times New Roman" w:cs="Times New Roman"/>
              </w:rPr>
              <w:t xml:space="preserve">придбати теоретичні знання та практичні навички розробки, прийняття та реалізації управлінських рішень як основного елемента професійної діяльності менеджера; </w:t>
            </w:r>
          </w:p>
          <w:p w14:paraId="2D852CE1" w14:textId="61895752" w:rsidR="00B6194B" w:rsidRPr="00B6194B" w:rsidRDefault="00B6194B" w:rsidP="00B6194B">
            <w:pPr>
              <w:pStyle w:val="af5"/>
              <w:numPr>
                <w:ilvl w:val="0"/>
                <w:numId w:val="33"/>
              </w:numPr>
              <w:tabs>
                <w:tab w:val="left" w:pos="175"/>
              </w:tabs>
              <w:ind w:left="33" w:firstLine="142"/>
              <w:jc w:val="both"/>
              <w:rPr>
                <w:rFonts w:ascii="Times New Roman" w:hAnsi="Times New Roman" w:cs="Times New Roman"/>
              </w:rPr>
            </w:pPr>
            <w:r w:rsidRPr="00B6194B">
              <w:rPr>
                <w:rFonts w:ascii="Times New Roman" w:hAnsi="Times New Roman" w:cs="Times New Roman"/>
              </w:rPr>
              <w:t xml:space="preserve"> виробити вміння ідентифікації та класифікації проблем організації; </w:t>
            </w:r>
          </w:p>
          <w:p w14:paraId="691770E1" w14:textId="51CB82F1" w:rsidR="00B6194B" w:rsidRPr="00B6194B" w:rsidRDefault="00B6194B" w:rsidP="00B6194B">
            <w:pPr>
              <w:pStyle w:val="af5"/>
              <w:numPr>
                <w:ilvl w:val="0"/>
                <w:numId w:val="33"/>
              </w:numPr>
              <w:tabs>
                <w:tab w:val="left" w:pos="175"/>
              </w:tabs>
              <w:ind w:left="33" w:firstLine="142"/>
              <w:jc w:val="both"/>
              <w:rPr>
                <w:rFonts w:ascii="Times New Roman" w:hAnsi="Times New Roman" w:cs="Times New Roman"/>
              </w:rPr>
            </w:pPr>
            <w:r w:rsidRPr="00B6194B">
              <w:rPr>
                <w:rFonts w:ascii="Times New Roman" w:hAnsi="Times New Roman" w:cs="Times New Roman"/>
              </w:rPr>
              <w:t>вибору найбільш раціональних методологічних та організаційних схем, розробки прийняття і реалізації рішень, вміння аналізу альтернатив дій;</w:t>
            </w:r>
          </w:p>
          <w:p w14:paraId="435249F8" w14:textId="3B401939" w:rsidR="00B6194B" w:rsidRPr="00B6194B" w:rsidRDefault="00B6194B" w:rsidP="00B6194B">
            <w:pPr>
              <w:pStyle w:val="af5"/>
              <w:numPr>
                <w:ilvl w:val="0"/>
                <w:numId w:val="33"/>
              </w:numPr>
              <w:tabs>
                <w:tab w:val="left" w:pos="175"/>
              </w:tabs>
              <w:ind w:left="33" w:firstLine="142"/>
              <w:jc w:val="both"/>
              <w:rPr>
                <w:rFonts w:ascii="Times New Roman" w:hAnsi="Times New Roman" w:cs="Times New Roman"/>
              </w:rPr>
            </w:pPr>
            <w:r w:rsidRPr="00B6194B">
              <w:rPr>
                <w:rFonts w:ascii="Times New Roman" w:hAnsi="Times New Roman" w:cs="Times New Roman"/>
              </w:rPr>
              <w:t xml:space="preserve">вивчити моделі, методи, алгоритми та детермінанти (фактори) прийняття рішень; вивчити вплив зовнішнього середовища на реалізацію альтернатив; </w:t>
            </w:r>
          </w:p>
          <w:p w14:paraId="46EC8DF4" w14:textId="508D26E5" w:rsidR="00B6194B" w:rsidRPr="00B6194B" w:rsidRDefault="00B6194B" w:rsidP="00B6194B">
            <w:pPr>
              <w:pStyle w:val="af5"/>
              <w:numPr>
                <w:ilvl w:val="0"/>
                <w:numId w:val="33"/>
              </w:numPr>
              <w:tabs>
                <w:tab w:val="left" w:pos="175"/>
              </w:tabs>
              <w:ind w:left="33" w:firstLine="142"/>
              <w:jc w:val="both"/>
              <w:rPr>
                <w:rFonts w:ascii="Times New Roman" w:hAnsi="Times New Roman" w:cs="Times New Roman"/>
              </w:rPr>
            </w:pPr>
            <w:r w:rsidRPr="00B6194B">
              <w:rPr>
                <w:rFonts w:ascii="Times New Roman" w:hAnsi="Times New Roman" w:cs="Times New Roman"/>
              </w:rPr>
              <w:t>вміти застосовувати критерії розробки і вибору рішень в умовах невизначеності та ризику;</w:t>
            </w:r>
          </w:p>
          <w:p w14:paraId="7C0EA1D4" w14:textId="015A0ED2" w:rsidR="00B6194B" w:rsidRPr="00B6194B" w:rsidRDefault="00B6194B" w:rsidP="00B6194B">
            <w:pPr>
              <w:pStyle w:val="af5"/>
              <w:numPr>
                <w:ilvl w:val="0"/>
                <w:numId w:val="33"/>
              </w:numPr>
              <w:tabs>
                <w:tab w:val="left" w:pos="175"/>
              </w:tabs>
              <w:ind w:left="33" w:firstLine="142"/>
              <w:jc w:val="both"/>
              <w:rPr>
                <w:rFonts w:ascii="Times New Roman" w:hAnsi="Times New Roman" w:cs="Times New Roman"/>
              </w:rPr>
            </w:pPr>
            <w:r w:rsidRPr="00B6194B">
              <w:rPr>
                <w:rFonts w:ascii="Times New Roman" w:hAnsi="Times New Roman" w:cs="Times New Roman"/>
              </w:rPr>
              <w:t xml:space="preserve">вміти обґрунтовувати ефективність рішень; </w:t>
            </w:r>
          </w:p>
          <w:p w14:paraId="2B0A8890" w14:textId="52341B85" w:rsidR="00072957" w:rsidRPr="007E6B24" w:rsidRDefault="00B6194B" w:rsidP="00B6194B">
            <w:pPr>
              <w:pStyle w:val="af5"/>
              <w:numPr>
                <w:ilvl w:val="0"/>
                <w:numId w:val="33"/>
              </w:numPr>
              <w:tabs>
                <w:tab w:val="left" w:pos="175"/>
              </w:tabs>
              <w:ind w:left="33" w:firstLine="142"/>
              <w:jc w:val="both"/>
              <w:rPr>
                <w:rFonts w:ascii="Times New Roman" w:hAnsi="Times New Roman" w:cs="Times New Roman"/>
              </w:rPr>
            </w:pPr>
            <w:r w:rsidRPr="00B6194B">
              <w:rPr>
                <w:rFonts w:ascii="Times New Roman" w:hAnsi="Times New Roman" w:cs="Times New Roman"/>
              </w:rPr>
              <w:t>опанувати інноваційними підходами прийняття творчих нестандартних (унікальних) рішень.</w:t>
            </w:r>
          </w:p>
        </w:tc>
      </w:tr>
      <w:tr w:rsidR="007E6B24" w:rsidRPr="007E6B24" w14:paraId="6F780D36" w14:textId="77777777" w:rsidTr="000F3EF3">
        <w:tc>
          <w:tcPr>
            <w:tcW w:w="1668" w:type="dxa"/>
          </w:tcPr>
          <w:p w14:paraId="1CF163B4"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Компетентності</w:t>
            </w:r>
          </w:p>
        </w:tc>
        <w:tc>
          <w:tcPr>
            <w:tcW w:w="9072" w:type="dxa"/>
          </w:tcPr>
          <w:p w14:paraId="3A44C228" w14:textId="77777777" w:rsidR="00B6194B" w:rsidRPr="00B6194B" w:rsidRDefault="00B6194B" w:rsidP="00B6194B">
            <w:pPr>
              <w:pStyle w:val="af5"/>
              <w:numPr>
                <w:ilvl w:val="0"/>
                <w:numId w:val="38"/>
              </w:numPr>
              <w:tabs>
                <w:tab w:val="left" w:pos="175"/>
              </w:tabs>
              <w:ind w:left="33" w:firstLine="142"/>
              <w:jc w:val="both"/>
              <w:rPr>
                <w:rStyle w:val="rvts0"/>
                <w:rFonts w:ascii="Times New Roman" w:hAnsi="Times New Roman" w:cs="Times New Roman"/>
              </w:rPr>
            </w:pPr>
            <w:r w:rsidRPr="00B6194B">
              <w:rPr>
                <w:rStyle w:val="rvts0"/>
                <w:rFonts w:ascii="Times New Roman" w:hAnsi="Times New Roman" w:cs="Times New Roman"/>
              </w:rPr>
              <w:t xml:space="preserve">ЗК 2. Вміння виявляти, ставити та вирішувати проблеми. </w:t>
            </w:r>
          </w:p>
          <w:p w14:paraId="7AD95750" w14:textId="77777777" w:rsidR="00B6194B" w:rsidRPr="00B6194B" w:rsidRDefault="00B6194B" w:rsidP="00B6194B">
            <w:pPr>
              <w:pStyle w:val="af5"/>
              <w:numPr>
                <w:ilvl w:val="0"/>
                <w:numId w:val="38"/>
              </w:numPr>
              <w:tabs>
                <w:tab w:val="left" w:pos="175"/>
              </w:tabs>
              <w:ind w:left="33" w:firstLine="142"/>
              <w:jc w:val="both"/>
              <w:rPr>
                <w:rStyle w:val="rvts0"/>
                <w:rFonts w:ascii="Times New Roman" w:hAnsi="Times New Roman" w:cs="Times New Roman"/>
              </w:rPr>
            </w:pPr>
            <w:r w:rsidRPr="00B6194B">
              <w:rPr>
                <w:rStyle w:val="rvts0"/>
                <w:rFonts w:ascii="Times New Roman" w:hAnsi="Times New Roman" w:cs="Times New Roman"/>
              </w:rPr>
              <w:t xml:space="preserve">ЗК 4. Здатність спілкуватися з представниками інших професійних груп різного рівня (з експертами з інших галузей знань/видів економічної діяльності). </w:t>
            </w:r>
          </w:p>
          <w:p w14:paraId="7EF78FA5" w14:textId="77777777" w:rsidR="00B6194B" w:rsidRPr="00B6194B" w:rsidRDefault="00B6194B" w:rsidP="00B6194B">
            <w:pPr>
              <w:pStyle w:val="af5"/>
              <w:numPr>
                <w:ilvl w:val="0"/>
                <w:numId w:val="38"/>
              </w:numPr>
              <w:tabs>
                <w:tab w:val="left" w:pos="175"/>
              </w:tabs>
              <w:ind w:left="33" w:firstLine="142"/>
              <w:jc w:val="both"/>
              <w:rPr>
                <w:rStyle w:val="rvts0"/>
                <w:rFonts w:ascii="Times New Roman" w:hAnsi="Times New Roman" w:cs="Times New Roman"/>
              </w:rPr>
            </w:pPr>
            <w:r w:rsidRPr="00B6194B">
              <w:rPr>
                <w:rStyle w:val="rvts0"/>
                <w:rFonts w:ascii="Times New Roman" w:hAnsi="Times New Roman" w:cs="Times New Roman"/>
              </w:rPr>
              <w:t xml:space="preserve">СК 3. Здатність до ефективного управління діяльністю суб’єктів господарювання в сфері підприємництва, торгівлі та/або біржової діяльності. </w:t>
            </w:r>
          </w:p>
          <w:p w14:paraId="4E961A34" w14:textId="7A4EA93F" w:rsidR="00072957" w:rsidRPr="007E6B24" w:rsidRDefault="00B6194B" w:rsidP="00B6194B">
            <w:pPr>
              <w:pStyle w:val="af5"/>
              <w:numPr>
                <w:ilvl w:val="0"/>
                <w:numId w:val="38"/>
              </w:numPr>
              <w:tabs>
                <w:tab w:val="left" w:pos="175"/>
              </w:tabs>
              <w:ind w:left="33" w:firstLine="142"/>
              <w:jc w:val="both"/>
              <w:rPr>
                <w:rFonts w:ascii="Times New Roman" w:hAnsi="Times New Roman" w:cs="Times New Roman"/>
              </w:rPr>
            </w:pPr>
            <w:r w:rsidRPr="00B6194B">
              <w:rPr>
                <w:rStyle w:val="rvts0"/>
                <w:rFonts w:ascii="Times New Roman" w:hAnsi="Times New Roman" w:cs="Times New Roman"/>
              </w:rPr>
              <w:t>СК 4. Здатність до вирішення проблемних питань і прийняття управлінських рішень у професійній діяльності.</w:t>
            </w:r>
          </w:p>
        </w:tc>
      </w:tr>
      <w:tr w:rsidR="00072957" w:rsidRPr="007E6B24" w14:paraId="1BC7B223" w14:textId="77777777" w:rsidTr="000F3EF3">
        <w:tc>
          <w:tcPr>
            <w:tcW w:w="1668" w:type="dxa"/>
          </w:tcPr>
          <w:p w14:paraId="6B9FC607"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Програмні результати навчання</w:t>
            </w:r>
          </w:p>
        </w:tc>
        <w:tc>
          <w:tcPr>
            <w:tcW w:w="9072" w:type="dxa"/>
          </w:tcPr>
          <w:p w14:paraId="5CFA0D3B" w14:textId="77777777" w:rsidR="00B6194B" w:rsidRPr="00B6194B" w:rsidRDefault="00B6194B" w:rsidP="00B6194B">
            <w:pPr>
              <w:pStyle w:val="af5"/>
              <w:numPr>
                <w:ilvl w:val="0"/>
                <w:numId w:val="41"/>
              </w:numPr>
              <w:tabs>
                <w:tab w:val="left" w:pos="175"/>
              </w:tabs>
              <w:ind w:left="33" w:firstLine="142"/>
              <w:jc w:val="both"/>
              <w:rPr>
                <w:rFonts w:ascii="Times New Roman" w:hAnsi="Times New Roman" w:cs="Times New Roman"/>
                <w:szCs w:val="28"/>
                <w:lang w:eastAsia="uk-UA"/>
              </w:rPr>
            </w:pPr>
            <w:r w:rsidRPr="00B6194B">
              <w:rPr>
                <w:rFonts w:ascii="Times New Roman" w:hAnsi="Times New Roman" w:cs="Times New Roman"/>
                <w:szCs w:val="28"/>
                <w:lang w:eastAsia="uk-UA"/>
              </w:rPr>
              <w:t>ПРН 3. 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w:t>
            </w:r>
          </w:p>
          <w:p w14:paraId="73DA60FD" w14:textId="7FDA6DB7" w:rsidR="00072957" w:rsidRPr="00655A10" w:rsidRDefault="00B6194B" w:rsidP="00B6194B">
            <w:pPr>
              <w:pStyle w:val="af5"/>
              <w:numPr>
                <w:ilvl w:val="0"/>
                <w:numId w:val="41"/>
              </w:numPr>
              <w:tabs>
                <w:tab w:val="left" w:pos="175"/>
              </w:tabs>
              <w:ind w:left="33" w:firstLine="142"/>
              <w:jc w:val="both"/>
              <w:rPr>
                <w:rFonts w:ascii="Times New Roman" w:hAnsi="Times New Roman" w:cs="Times New Roman"/>
                <w:szCs w:val="28"/>
                <w:lang w:eastAsia="uk-UA"/>
              </w:rPr>
            </w:pPr>
            <w:r w:rsidRPr="00B6194B">
              <w:rPr>
                <w:rFonts w:ascii="Times New Roman" w:hAnsi="Times New Roman" w:cs="Times New Roman"/>
                <w:szCs w:val="28"/>
                <w:lang w:eastAsia="uk-UA"/>
              </w:rPr>
              <w:t>ПРН 9. Розробляти і приймати рішення, спрямовані на забезпечення ефективності діяльності суб’єктів господарювання у сфері підприємницької, торговельної та/або біржової діяльності.</w:t>
            </w:r>
          </w:p>
        </w:tc>
      </w:tr>
    </w:tbl>
    <w:p w14:paraId="642020BE" w14:textId="77777777" w:rsidR="00DB5EE0" w:rsidRDefault="00DB5EE0" w:rsidP="00DB5EE0">
      <w:pPr>
        <w:pBdr>
          <w:top w:val="nil"/>
          <w:left w:val="nil"/>
          <w:bottom w:val="nil"/>
          <w:right w:val="nil"/>
          <w:between w:val="nil"/>
        </w:pBdr>
        <w:jc w:val="center"/>
        <w:rPr>
          <w:rFonts w:ascii="Times New Roman" w:eastAsia="Times New Roman" w:hAnsi="Times New Roman" w:cs="Times New Roman"/>
          <w:b/>
          <w:sz w:val="24"/>
          <w:szCs w:val="24"/>
        </w:rPr>
      </w:pPr>
    </w:p>
    <w:p w14:paraId="79B00B26" w14:textId="77777777" w:rsidR="00B6194B" w:rsidRDefault="00B6194B" w:rsidP="00DB5EE0">
      <w:pPr>
        <w:pBdr>
          <w:top w:val="nil"/>
          <w:left w:val="nil"/>
          <w:bottom w:val="nil"/>
          <w:right w:val="nil"/>
          <w:between w:val="nil"/>
        </w:pBdr>
        <w:jc w:val="center"/>
        <w:rPr>
          <w:rFonts w:ascii="Times New Roman" w:eastAsia="Times New Roman" w:hAnsi="Times New Roman" w:cs="Times New Roman"/>
          <w:b/>
          <w:sz w:val="24"/>
          <w:szCs w:val="24"/>
          <w:lang w:val="ru-RU"/>
        </w:rPr>
      </w:pPr>
    </w:p>
    <w:p w14:paraId="71A8B2CD" w14:textId="77777777" w:rsidR="00B6194B" w:rsidRDefault="00B6194B" w:rsidP="00DB5EE0">
      <w:pPr>
        <w:pBdr>
          <w:top w:val="nil"/>
          <w:left w:val="nil"/>
          <w:bottom w:val="nil"/>
          <w:right w:val="nil"/>
          <w:between w:val="nil"/>
        </w:pBdr>
        <w:jc w:val="center"/>
        <w:rPr>
          <w:rFonts w:ascii="Times New Roman" w:eastAsia="Times New Roman" w:hAnsi="Times New Roman" w:cs="Times New Roman"/>
          <w:b/>
          <w:sz w:val="24"/>
          <w:szCs w:val="24"/>
          <w:lang w:val="ru-RU"/>
        </w:rPr>
      </w:pPr>
    </w:p>
    <w:p w14:paraId="774CB762" w14:textId="77777777" w:rsidR="00DB5EE0" w:rsidRPr="00DB5EE0" w:rsidRDefault="00DB5EE0" w:rsidP="00DB5EE0">
      <w:pPr>
        <w:pBdr>
          <w:top w:val="nil"/>
          <w:left w:val="nil"/>
          <w:bottom w:val="nil"/>
          <w:right w:val="nil"/>
          <w:between w:val="nil"/>
        </w:pBdr>
        <w:jc w:val="center"/>
        <w:rPr>
          <w:rFonts w:ascii="Times New Roman" w:eastAsia="Times New Roman" w:hAnsi="Times New Roman" w:cs="Times New Roman"/>
          <w:b/>
          <w:sz w:val="24"/>
          <w:szCs w:val="24"/>
        </w:rPr>
      </w:pPr>
      <w:r w:rsidRPr="00DB5EE0">
        <w:rPr>
          <w:rFonts w:ascii="Times New Roman" w:eastAsia="Times New Roman" w:hAnsi="Times New Roman" w:cs="Times New Roman"/>
          <w:b/>
          <w:sz w:val="24"/>
          <w:szCs w:val="24"/>
        </w:rPr>
        <w:lastRenderedPageBreak/>
        <w:t>СТРУКТУРА КУРСУ</w:t>
      </w:r>
    </w:p>
    <w:tbl>
      <w:tblPr>
        <w:tblStyle w:val="10"/>
        <w:tblW w:w="10811" w:type="dxa"/>
        <w:tblLook w:val="04A0" w:firstRow="1" w:lastRow="0" w:firstColumn="1" w:lastColumn="0" w:noHBand="0" w:noVBand="1"/>
      </w:tblPr>
      <w:tblGrid>
        <w:gridCol w:w="2583"/>
        <w:gridCol w:w="1453"/>
        <w:gridCol w:w="2960"/>
        <w:gridCol w:w="2925"/>
        <w:gridCol w:w="878"/>
        <w:gridCol w:w="12"/>
      </w:tblGrid>
      <w:tr w:rsidR="00DB5EE0" w:rsidRPr="00DB5EE0" w14:paraId="44470E63" w14:textId="77777777" w:rsidTr="000919D1">
        <w:trPr>
          <w:gridAfter w:val="1"/>
          <w:wAfter w:w="12" w:type="dxa"/>
        </w:trPr>
        <w:tc>
          <w:tcPr>
            <w:tcW w:w="2583" w:type="dxa"/>
            <w:vAlign w:val="center"/>
          </w:tcPr>
          <w:p w14:paraId="6468F696"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Тема</w:t>
            </w:r>
          </w:p>
        </w:tc>
        <w:tc>
          <w:tcPr>
            <w:tcW w:w="1453" w:type="dxa"/>
            <w:vAlign w:val="center"/>
          </w:tcPr>
          <w:p w14:paraId="29C8D71F"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Години  (лекції /</w:t>
            </w:r>
          </w:p>
          <w:p w14:paraId="18F1990E"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практичні (семінарські, лабораторні))</w:t>
            </w:r>
          </w:p>
        </w:tc>
        <w:tc>
          <w:tcPr>
            <w:tcW w:w="2960" w:type="dxa"/>
            <w:vAlign w:val="center"/>
          </w:tcPr>
          <w:p w14:paraId="07896AEE"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Зміст тем курсу</w:t>
            </w:r>
          </w:p>
        </w:tc>
        <w:tc>
          <w:tcPr>
            <w:tcW w:w="2925" w:type="dxa"/>
            <w:vAlign w:val="center"/>
          </w:tcPr>
          <w:p w14:paraId="3DD7F2D2"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Завдання</w:t>
            </w:r>
          </w:p>
        </w:tc>
        <w:tc>
          <w:tcPr>
            <w:tcW w:w="878" w:type="dxa"/>
            <w:vAlign w:val="center"/>
          </w:tcPr>
          <w:p w14:paraId="208B2B45" w14:textId="77777777" w:rsidR="00DB5EE0" w:rsidRPr="00DB5EE0" w:rsidRDefault="00DB5EE0" w:rsidP="00DB5EE0">
            <w:pPr>
              <w:jc w:val="center"/>
              <w:rPr>
                <w:rFonts w:ascii="Times New Roman" w:eastAsia="Times New Roman" w:hAnsi="Times New Roman" w:cs="Times New Roman"/>
                <w:b/>
              </w:rPr>
            </w:pPr>
            <w:proofErr w:type="spellStart"/>
            <w:r w:rsidRPr="00DB5EE0">
              <w:rPr>
                <w:rFonts w:ascii="Times New Roman" w:eastAsia="Times New Roman" w:hAnsi="Times New Roman" w:cs="Times New Roman"/>
                <w:b/>
              </w:rPr>
              <w:t>Оціню-вання</w:t>
            </w:r>
            <w:proofErr w:type="spellEnd"/>
          </w:p>
          <w:p w14:paraId="1607CCC3"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(балів)</w:t>
            </w:r>
          </w:p>
        </w:tc>
      </w:tr>
      <w:tr w:rsidR="00DB5EE0" w:rsidRPr="00DB5EE0" w14:paraId="5BF80D9B" w14:textId="77777777" w:rsidTr="00531618">
        <w:tc>
          <w:tcPr>
            <w:tcW w:w="10811" w:type="dxa"/>
            <w:gridSpan w:val="6"/>
          </w:tcPr>
          <w:p w14:paraId="1074629E" w14:textId="26831FA8" w:rsidR="00DB5EE0" w:rsidRPr="00DB5EE0" w:rsidRDefault="00DB5EE0" w:rsidP="00971E19">
            <w:pPr>
              <w:jc w:val="center"/>
              <w:rPr>
                <w:rFonts w:ascii="Times New Roman" w:eastAsia="Times New Roman" w:hAnsi="Times New Roman" w:cs="Times New Roman"/>
                <w:b/>
                <w:lang w:val="ru-RU"/>
              </w:rPr>
            </w:pPr>
            <w:r w:rsidRPr="00DB5EE0">
              <w:rPr>
                <w:rFonts w:ascii="Times New Roman" w:eastAsia="Times New Roman" w:hAnsi="Times New Roman" w:cs="Times New Roman"/>
                <w:b/>
              </w:rPr>
              <w:t>Змістовий модуль 1</w:t>
            </w:r>
          </w:p>
        </w:tc>
      </w:tr>
      <w:tr w:rsidR="003A1819" w:rsidRPr="00DB5EE0" w14:paraId="2344F4C2" w14:textId="77777777" w:rsidTr="000919D1">
        <w:trPr>
          <w:gridAfter w:val="1"/>
          <w:wAfter w:w="12" w:type="dxa"/>
        </w:trPr>
        <w:tc>
          <w:tcPr>
            <w:tcW w:w="2583" w:type="dxa"/>
          </w:tcPr>
          <w:p w14:paraId="0BAB2314" w14:textId="77777777" w:rsidR="00B6194B" w:rsidRPr="00B6194B" w:rsidRDefault="00B6194B" w:rsidP="00B6194B">
            <w:pPr>
              <w:rPr>
                <w:rFonts w:ascii="Times New Roman" w:hAnsi="Times New Roman" w:cs="Times New Roman"/>
                <w:b/>
              </w:rPr>
            </w:pPr>
            <w:r w:rsidRPr="00B6194B">
              <w:rPr>
                <w:rFonts w:ascii="Times New Roman" w:hAnsi="Times New Roman" w:cs="Times New Roman"/>
                <w:b/>
                <w:bCs/>
              </w:rPr>
              <w:t>Тема1. Основні поняття. Методологія економічного обґрунтування управлінських рішень</w:t>
            </w:r>
          </w:p>
          <w:p w14:paraId="5DA34F6A" w14:textId="3447F203" w:rsidR="003A1819" w:rsidRPr="00E14629" w:rsidRDefault="003A1819" w:rsidP="00DB5EE0">
            <w:pPr>
              <w:rPr>
                <w:rFonts w:ascii="Times New Roman" w:hAnsi="Times New Roman" w:cs="Times New Roman"/>
                <w:b/>
              </w:rPr>
            </w:pPr>
          </w:p>
        </w:tc>
        <w:tc>
          <w:tcPr>
            <w:tcW w:w="1453" w:type="dxa"/>
          </w:tcPr>
          <w:p w14:paraId="5D2A74AA" w14:textId="66A0FBD0" w:rsidR="003A1819" w:rsidRPr="00DB5EE0" w:rsidRDefault="000A04AE" w:rsidP="00C569E0">
            <w:pPr>
              <w:jc w:val="center"/>
              <w:rPr>
                <w:rFonts w:ascii="Times New Roman" w:eastAsia="Times New Roman" w:hAnsi="Times New Roman" w:cs="Times New Roman"/>
                <w:b/>
              </w:rPr>
            </w:pPr>
            <w:r>
              <w:rPr>
                <w:rFonts w:ascii="Times New Roman" w:eastAsia="Times New Roman" w:hAnsi="Times New Roman" w:cs="Times New Roman"/>
                <w:b/>
              </w:rPr>
              <w:t>1</w:t>
            </w:r>
            <w:r w:rsidR="003A1819" w:rsidRPr="00DB5EE0">
              <w:rPr>
                <w:rFonts w:ascii="Times New Roman" w:eastAsia="Times New Roman" w:hAnsi="Times New Roman" w:cs="Times New Roman"/>
                <w:b/>
              </w:rPr>
              <w:t>/</w:t>
            </w:r>
            <w:r w:rsidR="00C569E0">
              <w:rPr>
                <w:rFonts w:ascii="Times New Roman" w:eastAsia="Times New Roman" w:hAnsi="Times New Roman" w:cs="Times New Roman"/>
                <w:b/>
              </w:rPr>
              <w:t>2</w:t>
            </w:r>
          </w:p>
        </w:tc>
        <w:tc>
          <w:tcPr>
            <w:tcW w:w="2960" w:type="dxa"/>
          </w:tcPr>
          <w:p w14:paraId="09474B60" w14:textId="77777777" w:rsidR="00B6194B" w:rsidRPr="00B6194B" w:rsidRDefault="00B6194B" w:rsidP="00B6194B">
            <w:pPr>
              <w:jc w:val="both"/>
              <w:rPr>
                <w:rFonts w:ascii="Times New Roman" w:hAnsi="Times New Roman" w:cs="Times New Roman"/>
                <w:szCs w:val="28"/>
                <w:lang w:bidi="uk-UA"/>
              </w:rPr>
            </w:pPr>
            <w:r w:rsidRPr="00B6194B">
              <w:rPr>
                <w:rFonts w:ascii="Times New Roman" w:hAnsi="Times New Roman" w:cs="Times New Roman"/>
                <w:szCs w:val="28"/>
                <w:lang w:bidi="uk-UA"/>
              </w:rPr>
              <w:t>Основні категорії теорії прийняття рішень, їх взаємозв’язок. Поняття “управлінське рішення“, “варіант”, “альтернатива”. Поняття “показник” і “критерій” у теорії прийняття рішень. Одно- і багатоцільові (</w:t>
            </w:r>
            <w:proofErr w:type="spellStart"/>
            <w:r w:rsidRPr="00B6194B">
              <w:rPr>
                <w:rFonts w:ascii="Times New Roman" w:hAnsi="Times New Roman" w:cs="Times New Roman"/>
                <w:szCs w:val="28"/>
                <w:lang w:bidi="uk-UA"/>
              </w:rPr>
              <w:t>критеріальні</w:t>
            </w:r>
            <w:proofErr w:type="spellEnd"/>
            <w:r w:rsidRPr="00B6194B">
              <w:rPr>
                <w:rFonts w:ascii="Times New Roman" w:hAnsi="Times New Roman" w:cs="Times New Roman"/>
                <w:szCs w:val="28"/>
                <w:lang w:bidi="uk-UA"/>
              </w:rPr>
              <w:t>) завдання прийняття рішень. Критерій оптимальності, чи цільова функція. Проблеми в процесі прийняття рішень.</w:t>
            </w:r>
          </w:p>
          <w:p w14:paraId="0F236637" w14:textId="77777777" w:rsidR="00B6194B" w:rsidRPr="00B6194B" w:rsidRDefault="00B6194B" w:rsidP="00B6194B">
            <w:pPr>
              <w:jc w:val="both"/>
              <w:rPr>
                <w:rFonts w:ascii="Times New Roman" w:hAnsi="Times New Roman" w:cs="Times New Roman"/>
                <w:szCs w:val="28"/>
                <w:lang w:bidi="uk-UA"/>
              </w:rPr>
            </w:pPr>
            <w:r w:rsidRPr="00B6194B">
              <w:rPr>
                <w:rFonts w:ascii="Times New Roman" w:hAnsi="Times New Roman" w:cs="Times New Roman"/>
                <w:szCs w:val="28"/>
                <w:lang w:bidi="uk-UA"/>
              </w:rPr>
              <w:t>Поняття теорій економічного обґрунтування і прийняття рішень: ситуація, процес, процедура, операція, форма, зміст, мета, стратегія, завдання, проблема.</w:t>
            </w:r>
          </w:p>
          <w:p w14:paraId="40CA91D2" w14:textId="545172C8" w:rsidR="003A1819" w:rsidRPr="00DB5EE0" w:rsidRDefault="003A1819" w:rsidP="00DB5EE0">
            <w:pPr>
              <w:jc w:val="both"/>
              <w:rPr>
                <w:rFonts w:ascii="Times New Roman" w:hAnsi="Times New Roman" w:cs="Times New Roman"/>
                <w:szCs w:val="28"/>
              </w:rPr>
            </w:pPr>
          </w:p>
        </w:tc>
        <w:tc>
          <w:tcPr>
            <w:tcW w:w="2925" w:type="dxa"/>
            <w:vAlign w:val="center"/>
          </w:tcPr>
          <w:p w14:paraId="36490CFE"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w:t>
            </w:r>
          </w:p>
          <w:p w14:paraId="2B842EBD"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 xml:space="preserve">Виконання практичних завдань, наведених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0901C08F" w14:textId="3849CEF5" w:rsidR="003A1819" w:rsidRPr="00DB5EE0" w:rsidRDefault="000A04AE"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64D29B71" w14:textId="77777777" w:rsidTr="000919D1">
        <w:trPr>
          <w:gridAfter w:val="1"/>
          <w:wAfter w:w="12" w:type="dxa"/>
        </w:trPr>
        <w:tc>
          <w:tcPr>
            <w:tcW w:w="2583" w:type="dxa"/>
          </w:tcPr>
          <w:p w14:paraId="4F217D33" w14:textId="77777777" w:rsidR="00B6194B" w:rsidRPr="00B6194B" w:rsidRDefault="00B6194B" w:rsidP="00B6194B">
            <w:pPr>
              <w:rPr>
                <w:rFonts w:ascii="Times New Roman" w:hAnsi="Times New Roman" w:cs="Times New Roman"/>
                <w:b/>
              </w:rPr>
            </w:pPr>
            <w:r w:rsidRPr="00B6194B">
              <w:rPr>
                <w:rFonts w:ascii="Times New Roman" w:hAnsi="Times New Roman" w:cs="Times New Roman"/>
                <w:b/>
                <w:bCs/>
              </w:rPr>
              <w:t>Тема 2. Закони принципи і методи, що впливають на економічне прийняття управлінських рішень</w:t>
            </w:r>
          </w:p>
          <w:p w14:paraId="55A0BC3F" w14:textId="4505AA8A" w:rsidR="003A1819" w:rsidRPr="00E14629" w:rsidRDefault="003A1819" w:rsidP="00DB5EE0">
            <w:pPr>
              <w:rPr>
                <w:rFonts w:ascii="Times New Roman" w:hAnsi="Times New Roman" w:cs="Times New Roman"/>
                <w:b/>
                <w:spacing w:val="-5"/>
                <w:lang w:eastAsia="uk-UA"/>
              </w:rPr>
            </w:pPr>
          </w:p>
        </w:tc>
        <w:tc>
          <w:tcPr>
            <w:tcW w:w="1453" w:type="dxa"/>
          </w:tcPr>
          <w:p w14:paraId="12629F0C" w14:textId="3AEFE704" w:rsidR="003A1819" w:rsidRPr="00DB5EE0" w:rsidRDefault="000A04AE" w:rsidP="00C569E0">
            <w:pPr>
              <w:jc w:val="center"/>
              <w:rPr>
                <w:rFonts w:ascii="Times New Roman" w:eastAsia="Times New Roman" w:hAnsi="Times New Roman" w:cs="Times New Roman"/>
                <w:b/>
              </w:rPr>
            </w:pPr>
            <w:r>
              <w:rPr>
                <w:rFonts w:ascii="Times New Roman" w:eastAsia="Times New Roman" w:hAnsi="Times New Roman" w:cs="Times New Roman"/>
                <w:b/>
              </w:rPr>
              <w:t>1</w:t>
            </w:r>
            <w:r w:rsidR="003A1819" w:rsidRPr="00DB5EE0">
              <w:rPr>
                <w:rFonts w:ascii="Times New Roman" w:eastAsia="Times New Roman" w:hAnsi="Times New Roman" w:cs="Times New Roman"/>
                <w:b/>
              </w:rPr>
              <w:t>/</w:t>
            </w:r>
            <w:r w:rsidR="00C569E0">
              <w:rPr>
                <w:rFonts w:ascii="Times New Roman" w:eastAsia="Times New Roman" w:hAnsi="Times New Roman" w:cs="Times New Roman"/>
                <w:b/>
              </w:rPr>
              <w:t>2</w:t>
            </w:r>
          </w:p>
        </w:tc>
        <w:tc>
          <w:tcPr>
            <w:tcW w:w="2960" w:type="dxa"/>
          </w:tcPr>
          <w:p w14:paraId="5A75BDAC" w14:textId="77777777" w:rsidR="00B6194B" w:rsidRPr="00B6194B" w:rsidRDefault="00B6194B" w:rsidP="00B6194B">
            <w:pPr>
              <w:jc w:val="both"/>
              <w:rPr>
                <w:rFonts w:ascii="Times New Roman" w:hAnsi="Times New Roman" w:cs="Times New Roman"/>
                <w:shd w:val="clear" w:color="auto" w:fill="FCFCFC"/>
                <w:lang w:bidi="uk-UA"/>
              </w:rPr>
            </w:pPr>
            <w:r w:rsidRPr="00B6194B">
              <w:rPr>
                <w:rFonts w:ascii="Times New Roman" w:hAnsi="Times New Roman" w:cs="Times New Roman"/>
                <w:shd w:val="clear" w:color="auto" w:fill="FCFCFC"/>
                <w:lang w:bidi="uk-UA"/>
              </w:rPr>
              <w:t>Механізми впливу законів на процес прийняття рішень, урахування їхніх вимог у діяльності при ПУР. Закони управління: цілепокладання, розмаїтості, руху (зміни), зворотного зв’язку, ентропії, єдності свідомого і несвідомого, інерції, установки, домінанти, традицій і звичаїв, що випереджає відображення дійсності, впливу емоцій, вольової детермінації.</w:t>
            </w:r>
          </w:p>
          <w:p w14:paraId="71FA596E" w14:textId="77777777" w:rsidR="00B6194B" w:rsidRPr="00B6194B" w:rsidRDefault="00B6194B" w:rsidP="00B6194B">
            <w:pPr>
              <w:jc w:val="both"/>
              <w:rPr>
                <w:rFonts w:ascii="Times New Roman" w:hAnsi="Times New Roman" w:cs="Times New Roman"/>
                <w:shd w:val="clear" w:color="auto" w:fill="FCFCFC"/>
                <w:lang w:bidi="uk-UA"/>
              </w:rPr>
            </w:pPr>
            <w:r w:rsidRPr="00B6194B">
              <w:rPr>
                <w:rFonts w:ascii="Times New Roman" w:hAnsi="Times New Roman" w:cs="Times New Roman"/>
                <w:shd w:val="clear" w:color="auto" w:fill="FCFCFC"/>
                <w:lang w:bidi="uk-UA"/>
              </w:rPr>
              <w:t>Роль економічних законів у підвищенні ефективності ПУР. Закон залежності між ціною і пропозицією, попитом і пропозицією, зростання додаткових витрат, збиткової прибутковості, економічного взаємозв’язку витрат у сфері виробництва і споживання, ефекту масштабу виробництва, економії часу, конкуренції й антимонопольного законодавства.</w:t>
            </w:r>
          </w:p>
          <w:p w14:paraId="75D220C6" w14:textId="544B75BA" w:rsidR="003A1819" w:rsidRPr="00DB5EE0" w:rsidRDefault="003A1819" w:rsidP="00DB5EE0">
            <w:pPr>
              <w:jc w:val="both"/>
              <w:rPr>
                <w:rFonts w:ascii="Times New Roman" w:hAnsi="Times New Roman" w:cs="Times New Roman"/>
                <w:shd w:val="clear" w:color="auto" w:fill="FCFCFC"/>
              </w:rPr>
            </w:pPr>
          </w:p>
        </w:tc>
        <w:tc>
          <w:tcPr>
            <w:tcW w:w="2925" w:type="dxa"/>
            <w:vAlign w:val="center"/>
          </w:tcPr>
          <w:p w14:paraId="194043BE"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51739495"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5A17F9AF" w14:textId="34CBA9DB" w:rsidR="003A1819" w:rsidRPr="00DB5EE0" w:rsidRDefault="000A04AE"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1F3EAC89" w14:textId="77777777" w:rsidTr="000919D1">
        <w:trPr>
          <w:gridAfter w:val="1"/>
          <w:wAfter w:w="12" w:type="dxa"/>
        </w:trPr>
        <w:tc>
          <w:tcPr>
            <w:tcW w:w="2583" w:type="dxa"/>
          </w:tcPr>
          <w:p w14:paraId="6A834BEE" w14:textId="77777777" w:rsidR="00B6194B" w:rsidRPr="00B6194B" w:rsidRDefault="00B6194B" w:rsidP="00B6194B">
            <w:pPr>
              <w:widowControl w:val="0"/>
              <w:shd w:val="clear" w:color="auto" w:fill="FFFFFF"/>
              <w:autoSpaceDE w:val="0"/>
              <w:autoSpaceDN w:val="0"/>
              <w:adjustRightInd w:val="0"/>
              <w:rPr>
                <w:rFonts w:ascii="Times New Roman" w:hAnsi="Times New Roman" w:cs="Times New Roman"/>
                <w:b/>
              </w:rPr>
            </w:pPr>
            <w:r w:rsidRPr="00B6194B">
              <w:rPr>
                <w:rFonts w:ascii="Times New Roman" w:hAnsi="Times New Roman" w:cs="Times New Roman"/>
                <w:b/>
                <w:bCs/>
              </w:rPr>
              <w:t>Тема3. Людина і система економічного обґрунтування управлінського рішення</w:t>
            </w:r>
          </w:p>
          <w:p w14:paraId="30CAFA55" w14:textId="7C65DAAE" w:rsidR="003A1819" w:rsidRPr="00E14629" w:rsidRDefault="003A1819" w:rsidP="00DB5EE0">
            <w:pPr>
              <w:widowControl w:val="0"/>
              <w:shd w:val="clear" w:color="auto" w:fill="FFFFFF"/>
              <w:autoSpaceDE w:val="0"/>
              <w:autoSpaceDN w:val="0"/>
              <w:adjustRightInd w:val="0"/>
              <w:rPr>
                <w:rFonts w:ascii="Times New Roman" w:hAnsi="Times New Roman" w:cs="Times New Roman"/>
                <w:b/>
                <w:spacing w:val="-5"/>
                <w:lang w:eastAsia="uk-UA"/>
              </w:rPr>
            </w:pPr>
          </w:p>
        </w:tc>
        <w:tc>
          <w:tcPr>
            <w:tcW w:w="1453" w:type="dxa"/>
          </w:tcPr>
          <w:p w14:paraId="75F2493F" w14:textId="27A71AF1" w:rsidR="003A1819" w:rsidRPr="00DB5EE0" w:rsidRDefault="000A04AE" w:rsidP="00E14629">
            <w:pPr>
              <w:jc w:val="center"/>
              <w:rPr>
                <w:rFonts w:ascii="Times New Roman" w:eastAsia="Times New Roman" w:hAnsi="Times New Roman" w:cs="Times New Roman"/>
                <w:b/>
              </w:rPr>
            </w:pPr>
            <w:r>
              <w:rPr>
                <w:rFonts w:ascii="Times New Roman" w:eastAsia="Times New Roman" w:hAnsi="Times New Roman" w:cs="Times New Roman"/>
                <w:b/>
              </w:rPr>
              <w:t>1</w:t>
            </w:r>
            <w:r w:rsidR="003A1819" w:rsidRPr="00DB5EE0">
              <w:rPr>
                <w:rFonts w:ascii="Times New Roman" w:eastAsia="Times New Roman" w:hAnsi="Times New Roman" w:cs="Times New Roman"/>
                <w:b/>
              </w:rPr>
              <w:t>/</w:t>
            </w:r>
            <w:r w:rsidR="00E14629">
              <w:rPr>
                <w:rFonts w:ascii="Times New Roman" w:eastAsia="Times New Roman" w:hAnsi="Times New Roman" w:cs="Times New Roman"/>
                <w:b/>
              </w:rPr>
              <w:t>2</w:t>
            </w:r>
          </w:p>
        </w:tc>
        <w:tc>
          <w:tcPr>
            <w:tcW w:w="2960" w:type="dxa"/>
          </w:tcPr>
          <w:p w14:paraId="4645A850" w14:textId="77777777" w:rsidR="00B6194B" w:rsidRPr="00B6194B" w:rsidRDefault="00B6194B" w:rsidP="00B6194B">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B6194B">
              <w:rPr>
                <w:rFonts w:ascii="Times New Roman" w:hAnsi="Times New Roman" w:cs="Times New Roman"/>
                <w:spacing w:val="-5"/>
                <w:lang w:eastAsia="uk-UA" w:bidi="uk-UA"/>
              </w:rPr>
              <w:t>Способи мислення. Математизація мислення. Психофізіологія мислення. Діяльність людини при здійсненні економічного обґрунтовування управлінського рішення. Мислення і прогнозування. Мислення і зворотний зв’язок.</w:t>
            </w:r>
          </w:p>
          <w:p w14:paraId="6AF0E2D5" w14:textId="63E53518" w:rsidR="003A1819" w:rsidRPr="00DB5EE0"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925" w:type="dxa"/>
          </w:tcPr>
          <w:p w14:paraId="363AE344"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0C2D721C"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467F5DCF" w14:textId="79F48DB7" w:rsidR="003A1819"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0E44C7E7" w14:textId="77777777" w:rsidTr="000919D1">
        <w:trPr>
          <w:gridAfter w:val="1"/>
          <w:wAfter w:w="12" w:type="dxa"/>
        </w:trPr>
        <w:tc>
          <w:tcPr>
            <w:tcW w:w="2583" w:type="dxa"/>
          </w:tcPr>
          <w:p w14:paraId="4A773948" w14:textId="77777777" w:rsidR="00B6194B" w:rsidRPr="00B6194B" w:rsidRDefault="00B6194B" w:rsidP="00B6194B">
            <w:pPr>
              <w:rPr>
                <w:rFonts w:ascii="Times New Roman" w:hAnsi="Times New Roman" w:cs="Times New Roman"/>
                <w:b/>
                <w:bCs/>
              </w:rPr>
            </w:pPr>
            <w:r w:rsidRPr="00B6194B">
              <w:rPr>
                <w:rFonts w:ascii="Times New Roman" w:hAnsi="Times New Roman" w:cs="Times New Roman"/>
                <w:b/>
                <w:bCs/>
              </w:rPr>
              <w:lastRenderedPageBreak/>
              <w:t>Тема 4. Система підтримки і економічного обґрунтування прийняття управлінського рішення</w:t>
            </w:r>
          </w:p>
          <w:p w14:paraId="42D3712D" w14:textId="172A3D1D" w:rsidR="003A1819" w:rsidRPr="00E14629" w:rsidRDefault="003A1819" w:rsidP="00DB5EE0">
            <w:pPr>
              <w:rPr>
                <w:rFonts w:ascii="Times New Roman" w:hAnsi="Times New Roman" w:cs="Times New Roman"/>
                <w:b/>
              </w:rPr>
            </w:pPr>
          </w:p>
        </w:tc>
        <w:tc>
          <w:tcPr>
            <w:tcW w:w="1453" w:type="dxa"/>
          </w:tcPr>
          <w:p w14:paraId="44A9B3B9" w14:textId="59982071" w:rsidR="003A1819" w:rsidRPr="00DB5EE0" w:rsidRDefault="000A04AE" w:rsidP="00C569E0">
            <w:pPr>
              <w:jc w:val="center"/>
              <w:rPr>
                <w:rFonts w:ascii="Times New Roman" w:eastAsia="Times New Roman" w:hAnsi="Times New Roman" w:cs="Times New Roman"/>
                <w:b/>
              </w:rPr>
            </w:pPr>
            <w:r>
              <w:rPr>
                <w:rFonts w:ascii="Times New Roman" w:eastAsia="Times New Roman" w:hAnsi="Times New Roman" w:cs="Times New Roman"/>
                <w:b/>
              </w:rPr>
              <w:t>1</w:t>
            </w:r>
            <w:r w:rsidR="00971E19">
              <w:rPr>
                <w:rFonts w:ascii="Times New Roman" w:eastAsia="Times New Roman" w:hAnsi="Times New Roman" w:cs="Times New Roman"/>
                <w:b/>
              </w:rPr>
              <w:t>*</w:t>
            </w:r>
            <w:r>
              <w:rPr>
                <w:rFonts w:ascii="Times New Roman" w:eastAsia="Times New Roman" w:hAnsi="Times New Roman" w:cs="Times New Roman"/>
                <w:b/>
              </w:rPr>
              <w:t>/</w:t>
            </w:r>
            <w:r w:rsidR="00C569E0">
              <w:rPr>
                <w:rFonts w:ascii="Times New Roman" w:eastAsia="Times New Roman" w:hAnsi="Times New Roman" w:cs="Times New Roman"/>
                <w:b/>
              </w:rPr>
              <w:t>2</w:t>
            </w:r>
          </w:p>
        </w:tc>
        <w:tc>
          <w:tcPr>
            <w:tcW w:w="2960" w:type="dxa"/>
          </w:tcPr>
          <w:p w14:paraId="1100B81B" w14:textId="77777777" w:rsidR="00B6194B" w:rsidRPr="00B6194B" w:rsidRDefault="00B6194B" w:rsidP="00B6194B">
            <w:pPr>
              <w:jc w:val="both"/>
              <w:rPr>
                <w:rFonts w:ascii="Times New Roman" w:hAnsi="Times New Roman" w:cs="Times New Roman"/>
                <w:lang w:bidi="uk-UA"/>
              </w:rPr>
            </w:pPr>
            <w:r w:rsidRPr="00B6194B">
              <w:rPr>
                <w:rFonts w:ascii="Times New Roman" w:hAnsi="Times New Roman" w:cs="Times New Roman"/>
                <w:lang w:bidi="uk-UA"/>
              </w:rPr>
              <w:t>Концепція автоматизації системи підтримки прийняття управлінських рішень (СППР). Класифікація СППР. Організація інформаційної підтримки управлінської діяльності. Структура й основні завдання інформаційно-довідкових систем. Проектування баз даних. Комп’ютерні мережі і СППР. Організація обчислювальної підтримки управлінської діяльності. Методи моделювання економічних інформаційних систем. Використання методу імітаційного моделювання.</w:t>
            </w:r>
          </w:p>
          <w:p w14:paraId="3E27EE5A" w14:textId="56AF64E4" w:rsidR="003A1819" w:rsidRPr="00DB5EE0" w:rsidRDefault="003A1819" w:rsidP="00DB5EE0">
            <w:pPr>
              <w:jc w:val="both"/>
              <w:rPr>
                <w:rFonts w:ascii="Times New Roman" w:hAnsi="Times New Roman" w:cs="Times New Roman"/>
              </w:rPr>
            </w:pPr>
          </w:p>
        </w:tc>
        <w:tc>
          <w:tcPr>
            <w:tcW w:w="2925" w:type="dxa"/>
          </w:tcPr>
          <w:p w14:paraId="1CEFBCE0"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аналіз виробництва та реалізації продукції її номенклатури та асортименту, визначення якості продукції.</w:t>
            </w:r>
          </w:p>
          <w:p w14:paraId="342DB079" w14:textId="77777777" w:rsidR="003A1819" w:rsidRPr="00DB5EE0" w:rsidRDefault="003A1819" w:rsidP="00DB5EE0">
            <w:pPr>
              <w:rPr>
                <w:rFonts w:ascii="Times New Roman" w:eastAsia="Times New Roman" w:hAnsi="Times New Roman" w:cs="Times New Roman"/>
                <w:b/>
              </w:rPr>
            </w:pPr>
            <w:r w:rsidRPr="00DB5EE0">
              <w:rPr>
                <w:rFonts w:ascii="Times New Roman" w:hAnsi="Times New Roman" w:cs="Times New Roman"/>
              </w:rPr>
              <w:t xml:space="preserve">Виконання завдання, наведеного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57D7D64A" w14:textId="752E6808" w:rsidR="003A1819"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564A5696" w14:textId="77777777" w:rsidTr="000919D1">
        <w:trPr>
          <w:gridAfter w:val="1"/>
          <w:wAfter w:w="12" w:type="dxa"/>
        </w:trPr>
        <w:tc>
          <w:tcPr>
            <w:tcW w:w="2583" w:type="dxa"/>
          </w:tcPr>
          <w:p w14:paraId="2B8BB67B" w14:textId="77777777" w:rsidR="00B6194B" w:rsidRPr="00B6194B" w:rsidRDefault="00B6194B" w:rsidP="00B6194B">
            <w:pPr>
              <w:widowControl w:val="0"/>
              <w:shd w:val="clear" w:color="auto" w:fill="FFFFFF"/>
              <w:autoSpaceDE w:val="0"/>
              <w:autoSpaceDN w:val="0"/>
              <w:adjustRightInd w:val="0"/>
              <w:ind w:right="5"/>
              <w:rPr>
                <w:rFonts w:ascii="Times New Roman" w:hAnsi="Times New Roman" w:cs="Times New Roman"/>
                <w:b/>
              </w:rPr>
            </w:pPr>
            <w:r w:rsidRPr="00B6194B">
              <w:rPr>
                <w:rFonts w:ascii="Times New Roman" w:hAnsi="Times New Roman" w:cs="Times New Roman"/>
                <w:b/>
                <w:bCs/>
              </w:rPr>
              <w:t>Тема 5. Економічне обґрунтування управлінських рішень у системі управління</w:t>
            </w:r>
          </w:p>
          <w:p w14:paraId="1F09CEDC" w14:textId="5125A084" w:rsidR="003A1819" w:rsidRPr="00E14629" w:rsidRDefault="003A1819" w:rsidP="00DB5EE0">
            <w:pPr>
              <w:widowControl w:val="0"/>
              <w:shd w:val="clear" w:color="auto" w:fill="FFFFFF"/>
              <w:autoSpaceDE w:val="0"/>
              <w:autoSpaceDN w:val="0"/>
              <w:adjustRightInd w:val="0"/>
              <w:ind w:right="5"/>
              <w:rPr>
                <w:rFonts w:ascii="Times New Roman" w:hAnsi="Times New Roman" w:cs="Times New Roman"/>
                <w:b/>
              </w:rPr>
            </w:pPr>
          </w:p>
        </w:tc>
        <w:tc>
          <w:tcPr>
            <w:tcW w:w="1453" w:type="dxa"/>
          </w:tcPr>
          <w:p w14:paraId="56518C7C" w14:textId="432D9729"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266729B6" w14:textId="77777777" w:rsidR="00B6194B" w:rsidRPr="00B6194B" w:rsidRDefault="00B6194B" w:rsidP="00B6194B">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B6194B">
              <w:rPr>
                <w:rFonts w:ascii="Times New Roman" w:hAnsi="Times New Roman" w:cs="Times New Roman"/>
                <w:spacing w:val="-5"/>
                <w:lang w:eastAsia="uk-UA" w:bidi="uk-UA"/>
              </w:rPr>
              <w:t>Економічне обґрунтування управлінських рішень як результат процесу управління, реалізований у продукті праці, отриманому в результаті діяльності організації, виражений через кінцеві його (управління) результати.</w:t>
            </w:r>
          </w:p>
          <w:p w14:paraId="11876497" w14:textId="5EB7FB10" w:rsidR="003A1819" w:rsidRPr="00DB5EE0" w:rsidRDefault="00B6194B" w:rsidP="00B6194B">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B6194B">
              <w:rPr>
                <w:rFonts w:ascii="Times New Roman" w:hAnsi="Times New Roman" w:cs="Times New Roman"/>
                <w:spacing w:val="-5"/>
                <w:lang w:eastAsia="uk-UA" w:bidi="uk-UA"/>
              </w:rPr>
              <w:t xml:space="preserve">Економічне обґрунтування управлінського рішення за допомогою взаємозалежних функцій, що формують процес вироблення і реалізації управлінських рішень. Економічне обґрунтування управлінського рішення як набір процедур і стадій процесу. </w:t>
            </w:r>
          </w:p>
        </w:tc>
        <w:tc>
          <w:tcPr>
            <w:tcW w:w="2925" w:type="dxa"/>
          </w:tcPr>
          <w:p w14:paraId="122AABC8"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вивчення складу та структури основних фондів підприємства та ефективності їх використання.</w:t>
            </w:r>
          </w:p>
          <w:p w14:paraId="0A0CD09B" w14:textId="6284CFCB" w:rsidR="003A1819" w:rsidRPr="00DB5EE0" w:rsidRDefault="003A1819" w:rsidP="00971E19">
            <w:pPr>
              <w:rPr>
                <w:rFonts w:ascii="Times New Roman" w:hAnsi="Times New Roman" w:cs="Times New Roman"/>
              </w:rPr>
            </w:pPr>
            <w:r w:rsidRPr="00DB5EE0">
              <w:rPr>
                <w:rFonts w:ascii="Times New Roman" w:hAnsi="Times New Roman" w:cs="Times New Roman"/>
              </w:rPr>
              <w:t xml:space="preserve">Виконання </w:t>
            </w:r>
            <w:r w:rsidR="00971E19">
              <w:rPr>
                <w:rFonts w:ascii="Times New Roman" w:hAnsi="Times New Roman" w:cs="Times New Roman"/>
              </w:rPr>
              <w:t>самостійного</w:t>
            </w:r>
            <w:r w:rsidRPr="00DB5EE0">
              <w:rPr>
                <w:rFonts w:ascii="Times New Roman" w:hAnsi="Times New Roman" w:cs="Times New Roman"/>
              </w:rPr>
              <w:t xml:space="preserve"> завдання, наведеного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28AB7F96" w14:textId="0D1842E1" w:rsidR="003A1819" w:rsidRPr="00DB5EE0"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3888433B" w14:textId="77777777" w:rsidTr="000919D1">
        <w:trPr>
          <w:gridAfter w:val="1"/>
          <w:wAfter w:w="12" w:type="dxa"/>
        </w:trPr>
        <w:tc>
          <w:tcPr>
            <w:tcW w:w="2583" w:type="dxa"/>
          </w:tcPr>
          <w:p w14:paraId="482C9C0F" w14:textId="77777777" w:rsidR="00B6194B" w:rsidRPr="00B6194B" w:rsidRDefault="00B6194B" w:rsidP="00B6194B">
            <w:pPr>
              <w:widowControl w:val="0"/>
              <w:shd w:val="clear" w:color="auto" w:fill="FFFFFF"/>
              <w:autoSpaceDE w:val="0"/>
              <w:autoSpaceDN w:val="0"/>
              <w:adjustRightInd w:val="0"/>
              <w:rPr>
                <w:rFonts w:ascii="Times New Roman" w:hAnsi="Times New Roman" w:cs="Times New Roman"/>
                <w:b/>
                <w:bCs/>
              </w:rPr>
            </w:pPr>
            <w:r w:rsidRPr="00B6194B">
              <w:rPr>
                <w:rFonts w:ascii="Times New Roman" w:hAnsi="Times New Roman" w:cs="Times New Roman"/>
                <w:b/>
                <w:bCs/>
              </w:rPr>
              <w:t>Тема 6. Інформаційно-аналітична діяльність як сервіс особи, яка здійснює економічне обґрунтування управлінських рішень</w:t>
            </w:r>
          </w:p>
          <w:p w14:paraId="039E3D65" w14:textId="0CDE5341" w:rsidR="003A1819" w:rsidRPr="00E14629" w:rsidRDefault="003A1819" w:rsidP="00971E19">
            <w:pPr>
              <w:widowControl w:val="0"/>
              <w:shd w:val="clear" w:color="auto" w:fill="FFFFFF"/>
              <w:autoSpaceDE w:val="0"/>
              <w:autoSpaceDN w:val="0"/>
              <w:adjustRightInd w:val="0"/>
              <w:rPr>
                <w:rFonts w:ascii="Times New Roman" w:hAnsi="Times New Roman" w:cs="Times New Roman"/>
                <w:b/>
              </w:rPr>
            </w:pPr>
          </w:p>
        </w:tc>
        <w:tc>
          <w:tcPr>
            <w:tcW w:w="1453" w:type="dxa"/>
          </w:tcPr>
          <w:p w14:paraId="68A60FA6" w14:textId="1541F49B"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26A4662D" w14:textId="77777777" w:rsidR="00B6194B" w:rsidRPr="00B6194B" w:rsidRDefault="00B6194B" w:rsidP="00B6194B">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B6194B">
              <w:rPr>
                <w:rFonts w:ascii="Times New Roman" w:hAnsi="Times New Roman" w:cs="Times New Roman"/>
                <w:spacing w:val="-5"/>
                <w:lang w:eastAsia="uk-UA" w:bidi="uk-UA"/>
              </w:rPr>
              <w:t>Класифікація інформації. Інформаційні системи управління виробництвом, фірмою. Корпоративні інформаційні системи. Інформаційні системи керівника.</w:t>
            </w:r>
          </w:p>
          <w:p w14:paraId="45B349D7" w14:textId="0BF0951B" w:rsidR="003A1819" w:rsidRPr="00DB5EE0" w:rsidRDefault="00B6194B" w:rsidP="00B6194B">
            <w:pPr>
              <w:widowControl w:val="0"/>
              <w:shd w:val="clear" w:color="auto" w:fill="FFFFFF"/>
              <w:autoSpaceDE w:val="0"/>
              <w:autoSpaceDN w:val="0"/>
              <w:adjustRightInd w:val="0"/>
              <w:ind w:firstLine="17"/>
              <w:jc w:val="both"/>
              <w:rPr>
                <w:rFonts w:ascii="Times New Roman" w:hAnsi="Times New Roman" w:cs="Times New Roman"/>
                <w:spacing w:val="-5"/>
                <w:lang w:eastAsia="uk-UA"/>
              </w:rPr>
            </w:pPr>
            <w:r w:rsidRPr="00B6194B">
              <w:rPr>
                <w:rFonts w:ascii="Times New Roman" w:hAnsi="Times New Roman" w:cs="Times New Roman"/>
                <w:spacing w:val="-5"/>
                <w:lang w:eastAsia="uk-UA" w:bidi="uk-UA"/>
              </w:rPr>
              <w:t>Особливості автоматизації процесу економічного обґрунтування управлінських рішень у людино-машинних системах. Математичне, інформаційне, алгоритмічне забезпечення систем економічного обґрунтування управлінських рішень. Бази даних, бази знань, експертні системи, інформаційно-довідкові системи, інформаційно-аналітичні системи.</w:t>
            </w:r>
          </w:p>
        </w:tc>
        <w:tc>
          <w:tcPr>
            <w:tcW w:w="2925" w:type="dxa"/>
          </w:tcPr>
          <w:p w14:paraId="0A24A496"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вивчення особливостей матеріально-технічної бази підприємства та аналіз ефективності її використання</w:t>
            </w:r>
          </w:p>
          <w:p w14:paraId="3ACABC0D" w14:textId="66EA8E8E" w:rsidR="003A1819" w:rsidRPr="00DB5EE0" w:rsidRDefault="003A1819" w:rsidP="00971E19">
            <w:pPr>
              <w:rPr>
                <w:rFonts w:ascii="Times New Roman" w:hAnsi="Times New Roman" w:cs="Times New Roman"/>
              </w:rPr>
            </w:pPr>
            <w:r w:rsidRPr="00DB5EE0">
              <w:rPr>
                <w:rFonts w:ascii="Times New Roman" w:hAnsi="Times New Roman" w:cs="Times New Roman"/>
              </w:rPr>
              <w:t xml:space="preserve">Виконання завдання, наведеного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r w:rsidRPr="00DB5EE0">
              <w:rPr>
                <w:rFonts w:ascii="Times New Roman" w:hAnsi="Times New Roman" w:cs="Times New Roman"/>
              </w:rPr>
              <w:t xml:space="preserve"> </w:t>
            </w:r>
          </w:p>
        </w:tc>
        <w:tc>
          <w:tcPr>
            <w:tcW w:w="878" w:type="dxa"/>
          </w:tcPr>
          <w:p w14:paraId="0E9D02FC" w14:textId="52DCA6A2" w:rsidR="003A1819" w:rsidRPr="00DB5EE0"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37104C78" w14:textId="77777777" w:rsidTr="000919D1">
        <w:trPr>
          <w:gridAfter w:val="1"/>
          <w:wAfter w:w="12" w:type="dxa"/>
        </w:trPr>
        <w:tc>
          <w:tcPr>
            <w:tcW w:w="2583" w:type="dxa"/>
          </w:tcPr>
          <w:p w14:paraId="5C9BFEAE" w14:textId="48B4645F" w:rsidR="003A1819" w:rsidRPr="00E14629" w:rsidRDefault="00B6194B" w:rsidP="00971E19">
            <w:pPr>
              <w:widowControl w:val="0"/>
              <w:shd w:val="clear" w:color="auto" w:fill="FFFFFF"/>
              <w:autoSpaceDE w:val="0"/>
              <w:autoSpaceDN w:val="0"/>
              <w:adjustRightInd w:val="0"/>
              <w:ind w:right="5"/>
              <w:rPr>
                <w:rFonts w:ascii="Times New Roman" w:hAnsi="Times New Roman" w:cs="Times New Roman"/>
                <w:b/>
                <w:spacing w:val="-8"/>
                <w:lang w:eastAsia="uk-UA"/>
              </w:rPr>
            </w:pPr>
            <w:r w:rsidRPr="00B6194B">
              <w:rPr>
                <w:rFonts w:ascii="Times New Roman" w:hAnsi="Times New Roman" w:cs="Times New Roman"/>
                <w:b/>
              </w:rPr>
              <w:t>Тема 7. Основні етапи обґрунтування управлінських рішень</w:t>
            </w:r>
          </w:p>
        </w:tc>
        <w:tc>
          <w:tcPr>
            <w:tcW w:w="1453" w:type="dxa"/>
          </w:tcPr>
          <w:p w14:paraId="67863B84" w14:textId="4E881C99"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23A61CC8" w14:textId="5821F748" w:rsidR="003A1819" w:rsidRPr="00DB5EE0" w:rsidRDefault="00B6194B" w:rsidP="00DB5EE0">
            <w:pPr>
              <w:tabs>
                <w:tab w:val="left" w:pos="284"/>
                <w:tab w:val="left" w:pos="567"/>
              </w:tabs>
              <w:jc w:val="both"/>
              <w:rPr>
                <w:rFonts w:ascii="Times New Roman" w:hAnsi="Times New Roman" w:cs="Times New Roman"/>
                <w:szCs w:val="28"/>
              </w:rPr>
            </w:pPr>
            <w:r w:rsidRPr="00B6194B">
              <w:rPr>
                <w:rFonts w:ascii="Times New Roman" w:hAnsi="Times New Roman" w:cs="Times New Roman"/>
                <w:szCs w:val="28"/>
                <w:lang w:bidi="uk-UA"/>
              </w:rPr>
              <w:t xml:space="preserve">Збирання і аналіз інформації. Організація збирання інформації. Одержання інформації про ситуацію. Визначення мети. Розробка оцінної системи. Аналіз ситуації. Діагностика ситуації. Розробка прогнозу розвитку ситуації. Експертне оцінювання </w:t>
            </w:r>
            <w:r w:rsidRPr="00B6194B">
              <w:rPr>
                <w:rFonts w:ascii="Times New Roman" w:hAnsi="Times New Roman" w:cs="Times New Roman"/>
                <w:szCs w:val="28"/>
                <w:lang w:bidi="uk-UA"/>
              </w:rPr>
              <w:lastRenderedPageBreak/>
              <w:t xml:space="preserve">основних варіантів управлінських взаємодій. Добір основних варіантів управлінського впливу. Розробка сценаріїв розвитку ситуації. Експертне оцінювання результатів обґрунтування прийнятих управлінських рішень. Ухвалення рішення ОПР. Розробка плану (програми) дій. </w:t>
            </w:r>
          </w:p>
        </w:tc>
        <w:tc>
          <w:tcPr>
            <w:tcW w:w="2925" w:type="dxa"/>
            <w:vAlign w:val="center"/>
          </w:tcPr>
          <w:p w14:paraId="36AAF8BA"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lastRenderedPageBreak/>
              <w:t>Опрацювання лекційного матеріалу.</w:t>
            </w:r>
          </w:p>
          <w:p w14:paraId="5814C9C4" w14:textId="77777777" w:rsidR="003A1819" w:rsidRPr="00DB5EE0" w:rsidRDefault="003A1819" w:rsidP="00DB5EE0">
            <w:pPr>
              <w:rPr>
                <w:rFonts w:ascii="Times New Roman" w:eastAsia="Times New Roman" w:hAnsi="Times New Roman" w:cs="Times New Roman"/>
                <w:b/>
              </w:rPr>
            </w:pPr>
            <w:r w:rsidRPr="00DB5EE0">
              <w:rPr>
                <w:rFonts w:ascii="Times New Roman" w:hAnsi="Times New Roman" w:cs="Times New Roman"/>
              </w:rPr>
              <w:t xml:space="preserve">Виконання практичних завдань, наведених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308D4802" w14:textId="499AD4B3" w:rsidR="003A1819" w:rsidRPr="00DB5EE0"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0919D1" w:rsidRPr="00DB5EE0" w14:paraId="7F3AB76F" w14:textId="77777777" w:rsidTr="000919D1">
        <w:trPr>
          <w:gridAfter w:val="1"/>
          <w:wAfter w:w="12" w:type="dxa"/>
        </w:trPr>
        <w:tc>
          <w:tcPr>
            <w:tcW w:w="2583" w:type="dxa"/>
          </w:tcPr>
          <w:p w14:paraId="2ECA398E" w14:textId="77777777" w:rsidR="00B6194B" w:rsidRPr="00B6194B" w:rsidRDefault="00B6194B" w:rsidP="00B6194B">
            <w:pPr>
              <w:widowControl w:val="0"/>
              <w:shd w:val="clear" w:color="auto" w:fill="FFFFFF"/>
              <w:autoSpaceDE w:val="0"/>
              <w:autoSpaceDN w:val="0"/>
              <w:adjustRightInd w:val="0"/>
              <w:rPr>
                <w:rFonts w:ascii="Times New Roman" w:hAnsi="Times New Roman" w:cs="Times New Roman"/>
                <w:b/>
                <w:bCs/>
                <w:lang w:bidi="uk-UA"/>
              </w:rPr>
            </w:pPr>
            <w:r w:rsidRPr="00B6194B">
              <w:rPr>
                <w:rFonts w:ascii="Times New Roman" w:hAnsi="Times New Roman" w:cs="Times New Roman"/>
                <w:b/>
                <w:bCs/>
                <w:lang w:bidi="uk-UA"/>
              </w:rPr>
              <w:lastRenderedPageBreak/>
              <w:t>Тема 8. Умови економічного обґрунтування управлінських рішень</w:t>
            </w:r>
          </w:p>
          <w:p w14:paraId="3F74AEF2" w14:textId="77777777" w:rsidR="000919D1" w:rsidRPr="00E14629" w:rsidRDefault="000919D1" w:rsidP="00DB5EE0">
            <w:pPr>
              <w:widowControl w:val="0"/>
              <w:shd w:val="clear" w:color="auto" w:fill="FFFFFF"/>
              <w:autoSpaceDE w:val="0"/>
              <w:autoSpaceDN w:val="0"/>
              <w:adjustRightInd w:val="0"/>
              <w:rPr>
                <w:rFonts w:ascii="Times New Roman" w:hAnsi="Times New Roman" w:cs="Times New Roman"/>
                <w:b/>
              </w:rPr>
            </w:pPr>
          </w:p>
        </w:tc>
        <w:tc>
          <w:tcPr>
            <w:tcW w:w="1453" w:type="dxa"/>
          </w:tcPr>
          <w:p w14:paraId="7A684870" w14:textId="5450D999" w:rsidR="000919D1" w:rsidRPr="00DB5EE0" w:rsidRDefault="00C569E0" w:rsidP="00E14629">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2960" w:type="dxa"/>
          </w:tcPr>
          <w:p w14:paraId="64827828" w14:textId="77777777" w:rsidR="00B6194B" w:rsidRPr="00B6194B" w:rsidRDefault="00B6194B" w:rsidP="00B6194B">
            <w:pPr>
              <w:jc w:val="both"/>
              <w:rPr>
                <w:rFonts w:ascii="Times New Roman" w:eastAsia="Times New Roman" w:hAnsi="Times New Roman" w:cs="Times New Roman"/>
                <w:lang w:bidi="uk-UA"/>
              </w:rPr>
            </w:pPr>
            <w:r w:rsidRPr="00B6194B">
              <w:rPr>
                <w:rFonts w:ascii="Times New Roman" w:eastAsia="Times New Roman" w:hAnsi="Times New Roman" w:cs="Times New Roman"/>
                <w:lang w:bidi="uk-UA"/>
              </w:rPr>
              <w:t xml:space="preserve">Поняття умови економічного обґрунтування рішення. Економічне обґрунтування рішень в умовах визначеності. Загальна постановка </w:t>
            </w:r>
            <w:proofErr w:type="spellStart"/>
            <w:r w:rsidRPr="00B6194B">
              <w:rPr>
                <w:rFonts w:ascii="Times New Roman" w:eastAsia="Times New Roman" w:hAnsi="Times New Roman" w:cs="Times New Roman"/>
                <w:lang w:bidi="uk-UA"/>
              </w:rPr>
              <w:t>однокритеріального</w:t>
            </w:r>
            <w:proofErr w:type="spellEnd"/>
            <w:r w:rsidRPr="00B6194B">
              <w:rPr>
                <w:rFonts w:ascii="Times New Roman" w:eastAsia="Times New Roman" w:hAnsi="Times New Roman" w:cs="Times New Roman"/>
                <w:lang w:bidi="uk-UA"/>
              </w:rPr>
              <w:t xml:space="preserve"> завдання ухвалення рішення в умовах визначеності.</w:t>
            </w:r>
          </w:p>
          <w:p w14:paraId="7C4887E5" w14:textId="77777777" w:rsidR="00B6194B" w:rsidRPr="00B6194B" w:rsidRDefault="00B6194B" w:rsidP="00B6194B">
            <w:pPr>
              <w:jc w:val="both"/>
              <w:rPr>
                <w:rFonts w:ascii="Times New Roman" w:eastAsia="Times New Roman" w:hAnsi="Times New Roman" w:cs="Times New Roman"/>
                <w:b/>
                <w:lang w:bidi="uk-UA"/>
              </w:rPr>
            </w:pPr>
            <w:r w:rsidRPr="00B6194B">
              <w:rPr>
                <w:rFonts w:ascii="Times New Roman" w:eastAsia="Times New Roman" w:hAnsi="Times New Roman" w:cs="Times New Roman"/>
                <w:lang w:bidi="uk-UA"/>
              </w:rPr>
              <w:t xml:space="preserve">Економічне обґрунтовування рішень в умовах ризику. Загальна постановка </w:t>
            </w:r>
            <w:proofErr w:type="spellStart"/>
            <w:r w:rsidRPr="00B6194B">
              <w:rPr>
                <w:rFonts w:ascii="Times New Roman" w:eastAsia="Times New Roman" w:hAnsi="Times New Roman" w:cs="Times New Roman"/>
                <w:lang w:bidi="uk-UA"/>
              </w:rPr>
              <w:t>однокритеріального</w:t>
            </w:r>
            <w:proofErr w:type="spellEnd"/>
            <w:r w:rsidRPr="00B6194B">
              <w:rPr>
                <w:rFonts w:ascii="Times New Roman" w:eastAsia="Times New Roman" w:hAnsi="Times New Roman" w:cs="Times New Roman"/>
                <w:lang w:bidi="uk-UA"/>
              </w:rPr>
              <w:t xml:space="preserve"> завдання економічного обґрунтовування рішення в умовах ризику (статистична і детермінована постановка завдання).</w:t>
            </w:r>
          </w:p>
          <w:p w14:paraId="0DAFD851" w14:textId="77777777" w:rsidR="000919D1" w:rsidRPr="00DB5EE0" w:rsidRDefault="000919D1" w:rsidP="00DB5EE0">
            <w:pPr>
              <w:jc w:val="both"/>
              <w:rPr>
                <w:rFonts w:ascii="Times New Roman" w:eastAsia="Times New Roman" w:hAnsi="Times New Roman" w:cs="Times New Roman"/>
              </w:rPr>
            </w:pPr>
          </w:p>
        </w:tc>
        <w:tc>
          <w:tcPr>
            <w:tcW w:w="2925" w:type="dxa"/>
            <w:vAlign w:val="center"/>
          </w:tcPr>
          <w:p w14:paraId="01BA83EC" w14:textId="77777777" w:rsidR="000919D1" w:rsidRPr="00DB5EE0" w:rsidRDefault="000919D1" w:rsidP="001E6690">
            <w:pPr>
              <w:rPr>
                <w:rFonts w:ascii="Times New Roman" w:hAnsi="Times New Roman" w:cs="Times New Roman"/>
              </w:rPr>
            </w:pPr>
            <w:r w:rsidRPr="00DB5EE0">
              <w:rPr>
                <w:rFonts w:ascii="Times New Roman" w:hAnsi="Times New Roman" w:cs="Times New Roman"/>
              </w:rPr>
              <w:t>Опрацювання лекційного матеріалу.</w:t>
            </w:r>
          </w:p>
          <w:p w14:paraId="2E0A56FF" w14:textId="6B639B65" w:rsidR="000919D1" w:rsidRPr="00DB5EE0" w:rsidRDefault="000919D1" w:rsidP="00DB5EE0">
            <w:pPr>
              <w:rPr>
                <w:rFonts w:ascii="Times New Roman" w:hAnsi="Times New Roman" w:cs="Times New Roman"/>
              </w:rPr>
            </w:pPr>
            <w:r w:rsidRPr="00DB5EE0">
              <w:rPr>
                <w:rFonts w:ascii="Times New Roman" w:hAnsi="Times New Roman" w:cs="Times New Roman"/>
              </w:rPr>
              <w:t xml:space="preserve">Виконання практичних завдань, наведених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5DB8379F" w14:textId="1EC16284" w:rsidR="000919D1"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0919D1" w:rsidRPr="00DB5EE0" w14:paraId="43993DDE" w14:textId="77777777" w:rsidTr="000919D1">
        <w:trPr>
          <w:gridAfter w:val="1"/>
          <w:wAfter w:w="12" w:type="dxa"/>
          <w:trHeight w:val="3629"/>
        </w:trPr>
        <w:tc>
          <w:tcPr>
            <w:tcW w:w="2583" w:type="dxa"/>
          </w:tcPr>
          <w:p w14:paraId="01566F20" w14:textId="77777777" w:rsidR="00B6194B" w:rsidRPr="00B6194B" w:rsidRDefault="00B6194B" w:rsidP="00B6194B">
            <w:pPr>
              <w:widowControl w:val="0"/>
              <w:shd w:val="clear" w:color="auto" w:fill="FFFFFF"/>
              <w:autoSpaceDE w:val="0"/>
              <w:autoSpaceDN w:val="0"/>
              <w:adjustRightInd w:val="0"/>
              <w:rPr>
                <w:rFonts w:ascii="Times New Roman" w:hAnsi="Times New Roman" w:cs="Times New Roman"/>
                <w:b/>
                <w:bCs/>
                <w:lang w:bidi="uk-UA"/>
              </w:rPr>
            </w:pPr>
            <w:r w:rsidRPr="00B6194B">
              <w:rPr>
                <w:rFonts w:ascii="Times New Roman" w:hAnsi="Times New Roman" w:cs="Times New Roman"/>
                <w:b/>
                <w:bCs/>
                <w:lang w:bidi="uk-UA"/>
              </w:rPr>
              <w:t>Тема 9. Методи в технології економічного обґрунтування управлінських рішень</w:t>
            </w:r>
          </w:p>
          <w:p w14:paraId="0A9C1404" w14:textId="77777777" w:rsidR="000919D1" w:rsidRPr="00E14629" w:rsidRDefault="000919D1" w:rsidP="00DB5EE0">
            <w:pPr>
              <w:widowControl w:val="0"/>
              <w:shd w:val="clear" w:color="auto" w:fill="FFFFFF"/>
              <w:autoSpaceDE w:val="0"/>
              <w:autoSpaceDN w:val="0"/>
              <w:adjustRightInd w:val="0"/>
              <w:rPr>
                <w:rFonts w:ascii="Times New Roman" w:hAnsi="Times New Roman" w:cs="Times New Roman"/>
                <w:b/>
              </w:rPr>
            </w:pPr>
          </w:p>
        </w:tc>
        <w:tc>
          <w:tcPr>
            <w:tcW w:w="1453" w:type="dxa"/>
          </w:tcPr>
          <w:p w14:paraId="20B88624" w14:textId="66D0DBCD" w:rsidR="000919D1" w:rsidRPr="00DB5EE0" w:rsidRDefault="000A04AE" w:rsidP="000A04AE">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2960" w:type="dxa"/>
          </w:tcPr>
          <w:p w14:paraId="2F6970FA" w14:textId="77777777" w:rsidR="00B6194B" w:rsidRPr="00B6194B" w:rsidRDefault="00B6194B" w:rsidP="00B6194B">
            <w:pPr>
              <w:jc w:val="both"/>
              <w:rPr>
                <w:rFonts w:ascii="Times New Roman" w:eastAsia="Times New Roman" w:hAnsi="Times New Roman" w:cs="Times New Roman"/>
                <w:lang w:bidi="uk-UA"/>
              </w:rPr>
            </w:pPr>
            <w:r w:rsidRPr="00B6194B">
              <w:rPr>
                <w:rFonts w:ascii="Times New Roman" w:eastAsia="Times New Roman" w:hAnsi="Times New Roman" w:cs="Times New Roman"/>
                <w:lang w:bidi="uk-UA"/>
              </w:rPr>
              <w:t>Принципи і методи прогнозування. Методи екстраполяції. Параметричні методи. Експертні методи. Сутність нормативного, експериментального, індексного методів прогнозування. Організація робіт із прогнозування.</w:t>
            </w:r>
          </w:p>
          <w:p w14:paraId="7B1FF2DF" w14:textId="77777777" w:rsidR="00B6194B" w:rsidRPr="00B6194B" w:rsidRDefault="00B6194B" w:rsidP="00B6194B">
            <w:pPr>
              <w:jc w:val="both"/>
              <w:rPr>
                <w:rFonts w:ascii="Times New Roman" w:eastAsia="Times New Roman" w:hAnsi="Times New Roman" w:cs="Times New Roman"/>
                <w:lang w:bidi="uk-UA"/>
              </w:rPr>
            </w:pPr>
            <w:proofErr w:type="spellStart"/>
            <w:r w:rsidRPr="00B6194B">
              <w:rPr>
                <w:rFonts w:ascii="Times New Roman" w:eastAsia="Times New Roman" w:hAnsi="Times New Roman" w:cs="Times New Roman"/>
                <w:lang w:bidi="uk-UA"/>
              </w:rPr>
              <w:t>Одноваріантні</w:t>
            </w:r>
            <w:proofErr w:type="spellEnd"/>
            <w:r w:rsidRPr="00B6194B">
              <w:rPr>
                <w:rFonts w:ascii="Times New Roman" w:eastAsia="Times New Roman" w:hAnsi="Times New Roman" w:cs="Times New Roman"/>
                <w:lang w:bidi="uk-UA"/>
              </w:rPr>
              <w:t xml:space="preserve"> прогнози. Прогнозні сценарії при прийнятті стратегічних рішень. Сценарне планування на глобальному рівні. Стратегічні бесіди як засіб розуміння перспективи розвитку. Методичні рекомендації зі сценарного планування.</w:t>
            </w:r>
          </w:p>
          <w:p w14:paraId="21FCE9DB" w14:textId="77777777" w:rsidR="000919D1" w:rsidRPr="000919D1" w:rsidRDefault="000919D1" w:rsidP="000919D1">
            <w:pPr>
              <w:jc w:val="center"/>
              <w:rPr>
                <w:rFonts w:ascii="Times New Roman" w:eastAsia="Times New Roman" w:hAnsi="Times New Roman" w:cs="Times New Roman"/>
              </w:rPr>
            </w:pPr>
          </w:p>
        </w:tc>
        <w:tc>
          <w:tcPr>
            <w:tcW w:w="2925" w:type="dxa"/>
            <w:vAlign w:val="center"/>
          </w:tcPr>
          <w:p w14:paraId="302A61E2" w14:textId="77777777" w:rsidR="000919D1" w:rsidRPr="000919D1" w:rsidRDefault="000919D1" w:rsidP="000919D1">
            <w:pPr>
              <w:rPr>
                <w:rFonts w:ascii="Times New Roman" w:hAnsi="Times New Roman" w:cs="Times New Roman"/>
              </w:rPr>
            </w:pPr>
            <w:r w:rsidRPr="000919D1">
              <w:rPr>
                <w:rFonts w:ascii="Times New Roman" w:hAnsi="Times New Roman" w:cs="Times New Roman"/>
              </w:rPr>
              <w:t>Опрацювання лекційного матеріалу.</w:t>
            </w:r>
          </w:p>
          <w:p w14:paraId="09B47D7D" w14:textId="64F9F011" w:rsidR="000919D1" w:rsidRPr="00DB5EE0" w:rsidRDefault="000919D1" w:rsidP="000919D1">
            <w:pPr>
              <w:rPr>
                <w:rFonts w:ascii="Times New Roman" w:hAnsi="Times New Roman" w:cs="Times New Roman"/>
              </w:rPr>
            </w:pPr>
            <w:r w:rsidRPr="000919D1">
              <w:rPr>
                <w:rFonts w:ascii="Times New Roman" w:hAnsi="Times New Roman" w:cs="Times New Roman"/>
              </w:rPr>
              <w:t xml:space="preserve">Виконання практичних завдань, наведених в </w:t>
            </w:r>
            <w:proofErr w:type="spellStart"/>
            <w:r w:rsidRPr="000919D1">
              <w:rPr>
                <w:rFonts w:ascii="Times New Roman" w:hAnsi="Times New Roman" w:cs="Times New Roman"/>
              </w:rPr>
              <w:t>інструктивно</w:t>
            </w:r>
            <w:proofErr w:type="spellEnd"/>
            <w:r w:rsidRPr="000919D1">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0919D1">
              <w:rPr>
                <w:rFonts w:ascii="Times New Roman" w:hAnsi="Times New Roman" w:cs="Times New Roman"/>
              </w:rPr>
              <w:t>Moodle</w:t>
            </w:r>
            <w:proofErr w:type="spellEnd"/>
          </w:p>
        </w:tc>
        <w:tc>
          <w:tcPr>
            <w:tcW w:w="878" w:type="dxa"/>
          </w:tcPr>
          <w:p w14:paraId="6C3EE30C" w14:textId="53B1D3BB" w:rsidR="000919D1"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0919D1" w:rsidRPr="00DB5EE0" w14:paraId="64BCD879" w14:textId="77777777" w:rsidTr="000919D1">
        <w:trPr>
          <w:gridAfter w:val="1"/>
          <w:wAfter w:w="12" w:type="dxa"/>
        </w:trPr>
        <w:tc>
          <w:tcPr>
            <w:tcW w:w="2583" w:type="dxa"/>
          </w:tcPr>
          <w:p w14:paraId="2CD696AE" w14:textId="77777777" w:rsidR="00B6194B" w:rsidRPr="00B6194B" w:rsidRDefault="00B6194B" w:rsidP="00B6194B">
            <w:pPr>
              <w:widowControl w:val="0"/>
              <w:shd w:val="clear" w:color="auto" w:fill="FFFFFF"/>
              <w:autoSpaceDE w:val="0"/>
              <w:autoSpaceDN w:val="0"/>
              <w:adjustRightInd w:val="0"/>
              <w:rPr>
                <w:rFonts w:ascii="Times New Roman" w:hAnsi="Times New Roman" w:cs="Times New Roman"/>
                <w:b/>
                <w:bCs/>
                <w:lang w:bidi="uk-UA"/>
              </w:rPr>
            </w:pPr>
            <w:r w:rsidRPr="00B6194B">
              <w:rPr>
                <w:rFonts w:ascii="Times New Roman" w:hAnsi="Times New Roman" w:cs="Times New Roman"/>
                <w:b/>
                <w:bCs/>
                <w:lang w:bidi="uk-UA"/>
              </w:rPr>
              <w:t>Тема 10. Економічне обґрунтування стратегічних і тактичних рішень</w:t>
            </w:r>
          </w:p>
          <w:p w14:paraId="68E746E3" w14:textId="03BE0BC7" w:rsidR="000919D1" w:rsidRPr="00E14629" w:rsidRDefault="000919D1" w:rsidP="000919D1">
            <w:pPr>
              <w:widowControl w:val="0"/>
              <w:shd w:val="clear" w:color="auto" w:fill="FFFFFF"/>
              <w:autoSpaceDE w:val="0"/>
              <w:autoSpaceDN w:val="0"/>
              <w:adjustRightInd w:val="0"/>
              <w:rPr>
                <w:rFonts w:ascii="Times New Roman" w:hAnsi="Times New Roman" w:cs="Times New Roman"/>
                <w:b/>
              </w:rPr>
            </w:pPr>
          </w:p>
        </w:tc>
        <w:tc>
          <w:tcPr>
            <w:tcW w:w="1453" w:type="dxa"/>
          </w:tcPr>
          <w:p w14:paraId="0B97591F" w14:textId="02BC0F1B" w:rsidR="000919D1" w:rsidRPr="00DB5EE0" w:rsidRDefault="000A04AE" w:rsidP="000A04AE">
            <w:pPr>
              <w:jc w:val="center"/>
              <w:rPr>
                <w:rFonts w:ascii="Times New Roman" w:eastAsia="Times New Roman" w:hAnsi="Times New Roman" w:cs="Times New Roman"/>
                <w:b/>
              </w:rPr>
            </w:pPr>
            <w:r>
              <w:rPr>
                <w:rFonts w:ascii="Times New Roman" w:eastAsia="Times New Roman" w:hAnsi="Times New Roman" w:cs="Times New Roman"/>
                <w:b/>
              </w:rPr>
              <w:t>2</w:t>
            </w:r>
            <w:r w:rsidR="00C569E0">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0CB59BEA" w14:textId="77777777" w:rsidR="00B6194B" w:rsidRPr="00B6194B" w:rsidRDefault="00B6194B" w:rsidP="00B6194B">
            <w:pPr>
              <w:jc w:val="both"/>
              <w:rPr>
                <w:rFonts w:ascii="Times New Roman" w:eastAsia="Times New Roman" w:hAnsi="Times New Roman" w:cs="Times New Roman"/>
                <w:lang w:bidi="uk-UA"/>
              </w:rPr>
            </w:pPr>
            <w:r w:rsidRPr="00B6194B">
              <w:rPr>
                <w:rFonts w:ascii="Times New Roman" w:eastAsia="Times New Roman" w:hAnsi="Times New Roman" w:cs="Times New Roman"/>
                <w:lang w:bidi="uk-UA"/>
              </w:rPr>
              <w:t>Поняття “стратегічне рішення”, “тактичне рішення”. Особливості економічного обґрунтування стратегічних і тактичних рішень. Вимоги до економічного обґрунтування на стратегічному і тактичному рівнях. Специфіка стратегічного і тактичного мислення. Особливості підготовки стратега і тактика для економічного обґрунтування рішень на відповідному рівні управлінської ієрархії.</w:t>
            </w:r>
          </w:p>
          <w:p w14:paraId="46BD3CE6" w14:textId="77777777" w:rsidR="000919D1" w:rsidRPr="000919D1" w:rsidRDefault="000919D1" w:rsidP="000919D1">
            <w:pPr>
              <w:jc w:val="center"/>
              <w:rPr>
                <w:rFonts w:ascii="Times New Roman" w:eastAsia="Times New Roman" w:hAnsi="Times New Roman" w:cs="Times New Roman"/>
              </w:rPr>
            </w:pPr>
          </w:p>
        </w:tc>
        <w:tc>
          <w:tcPr>
            <w:tcW w:w="2925" w:type="dxa"/>
            <w:vAlign w:val="center"/>
          </w:tcPr>
          <w:p w14:paraId="3237C336" w14:textId="77777777" w:rsidR="000919D1" w:rsidRPr="000919D1" w:rsidRDefault="000919D1" w:rsidP="000919D1">
            <w:pPr>
              <w:rPr>
                <w:rFonts w:ascii="Times New Roman" w:hAnsi="Times New Roman" w:cs="Times New Roman"/>
              </w:rPr>
            </w:pPr>
            <w:r w:rsidRPr="000919D1">
              <w:rPr>
                <w:rFonts w:ascii="Times New Roman" w:hAnsi="Times New Roman" w:cs="Times New Roman"/>
              </w:rPr>
              <w:t>Опрацювання лекційного матеріалу.</w:t>
            </w:r>
          </w:p>
          <w:p w14:paraId="402FC76B" w14:textId="2048ACCF" w:rsidR="000919D1" w:rsidRPr="00DB5EE0" w:rsidRDefault="000919D1" w:rsidP="000919D1">
            <w:pPr>
              <w:rPr>
                <w:rFonts w:ascii="Times New Roman" w:hAnsi="Times New Roman" w:cs="Times New Roman"/>
              </w:rPr>
            </w:pPr>
            <w:r w:rsidRPr="000919D1">
              <w:rPr>
                <w:rFonts w:ascii="Times New Roman" w:hAnsi="Times New Roman" w:cs="Times New Roman"/>
              </w:rPr>
              <w:t xml:space="preserve">Виконання практичних завдань, наведених в </w:t>
            </w:r>
            <w:proofErr w:type="spellStart"/>
            <w:r w:rsidRPr="000919D1">
              <w:rPr>
                <w:rFonts w:ascii="Times New Roman" w:hAnsi="Times New Roman" w:cs="Times New Roman"/>
              </w:rPr>
              <w:t>інструктивно</w:t>
            </w:r>
            <w:proofErr w:type="spellEnd"/>
            <w:r w:rsidRPr="000919D1">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0919D1">
              <w:rPr>
                <w:rFonts w:ascii="Times New Roman" w:hAnsi="Times New Roman" w:cs="Times New Roman"/>
              </w:rPr>
              <w:t>Moodle</w:t>
            </w:r>
            <w:proofErr w:type="spellEnd"/>
          </w:p>
        </w:tc>
        <w:tc>
          <w:tcPr>
            <w:tcW w:w="878" w:type="dxa"/>
          </w:tcPr>
          <w:p w14:paraId="04023BCD" w14:textId="562B51AA" w:rsidR="000919D1"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B6194B" w:rsidRPr="00DB5EE0" w14:paraId="27EB1077" w14:textId="77777777" w:rsidTr="000919D1">
        <w:trPr>
          <w:gridAfter w:val="1"/>
          <w:wAfter w:w="12" w:type="dxa"/>
        </w:trPr>
        <w:tc>
          <w:tcPr>
            <w:tcW w:w="2583" w:type="dxa"/>
          </w:tcPr>
          <w:p w14:paraId="694238AD" w14:textId="50F9DBFA" w:rsidR="00B6194B" w:rsidRPr="00B6194B" w:rsidRDefault="00B6194B" w:rsidP="000919D1">
            <w:pPr>
              <w:widowControl w:val="0"/>
              <w:shd w:val="clear" w:color="auto" w:fill="FFFFFF"/>
              <w:autoSpaceDE w:val="0"/>
              <w:autoSpaceDN w:val="0"/>
              <w:adjustRightInd w:val="0"/>
              <w:rPr>
                <w:rFonts w:ascii="Times New Roman" w:hAnsi="Times New Roman" w:cs="Times New Roman"/>
                <w:b/>
                <w:bCs/>
                <w:lang w:val="ru-RU" w:bidi="uk-UA"/>
              </w:rPr>
            </w:pPr>
            <w:proofErr w:type="spellStart"/>
            <w:r>
              <w:rPr>
                <w:rFonts w:ascii="Times New Roman" w:hAnsi="Times New Roman" w:cs="Times New Roman"/>
                <w:b/>
                <w:bCs/>
                <w:lang w:val="ru-RU" w:bidi="uk-UA"/>
              </w:rPr>
              <w:t>Модульний</w:t>
            </w:r>
            <w:proofErr w:type="spellEnd"/>
            <w:r>
              <w:rPr>
                <w:rFonts w:ascii="Times New Roman" w:hAnsi="Times New Roman" w:cs="Times New Roman"/>
                <w:b/>
                <w:bCs/>
                <w:lang w:val="ru-RU" w:bidi="uk-UA"/>
              </w:rPr>
              <w:t xml:space="preserve"> контроль 1</w:t>
            </w:r>
          </w:p>
        </w:tc>
        <w:tc>
          <w:tcPr>
            <w:tcW w:w="1453" w:type="dxa"/>
          </w:tcPr>
          <w:p w14:paraId="2C8528A7" w14:textId="77777777" w:rsidR="00B6194B" w:rsidRPr="00DB5EE0" w:rsidRDefault="00B6194B" w:rsidP="00C569E0">
            <w:pPr>
              <w:jc w:val="center"/>
              <w:rPr>
                <w:rFonts w:ascii="Times New Roman" w:eastAsia="Times New Roman" w:hAnsi="Times New Roman" w:cs="Times New Roman"/>
                <w:b/>
              </w:rPr>
            </w:pPr>
          </w:p>
        </w:tc>
        <w:tc>
          <w:tcPr>
            <w:tcW w:w="2960" w:type="dxa"/>
          </w:tcPr>
          <w:p w14:paraId="0B75666A" w14:textId="77777777" w:rsidR="00B6194B" w:rsidRPr="000919D1" w:rsidRDefault="00B6194B" w:rsidP="000919D1">
            <w:pPr>
              <w:jc w:val="both"/>
              <w:rPr>
                <w:rFonts w:ascii="Times New Roman" w:eastAsia="Times New Roman" w:hAnsi="Times New Roman" w:cs="Times New Roman"/>
                <w:lang w:bidi="uk-UA"/>
              </w:rPr>
            </w:pPr>
          </w:p>
        </w:tc>
        <w:tc>
          <w:tcPr>
            <w:tcW w:w="2925" w:type="dxa"/>
            <w:vAlign w:val="center"/>
          </w:tcPr>
          <w:p w14:paraId="31E69885" w14:textId="77777777" w:rsidR="00B6194B" w:rsidRPr="00DB5EE0" w:rsidRDefault="00B6194B" w:rsidP="00DB5EE0">
            <w:pPr>
              <w:rPr>
                <w:rFonts w:ascii="Times New Roman" w:hAnsi="Times New Roman" w:cs="Times New Roman"/>
              </w:rPr>
            </w:pPr>
          </w:p>
        </w:tc>
        <w:tc>
          <w:tcPr>
            <w:tcW w:w="878" w:type="dxa"/>
          </w:tcPr>
          <w:p w14:paraId="76760001" w14:textId="6E02CB53" w:rsidR="00B6194B"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8</w:t>
            </w:r>
          </w:p>
        </w:tc>
      </w:tr>
      <w:tr w:rsidR="00B6194B" w:rsidRPr="00DB5EE0" w14:paraId="2D44F977" w14:textId="77777777" w:rsidTr="0017618A">
        <w:trPr>
          <w:gridAfter w:val="1"/>
          <w:wAfter w:w="12" w:type="dxa"/>
        </w:trPr>
        <w:tc>
          <w:tcPr>
            <w:tcW w:w="9921" w:type="dxa"/>
            <w:gridSpan w:val="4"/>
          </w:tcPr>
          <w:p w14:paraId="5E401195" w14:textId="529E2E7F" w:rsidR="00B6194B" w:rsidRPr="00B6194B" w:rsidRDefault="00B6194B" w:rsidP="00B6194B">
            <w:pPr>
              <w:jc w:val="center"/>
              <w:rPr>
                <w:rFonts w:ascii="Times New Roman" w:hAnsi="Times New Roman" w:cs="Times New Roman"/>
                <w:b/>
              </w:rPr>
            </w:pPr>
            <w:r w:rsidRPr="00B6194B">
              <w:rPr>
                <w:rFonts w:ascii="Times New Roman" w:hAnsi="Times New Roman" w:cs="Times New Roman"/>
                <w:b/>
              </w:rPr>
              <w:lastRenderedPageBreak/>
              <w:t>Змістовий модуль 2</w:t>
            </w:r>
          </w:p>
        </w:tc>
        <w:tc>
          <w:tcPr>
            <w:tcW w:w="878" w:type="dxa"/>
          </w:tcPr>
          <w:p w14:paraId="5AEF66BB" w14:textId="77777777" w:rsidR="00B6194B" w:rsidRDefault="00B6194B" w:rsidP="00DB5EE0">
            <w:pPr>
              <w:jc w:val="center"/>
              <w:rPr>
                <w:rFonts w:ascii="Times New Roman" w:eastAsia="Times New Roman" w:hAnsi="Times New Roman" w:cs="Times New Roman"/>
                <w:b/>
              </w:rPr>
            </w:pPr>
          </w:p>
        </w:tc>
      </w:tr>
      <w:tr w:rsidR="000919D1" w:rsidRPr="00DB5EE0" w14:paraId="06D66348" w14:textId="77777777" w:rsidTr="000919D1">
        <w:trPr>
          <w:gridAfter w:val="1"/>
          <w:wAfter w:w="12" w:type="dxa"/>
        </w:trPr>
        <w:tc>
          <w:tcPr>
            <w:tcW w:w="2583" w:type="dxa"/>
          </w:tcPr>
          <w:p w14:paraId="2B3DCD82" w14:textId="77777777" w:rsidR="00B6194B" w:rsidRPr="00B6194B" w:rsidRDefault="00B6194B" w:rsidP="00B6194B">
            <w:pPr>
              <w:widowControl w:val="0"/>
              <w:shd w:val="clear" w:color="auto" w:fill="FFFFFF"/>
              <w:autoSpaceDE w:val="0"/>
              <w:autoSpaceDN w:val="0"/>
              <w:adjustRightInd w:val="0"/>
              <w:rPr>
                <w:rFonts w:ascii="Times New Roman" w:hAnsi="Times New Roman" w:cs="Times New Roman"/>
                <w:b/>
                <w:bCs/>
                <w:lang w:bidi="uk-UA"/>
              </w:rPr>
            </w:pPr>
            <w:r w:rsidRPr="00B6194B">
              <w:rPr>
                <w:rFonts w:ascii="Times New Roman" w:hAnsi="Times New Roman" w:cs="Times New Roman"/>
                <w:b/>
                <w:bCs/>
                <w:lang w:bidi="uk-UA"/>
              </w:rPr>
              <w:t>Тема 11. Економічне обґрунтування рішень в операційному менеджменті</w:t>
            </w:r>
          </w:p>
          <w:p w14:paraId="7F1EB4C8" w14:textId="4D1304D8" w:rsidR="000919D1" w:rsidRPr="00E14629" w:rsidRDefault="000919D1" w:rsidP="00DB5EE0">
            <w:pPr>
              <w:widowControl w:val="0"/>
              <w:shd w:val="clear" w:color="auto" w:fill="FFFFFF"/>
              <w:autoSpaceDE w:val="0"/>
              <w:autoSpaceDN w:val="0"/>
              <w:adjustRightInd w:val="0"/>
              <w:rPr>
                <w:rFonts w:ascii="Times New Roman" w:hAnsi="Times New Roman" w:cs="Times New Roman"/>
                <w:b/>
                <w:lang w:eastAsia="uk-UA"/>
              </w:rPr>
            </w:pPr>
          </w:p>
        </w:tc>
        <w:tc>
          <w:tcPr>
            <w:tcW w:w="1453" w:type="dxa"/>
          </w:tcPr>
          <w:p w14:paraId="580A46C1" w14:textId="1C80D255" w:rsidR="000919D1" w:rsidRPr="00DB5EE0" w:rsidRDefault="000A04AE"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0919D1" w:rsidRPr="00DB5EE0">
              <w:rPr>
                <w:rFonts w:ascii="Times New Roman" w:eastAsia="Times New Roman" w:hAnsi="Times New Roman" w:cs="Times New Roman"/>
                <w:b/>
              </w:rPr>
              <w:t>/</w:t>
            </w:r>
            <w:r w:rsidR="00C569E0">
              <w:rPr>
                <w:rFonts w:ascii="Times New Roman" w:eastAsia="Times New Roman" w:hAnsi="Times New Roman" w:cs="Times New Roman"/>
                <w:b/>
              </w:rPr>
              <w:t>2</w:t>
            </w:r>
          </w:p>
        </w:tc>
        <w:tc>
          <w:tcPr>
            <w:tcW w:w="2960" w:type="dxa"/>
          </w:tcPr>
          <w:p w14:paraId="2B6099EB" w14:textId="77777777" w:rsidR="00B6194B" w:rsidRPr="00B6194B" w:rsidRDefault="00B6194B" w:rsidP="00B6194B">
            <w:pPr>
              <w:jc w:val="both"/>
              <w:rPr>
                <w:rFonts w:ascii="Times New Roman" w:eastAsia="Times New Roman" w:hAnsi="Times New Roman" w:cs="Times New Roman"/>
                <w:lang w:bidi="uk-UA"/>
              </w:rPr>
            </w:pPr>
            <w:r w:rsidRPr="00B6194B">
              <w:rPr>
                <w:rFonts w:ascii="Times New Roman" w:eastAsia="Times New Roman" w:hAnsi="Times New Roman" w:cs="Times New Roman"/>
                <w:lang w:bidi="uk-UA"/>
              </w:rPr>
              <w:t>Управлінське рішення у сфері виробництва. Особливості економічного обґрунтування рішень у сфері виробництва. Економічне обґрунтування рішень в умовах визначеності, ризику і невизначеності у виробничій сфері. Організаційна робота зі зменшення невизначеності.</w:t>
            </w:r>
          </w:p>
          <w:p w14:paraId="1D493BBF" w14:textId="33FD9FD8" w:rsidR="000919D1" w:rsidRPr="00DB5EE0" w:rsidRDefault="00B6194B" w:rsidP="00B6194B">
            <w:pPr>
              <w:jc w:val="both"/>
              <w:rPr>
                <w:rFonts w:ascii="Times New Roman" w:eastAsia="Times New Roman" w:hAnsi="Times New Roman" w:cs="Times New Roman"/>
              </w:rPr>
            </w:pPr>
            <w:r w:rsidRPr="00B6194B">
              <w:rPr>
                <w:rFonts w:ascii="Times New Roman" w:eastAsia="Times New Roman" w:hAnsi="Times New Roman" w:cs="Times New Roman"/>
                <w:lang w:bidi="uk-UA"/>
              </w:rPr>
              <w:t>Логістика й ефективність економічного обґрунтування прийняття рішень. Логістика інформації. Рішення й оперативне управління операційною системою.</w:t>
            </w:r>
          </w:p>
        </w:tc>
        <w:tc>
          <w:tcPr>
            <w:tcW w:w="2925" w:type="dxa"/>
            <w:vAlign w:val="center"/>
          </w:tcPr>
          <w:p w14:paraId="1D85DBDD" w14:textId="77777777" w:rsidR="000919D1" w:rsidRPr="00DB5EE0" w:rsidRDefault="000919D1" w:rsidP="00DB5EE0">
            <w:pPr>
              <w:rPr>
                <w:rFonts w:ascii="Times New Roman" w:hAnsi="Times New Roman" w:cs="Times New Roman"/>
              </w:rPr>
            </w:pPr>
            <w:r w:rsidRPr="00DB5EE0">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33508015" w14:textId="77777777" w:rsidR="000919D1" w:rsidRPr="00DB5EE0" w:rsidRDefault="000919D1" w:rsidP="00DB5EE0">
            <w:pPr>
              <w:rPr>
                <w:rFonts w:ascii="Times New Roman" w:eastAsia="Times New Roman" w:hAnsi="Times New Roman" w:cs="Times New Roman"/>
                <w:b/>
              </w:rPr>
            </w:pP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324E7474" w14:textId="5998E844" w:rsidR="000919D1" w:rsidRPr="00DB5EE0"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6</w:t>
            </w:r>
          </w:p>
        </w:tc>
      </w:tr>
      <w:tr w:rsidR="000919D1" w:rsidRPr="00DB5EE0" w14:paraId="4359D6BC" w14:textId="77777777" w:rsidTr="000919D1">
        <w:trPr>
          <w:gridAfter w:val="1"/>
          <w:wAfter w:w="12" w:type="dxa"/>
        </w:trPr>
        <w:tc>
          <w:tcPr>
            <w:tcW w:w="2583" w:type="dxa"/>
          </w:tcPr>
          <w:p w14:paraId="167FA8A3" w14:textId="77777777" w:rsidR="00B6194B" w:rsidRPr="00B6194B" w:rsidRDefault="00B6194B" w:rsidP="00B6194B">
            <w:pPr>
              <w:widowControl w:val="0"/>
              <w:shd w:val="clear" w:color="auto" w:fill="FFFFFF"/>
              <w:autoSpaceDE w:val="0"/>
              <w:autoSpaceDN w:val="0"/>
              <w:adjustRightInd w:val="0"/>
              <w:rPr>
                <w:rFonts w:ascii="Times New Roman" w:hAnsi="Times New Roman" w:cs="Times New Roman"/>
                <w:b/>
                <w:bCs/>
                <w:lang w:bidi="uk-UA"/>
              </w:rPr>
            </w:pPr>
            <w:r w:rsidRPr="00B6194B">
              <w:rPr>
                <w:rFonts w:ascii="Times New Roman" w:hAnsi="Times New Roman" w:cs="Times New Roman"/>
                <w:b/>
                <w:bCs/>
                <w:lang w:bidi="uk-UA"/>
              </w:rPr>
              <w:t>Тема 12. Економічне обґрунтування маркетингових рішень</w:t>
            </w:r>
          </w:p>
          <w:p w14:paraId="1C9F4CED"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p>
        </w:tc>
        <w:tc>
          <w:tcPr>
            <w:tcW w:w="1453" w:type="dxa"/>
          </w:tcPr>
          <w:p w14:paraId="2656E782" w14:textId="28089942" w:rsidR="000919D1" w:rsidRPr="00DB5EE0" w:rsidRDefault="000A04AE" w:rsidP="00E14629">
            <w:pPr>
              <w:jc w:val="center"/>
              <w:rPr>
                <w:rFonts w:ascii="Times New Roman" w:eastAsia="Times New Roman" w:hAnsi="Times New Roman" w:cs="Times New Roman"/>
                <w:b/>
              </w:rPr>
            </w:pPr>
            <w:r>
              <w:rPr>
                <w:rFonts w:ascii="Times New Roman" w:eastAsia="Times New Roman" w:hAnsi="Times New Roman" w:cs="Times New Roman"/>
                <w:b/>
              </w:rPr>
              <w:t>4</w:t>
            </w:r>
            <w:r w:rsidR="00C569E0">
              <w:rPr>
                <w:rFonts w:ascii="Times New Roman" w:eastAsia="Times New Roman" w:hAnsi="Times New Roman" w:cs="Times New Roman"/>
                <w:b/>
              </w:rPr>
              <w:t>/2</w:t>
            </w:r>
          </w:p>
        </w:tc>
        <w:tc>
          <w:tcPr>
            <w:tcW w:w="2960" w:type="dxa"/>
          </w:tcPr>
          <w:p w14:paraId="5B2B7148" w14:textId="77777777" w:rsidR="00B6194B" w:rsidRPr="00B6194B" w:rsidRDefault="00B6194B" w:rsidP="00B6194B">
            <w:pPr>
              <w:jc w:val="both"/>
              <w:rPr>
                <w:rFonts w:ascii="Times New Roman" w:eastAsia="Times New Roman" w:hAnsi="Times New Roman" w:cs="Times New Roman"/>
              </w:rPr>
            </w:pPr>
            <w:r w:rsidRPr="00B6194B">
              <w:rPr>
                <w:rFonts w:ascii="Times New Roman" w:eastAsia="Times New Roman" w:hAnsi="Times New Roman" w:cs="Times New Roman"/>
              </w:rPr>
              <w:t>Основи концепції маркетингу. Розуміння маркетингу. Ринок як поле діяльності маркетингу. Ланцюги й обмеження маркетингу. Галузь економічного обґрунтування маркетингових рішень. Організація економічного обґрунтування маркетингу.</w:t>
            </w:r>
            <w:bookmarkStart w:id="0" w:name="page16"/>
            <w:bookmarkEnd w:id="0"/>
            <w:r w:rsidRPr="00B6194B">
              <w:rPr>
                <w:rFonts w:ascii="Times New Roman" w:eastAsia="Times New Roman" w:hAnsi="Times New Roman" w:cs="Times New Roman"/>
              </w:rPr>
              <w:t xml:space="preserve"> Одержання маркетингової інформації. Маркетингові дослідження. Критерії маркетингових досліджень. Сфери економічного обґрунтування рішень при маркетинговому дослідженні.</w:t>
            </w:r>
          </w:p>
          <w:p w14:paraId="6EFC1DAC" w14:textId="7A8F0122" w:rsidR="000919D1" w:rsidRPr="00DB5EE0" w:rsidRDefault="000919D1" w:rsidP="00DB5EE0">
            <w:pPr>
              <w:jc w:val="both"/>
              <w:rPr>
                <w:rFonts w:ascii="Times New Roman" w:eastAsia="Times New Roman" w:hAnsi="Times New Roman" w:cs="Times New Roman"/>
              </w:rPr>
            </w:pPr>
          </w:p>
        </w:tc>
        <w:tc>
          <w:tcPr>
            <w:tcW w:w="2925" w:type="dxa"/>
            <w:vAlign w:val="center"/>
          </w:tcPr>
          <w:p w14:paraId="745D3226" w14:textId="77777777" w:rsidR="000919D1" w:rsidRPr="000919D1" w:rsidRDefault="000919D1" w:rsidP="000919D1">
            <w:pPr>
              <w:rPr>
                <w:rFonts w:ascii="Times New Roman" w:hAnsi="Times New Roman" w:cs="Times New Roman"/>
              </w:rPr>
            </w:pPr>
            <w:r w:rsidRPr="000919D1">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590B3935" w14:textId="3659DE55" w:rsidR="000919D1" w:rsidRPr="00DB5EE0" w:rsidRDefault="000919D1" w:rsidP="000919D1">
            <w:pPr>
              <w:rPr>
                <w:rFonts w:ascii="Times New Roman" w:hAnsi="Times New Roman" w:cs="Times New Roman"/>
              </w:rPr>
            </w:pPr>
            <w:r w:rsidRPr="000919D1">
              <w:rPr>
                <w:rFonts w:ascii="Times New Roman" w:hAnsi="Times New Roman" w:cs="Times New Roman"/>
              </w:rPr>
              <w:t xml:space="preserve">Проходження тестування в системі електронного забезпечення навчання в </w:t>
            </w:r>
            <w:proofErr w:type="spellStart"/>
            <w:r w:rsidRPr="000919D1">
              <w:rPr>
                <w:rFonts w:ascii="Times New Roman" w:hAnsi="Times New Roman" w:cs="Times New Roman"/>
              </w:rPr>
              <w:t>Moodle</w:t>
            </w:r>
            <w:proofErr w:type="spellEnd"/>
          </w:p>
        </w:tc>
        <w:tc>
          <w:tcPr>
            <w:tcW w:w="878" w:type="dxa"/>
          </w:tcPr>
          <w:p w14:paraId="1E9E8B7C" w14:textId="1B0C15A5" w:rsidR="000919D1"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6</w:t>
            </w:r>
          </w:p>
        </w:tc>
      </w:tr>
      <w:tr w:rsidR="000A04AE" w:rsidRPr="00DB5EE0" w14:paraId="1EA17087" w14:textId="77777777" w:rsidTr="000919D1">
        <w:trPr>
          <w:gridAfter w:val="1"/>
          <w:wAfter w:w="12" w:type="dxa"/>
        </w:trPr>
        <w:tc>
          <w:tcPr>
            <w:tcW w:w="2583" w:type="dxa"/>
          </w:tcPr>
          <w:p w14:paraId="4E505FE4" w14:textId="77777777" w:rsidR="000A04AE" w:rsidRPr="000A04AE" w:rsidRDefault="000A04AE" w:rsidP="000A04AE">
            <w:pPr>
              <w:widowControl w:val="0"/>
              <w:shd w:val="clear" w:color="auto" w:fill="FFFFFF"/>
              <w:autoSpaceDE w:val="0"/>
              <w:autoSpaceDN w:val="0"/>
              <w:adjustRightInd w:val="0"/>
              <w:rPr>
                <w:rFonts w:ascii="Times New Roman" w:hAnsi="Times New Roman" w:cs="Times New Roman"/>
                <w:b/>
              </w:rPr>
            </w:pPr>
            <w:r w:rsidRPr="000A04AE">
              <w:rPr>
                <w:rFonts w:ascii="Times New Roman" w:hAnsi="Times New Roman" w:cs="Times New Roman"/>
                <w:b/>
              </w:rPr>
              <w:t>Тема 13. Економічне обґрунтування фінансових рішень</w:t>
            </w:r>
          </w:p>
          <w:p w14:paraId="1D99CCB7" w14:textId="77777777" w:rsidR="000A04AE" w:rsidRDefault="000A04AE" w:rsidP="00DB5EE0">
            <w:pPr>
              <w:widowControl w:val="0"/>
              <w:shd w:val="clear" w:color="auto" w:fill="FFFFFF"/>
              <w:autoSpaceDE w:val="0"/>
              <w:autoSpaceDN w:val="0"/>
              <w:adjustRightInd w:val="0"/>
              <w:rPr>
                <w:rFonts w:ascii="Times New Roman" w:hAnsi="Times New Roman" w:cs="Times New Roman"/>
                <w:b/>
              </w:rPr>
            </w:pPr>
          </w:p>
        </w:tc>
        <w:tc>
          <w:tcPr>
            <w:tcW w:w="1453" w:type="dxa"/>
          </w:tcPr>
          <w:p w14:paraId="304F4F70" w14:textId="6CEC4A0C" w:rsidR="000A04AE" w:rsidRPr="00DB5EE0" w:rsidRDefault="000A04AE" w:rsidP="00DB5EE0">
            <w:pPr>
              <w:jc w:val="center"/>
              <w:rPr>
                <w:rFonts w:ascii="Times New Roman" w:eastAsia="Times New Roman" w:hAnsi="Times New Roman" w:cs="Times New Roman"/>
                <w:b/>
              </w:rPr>
            </w:pPr>
            <w:r>
              <w:rPr>
                <w:rFonts w:ascii="Times New Roman" w:eastAsia="Times New Roman" w:hAnsi="Times New Roman" w:cs="Times New Roman"/>
                <w:b/>
              </w:rPr>
              <w:t>4/2</w:t>
            </w:r>
          </w:p>
        </w:tc>
        <w:tc>
          <w:tcPr>
            <w:tcW w:w="2960" w:type="dxa"/>
          </w:tcPr>
          <w:p w14:paraId="6D704CA8" w14:textId="77777777" w:rsidR="000A04AE" w:rsidRPr="000A04AE" w:rsidRDefault="000A04AE" w:rsidP="000A04AE">
            <w:pPr>
              <w:rPr>
                <w:rFonts w:ascii="Times New Roman" w:eastAsia="Times New Roman" w:hAnsi="Times New Roman" w:cs="Times New Roman"/>
              </w:rPr>
            </w:pPr>
            <w:r w:rsidRPr="000A04AE">
              <w:rPr>
                <w:rFonts w:ascii="Times New Roman" w:eastAsia="Times New Roman" w:hAnsi="Times New Roman" w:cs="Times New Roman"/>
              </w:rPr>
              <w:t>Основи прийняття фінансових рішень. Найважливіші фінансові поняття. Процес обороту капіталу підприємства. Функції фінансового господарства підприємства. Фінансове господарство підприємства ринок капіталу. Фінансовий облік на підприємстві. Планування фінансів і капіталу.</w:t>
            </w:r>
          </w:p>
          <w:p w14:paraId="2A5D2664" w14:textId="1A6B9C0B" w:rsidR="000A04AE" w:rsidRPr="000A04AE" w:rsidRDefault="000A04AE" w:rsidP="000A04AE">
            <w:pPr>
              <w:rPr>
                <w:rFonts w:ascii="Times New Roman" w:eastAsia="Times New Roman" w:hAnsi="Times New Roman" w:cs="Times New Roman"/>
              </w:rPr>
            </w:pPr>
            <w:r w:rsidRPr="000A04AE">
              <w:rPr>
                <w:rFonts w:ascii="Times New Roman" w:eastAsia="Times New Roman" w:hAnsi="Times New Roman" w:cs="Times New Roman"/>
              </w:rPr>
              <w:t xml:space="preserve">Інвестиційні рішення. </w:t>
            </w:r>
          </w:p>
          <w:p w14:paraId="5296A3F1" w14:textId="77777777" w:rsidR="000A04AE" w:rsidRPr="000A04AE" w:rsidRDefault="000A04AE" w:rsidP="000A04AE">
            <w:pPr>
              <w:rPr>
                <w:rFonts w:ascii="Times New Roman" w:eastAsia="Times New Roman" w:hAnsi="Times New Roman" w:cs="Times New Roman"/>
              </w:rPr>
            </w:pPr>
          </w:p>
          <w:p w14:paraId="381DE1E8" w14:textId="77777777" w:rsidR="000A04AE" w:rsidRPr="000A04AE" w:rsidRDefault="000A04AE" w:rsidP="000A04AE">
            <w:pPr>
              <w:rPr>
                <w:rFonts w:ascii="Times New Roman" w:eastAsia="Times New Roman" w:hAnsi="Times New Roman" w:cs="Times New Roman"/>
              </w:rPr>
            </w:pPr>
          </w:p>
        </w:tc>
        <w:tc>
          <w:tcPr>
            <w:tcW w:w="2925" w:type="dxa"/>
          </w:tcPr>
          <w:p w14:paraId="479D0CCF" w14:textId="237C7E7F" w:rsidR="000A04AE" w:rsidRDefault="000A04AE" w:rsidP="00DB5EE0">
            <w:pPr>
              <w:jc w:val="both"/>
              <w:rPr>
                <w:rFonts w:ascii="Times New Roman" w:hAnsi="Times New Roman" w:cs="Times New Roman"/>
              </w:rPr>
            </w:pPr>
            <w:r w:rsidRPr="00CC251D">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7A0DA01B" w14:textId="77C42111" w:rsidR="000A04AE" w:rsidRPr="000A04AE" w:rsidRDefault="000A04AE" w:rsidP="000A04AE">
            <w:pPr>
              <w:jc w:val="both"/>
              <w:rPr>
                <w:rFonts w:ascii="Times New Roman" w:hAnsi="Times New Roman" w:cs="Times New Roman"/>
              </w:rPr>
            </w:pPr>
            <w:r w:rsidRPr="000A04AE">
              <w:rPr>
                <w:rFonts w:ascii="Times New Roman" w:hAnsi="Times New Roman" w:cs="Times New Roman"/>
              </w:rPr>
              <w:t xml:space="preserve">Проходження тестування в системі електронного забезпечення навчання в </w:t>
            </w:r>
            <w:proofErr w:type="spellStart"/>
            <w:r w:rsidRPr="000A04AE">
              <w:rPr>
                <w:rFonts w:ascii="Times New Roman" w:hAnsi="Times New Roman" w:cs="Times New Roman"/>
              </w:rPr>
              <w:t>Moodle</w:t>
            </w:r>
            <w:proofErr w:type="spellEnd"/>
          </w:p>
        </w:tc>
        <w:tc>
          <w:tcPr>
            <w:tcW w:w="878" w:type="dxa"/>
          </w:tcPr>
          <w:p w14:paraId="6F01442D" w14:textId="5A1356E3" w:rsidR="000A04AE"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6</w:t>
            </w:r>
          </w:p>
        </w:tc>
      </w:tr>
      <w:tr w:rsidR="000A04AE" w:rsidRPr="00DB5EE0" w14:paraId="3ABA83D8" w14:textId="77777777" w:rsidTr="000919D1">
        <w:trPr>
          <w:gridAfter w:val="1"/>
          <w:wAfter w:w="12" w:type="dxa"/>
        </w:trPr>
        <w:tc>
          <w:tcPr>
            <w:tcW w:w="2583" w:type="dxa"/>
          </w:tcPr>
          <w:p w14:paraId="25D89D42" w14:textId="77777777" w:rsidR="000A04AE" w:rsidRPr="000A04AE" w:rsidRDefault="000A04AE" w:rsidP="000A04AE">
            <w:pPr>
              <w:widowControl w:val="0"/>
              <w:shd w:val="clear" w:color="auto" w:fill="FFFFFF"/>
              <w:autoSpaceDE w:val="0"/>
              <w:autoSpaceDN w:val="0"/>
              <w:adjustRightInd w:val="0"/>
              <w:rPr>
                <w:rFonts w:ascii="Times New Roman" w:hAnsi="Times New Roman" w:cs="Times New Roman"/>
                <w:b/>
              </w:rPr>
            </w:pPr>
            <w:r w:rsidRPr="000A04AE">
              <w:rPr>
                <w:rFonts w:ascii="Times New Roman" w:hAnsi="Times New Roman" w:cs="Times New Roman"/>
                <w:b/>
              </w:rPr>
              <w:t>Тема 14. Економічне обґрунтування рішень з управління персоналом</w:t>
            </w:r>
          </w:p>
          <w:p w14:paraId="3266C063" w14:textId="77777777" w:rsidR="000A04AE" w:rsidRDefault="000A04AE" w:rsidP="00DB5EE0">
            <w:pPr>
              <w:widowControl w:val="0"/>
              <w:shd w:val="clear" w:color="auto" w:fill="FFFFFF"/>
              <w:autoSpaceDE w:val="0"/>
              <w:autoSpaceDN w:val="0"/>
              <w:adjustRightInd w:val="0"/>
              <w:rPr>
                <w:rFonts w:ascii="Times New Roman" w:hAnsi="Times New Roman" w:cs="Times New Roman"/>
                <w:b/>
              </w:rPr>
            </w:pPr>
          </w:p>
        </w:tc>
        <w:tc>
          <w:tcPr>
            <w:tcW w:w="1453" w:type="dxa"/>
          </w:tcPr>
          <w:p w14:paraId="2AEF6B89" w14:textId="3FE19CBB" w:rsidR="000A04AE" w:rsidRPr="00DB5EE0" w:rsidRDefault="000A04AE" w:rsidP="00DB5EE0">
            <w:pPr>
              <w:jc w:val="center"/>
              <w:rPr>
                <w:rFonts w:ascii="Times New Roman" w:eastAsia="Times New Roman" w:hAnsi="Times New Roman" w:cs="Times New Roman"/>
                <w:b/>
              </w:rPr>
            </w:pPr>
            <w:r>
              <w:rPr>
                <w:rFonts w:ascii="Times New Roman" w:eastAsia="Times New Roman" w:hAnsi="Times New Roman" w:cs="Times New Roman"/>
                <w:b/>
              </w:rPr>
              <w:t>4/2</w:t>
            </w:r>
          </w:p>
        </w:tc>
        <w:tc>
          <w:tcPr>
            <w:tcW w:w="2960" w:type="dxa"/>
          </w:tcPr>
          <w:p w14:paraId="37757462" w14:textId="77777777" w:rsidR="000A04AE" w:rsidRPr="000A04AE" w:rsidRDefault="000A04AE" w:rsidP="000A04AE">
            <w:pPr>
              <w:jc w:val="both"/>
              <w:rPr>
                <w:rFonts w:ascii="Times New Roman" w:eastAsia="Times New Roman" w:hAnsi="Times New Roman" w:cs="Times New Roman"/>
              </w:rPr>
            </w:pPr>
            <w:r w:rsidRPr="000A04AE">
              <w:rPr>
                <w:rFonts w:ascii="Times New Roman" w:eastAsia="Times New Roman" w:hAnsi="Times New Roman" w:cs="Times New Roman"/>
              </w:rPr>
              <w:t>Значення економічного обґрунтування управлінських рішень щодо персоналу. Критерії економічного обґрунтування рішень щодо персоналу. Порядок наймання і звільнення. Економічне обґрунтування рішення щодо персоналу. Інформація про персонал. Пристосування кадрів до змін на підприємстві. Технологія економічного обґрунтування рішення щодо персоналу.</w:t>
            </w:r>
          </w:p>
          <w:p w14:paraId="3DFD2AE1" w14:textId="77777777" w:rsidR="000A04AE" w:rsidRPr="000A04AE" w:rsidRDefault="000A04AE" w:rsidP="00DB5EE0">
            <w:pPr>
              <w:jc w:val="both"/>
              <w:rPr>
                <w:rFonts w:ascii="Times New Roman" w:eastAsia="Times New Roman" w:hAnsi="Times New Roman" w:cs="Times New Roman"/>
              </w:rPr>
            </w:pPr>
          </w:p>
        </w:tc>
        <w:tc>
          <w:tcPr>
            <w:tcW w:w="2925" w:type="dxa"/>
          </w:tcPr>
          <w:p w14:paraId="3462D7D9" w14:textId="34098EC8" w:rsidR="000A04AE" w:rsidRPr="00DB5EE0" w:rsidRDefault="000A04AE" w:rsidP="00DB5EE0">
            <w:pPr>
              <w:jc w:val="both"/>
              <w:rPr>
                <w:rFonts w:ascii="Times New Roman" w:hAnsi="Times New Roman" w:cs="Times New Roman"/>
              </w:rPr>
            </w:pPr>
            <w:r w:rsidRPr="000A04AE">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r>
              <w:rPr>
                <w:rFonts w:ascii="Times New Roman" w:hAnsi="Times New Roman" w:cs="Times New Roman"/>
              </w:rPr>
              <w:t xml:space="preserve"> </w:t>
            </w:r>
            <w:r w:rsidRPr="00CC251D">
              <w:rPr>
                <w:rFonts w:ascii="Times New Roman" w:hAnsi="Times New Roman" w:cs="Times New Roman"/>
              </w:rPr>
              <w:t xml:space="preserve">Проходження тестування в системі електронного забезпечення навчання в </w:t>
            </w:r>
            <w:proofErr w:type="spellStart"/>
            <w:r w:rsidRPr="00CC251D">
              <w:rPr>
                <w:rFonts w:ascii="Times New Roman" w:hAnsi="Times New Roman" w:cs="Times New Roman"/>
              </w:rPr>
              <w:t>Moodle</w:t>
            </w:r>
            <w:proofErr w:type="spellEnd"/>
          </w:p>
        </w:tc>
        <w:tc>
          <w:tcPr>
            <w:tcW w:w="878" w:type="dxa"/>
          </w:tcPr>
          <w:p w14:paraId="4EFF7F11" w14:textId="32F928AB" w:rsidR="000A04AE"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6</w:t>
            </w:r>
          </w:p>
        </w:tc>
      </w:tr>
      <w:tr w:rsidR="000919D1" w:rsidRPr="00DB5EE0" w14:paraId="54627AC6" w14:textId="77777777" w:rsidTr="000919D1">
        <w:trPr>
          <w:gridAfter w:val="1"/>
          <w:wAfter w:w="12" w:type="dxa"/>
        </w:trPr>
        <w:tc>
          <w:tcPr>
            <w:tcW w:w="2583" w:type="dxa"/>
          </w:tcPr>
          <w:p w14:paraId="76985F26" w14:textId="15B14439"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Модульний контроль</w:t>
            </w:r>
          </w:p>
        </w:tc>
        <w:tc>
          <w:tcPr>
            <w:tcW w:w="1453" w:type="dxa"/>
          </w:tcPr>
          <w:p w14:paraId="4E87360E" w14:textId="77777777" w:rsidR="000919D1" w:rsidRPr="00DB5EE0" w:rsidRDefault="000919D1" w:rsidP="00DB5EE0">
            <w:pPr>
              <w:jc w:val="center"/>
              <w:rPr>
                <w:rFonts w:ascii="Times New Roman" w:eastAsia="Times New Roman" w:hAnsi="Times New Roman" w:cs="Times New Roman"/>
                <w:b/>
              </w:rPr>
            </w:pPr>
          </w:p>
        </w:tc>
        <w:tc>
          <w:tcPr>
            <w:tcW w:w="2960" w:type="dxa"/>
          </w:tcPr>
          <w:p w14:paraId="34319DAA" w14:textId="77777777" w:rsidR="000919D1" w:rsidRPr="00DB5EE0" w:rsidRDefault="000919D1" w:rsidP="00DB5EE0">
            <w:pPr>
              <w:jc w:val="both"/>
              <w:rPr>
                <w:rFonts w:ascii="Times New Roman" w:eastAsia="Times New Roman" w:hAnsi="Times New Roman" w:cs="Times New Roman"/>
                <w:b/>
              </w:rPr>
            </w:pPr>
          </w:p>
        </w:tc>
        <w:tc>
          <w:tcPr>
            <w:tcW w:w="2925" w:type="dxa"/>
          </w:tcPr>
          <w:p w14:paraId="6E7A4FC8" w14:textId="77777777" w:rsidR="000919D1" w:rsidRPr="00DB5EE0" w:rsidRDefault="000919D1" w:rsidP="00DB5EE0">
            <w:pPr>
              <w:jc w:val="both"/>
              <w:rPr>
                <w:rFonts w:ascii="Times New Roman" w:hAnsi="Times New Roman" w:cs="Times New Roman"/>
              </w:rPr>
            </w:pPr>
          </w:p>
        </w:tc>
        <w:tc>
          <w:tcPr>
            <w:tcW w:w="878" w:type="dxa"/>
          </w:tcPr>
          <w:p w14:paraId="6553A15E" w14:textId="7CE59C12" w:rsidR="000919D1" w:rsidRPr="00DB5EE0" w:rsidRDefault="004F071E" w:rsidP="00DB5EE0">
            <w:pPr>
              <w:jc w:val="center"/>
              <w:rPr>
                <w:rFonts w:ascii="Times New Roman" w:eastAsia="Times New Roman" w:hAnsi="Times New Roman" w:cs="Times New Roman"/>
                <w:b/>
              </w:rPr>
            </w:pPr>
            <w:r>
              <w:rPr>
                <w:rFonts w:ascii="Times New Roman" w:eastAsia="Times New Roman" w:hAnsi="Times New Roman" w:cs="Times New Roman"/>
                <w:b/>
              </w:rPr>
              <w:t>6</w:t>
            </w:r>
            <w:bookmarkStart w:id="1" w:name="_GoBack"/>
            <w:bookmarkEnd w:id="1"/>
          </w:p>
        </w:tc>
      </w:tr>
      <w:tr w:rsidR="000919D1" w:rsidRPr="00DB5EE0" w14:paraId="2CB8BE97" w14:textId="77777777" w:rsidTr="000919D1">
        <w:trPr>
          <w:gridAfter w:val="1"/>
          <w:wAfter w:w="12" w:type="dxa"/>
        </w:trPr>
        <w:tc>
          <w:tcPr>
            <w:tcW w:w="2583" w:type="dxa"/>
          </w:tcPr>
          <w:p w14:paraId="1492BB09" w14:textId="6E0FAB5D"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lastRenderedPageBreak/>
              <w:t>Всього за 1 семестр</w:t>
            </w:r>
          </w:p>
        </w:tc>
        <w:tc>
          <w:tcPr>
            <w:tcW w:w="1453" w:type="dxa"/>
          </w:tcPr>
          <w:p w14:paraId="5C1DF60D" w14:textId="55CC69DE" w:rsidR="000919D1" w:rsidRPr="00DB5EE0" w:rsidRDefault="000919D1" w:rsidP="00C569E0">
            <w:pPr>
              <w:jc w:val="center"/>
              <w:rPr>
                <w:rFonts w:ascii="Times New Roman" w:eastAsia="Times New Roman" w:hAnsi="Times New Roman" w:cs="Times New Roman"/>
                <w:b/>
              </w:rPr>
            </w:pPr>
            <w:r>
              <w:rPr>
                <w:rFonts w:ascii="Times New Roman" w:eastAsia="Times New Roman" w:hAnsi="Times New Roman" w:cs="Times New Roman"/>
                <w:b/>
              </w:rPr>
              <w:t>3</w:t>
            </w:r>
            <w:r w:rsidR="00C569E0">
              <w:rPr>
                <w:rFonts w:ascii="Times New Roman" w:eastAsia="Times New Roman" w:hAnsi="Times New Roman" w:cs="Times New Roman"/>
                <w:b/>
              </w:rPr>
              <w:t>0</w:t>
            </w:r>
            <w:r>
              <w:rPr>
                <w:rFonts w:ascii="Times New Roman" w:eastAsia="Times New Roman" w:hAnsi="Times New Roman" w:cs="Times New Roman"/>
                <w:b/>
              </w:rPr>
              <w:t>/</w:t>
            </w:r>
            <w:r w:rsidR="00C569E0">
              <w:rPr>
                <w:rFonts w:ascii="Times New Roman" w:eastAsia="Times New Roman" w:hAnsi="Times New Roman" w:cs="Times New Roman"/>
                <w:b/>
              </w:rPr>
              <w:t>28</w:t>
            </w:r>
          </w:p>
        </w:tc>
        <w:tc>
          <w:tcPr>
            <w:tcW w:w="2960" w:type="dxa"/>
          </w:tcPr>
          <w:p w14:paraId="047529E4" w14:textId="77777777" w:rsidR="000919D1" w:rsidRPr="00DB5EE0" w:rsidRDefault="000919D1" w:rsidP="00DB5EE0">
            <w:pPr>
              <w:jc w:val="both"/>
              <w:rPr>
                <w:rFonts w:ascii="Times New Roman" w:eastAsia="Times New Roman" w:hAnsi="Times New Roman" w:cs="Times New Roman"/>
                <w:b/>
              </w:rPr>
            </w:pPr>
          </w:p>
        </w:tc>
        <w:tc>
          <w:tcPr>
            <w:tcW w:w="2925" w:type="dxa"/>
          </w:tcPr>
          <w:p w14:paraId="1DD4C927" w14:textId="77777777" w:rsidR="000919D1" w:rsidRPr="00DB5EE0" w:rsidRDefault="000919D1" w:rsidP="00DB5EE0">
            <w:pPr>
              <w:jc w:val="both"/>
              <w:rPr>
                <w:rFonts w:ascii="Times New Roman" w:hAnsi="Times New Roman" w:cs="Times New Roman"/>
              </w:rPr>
            </w:pPr>
          </w:p>
        </w:tc>
        <w:tc>
          <w:tcPr>
            <w:tcW w:w="878" w:type="dxa"/>
          </w:tcPr>
          <w:p w14:paraId="07358EED" w14:textId="001F3E68" w:rsidR="000919D1" w:rsidRDefault="000919D1" w:rsidP="00DB5EE0">
            <w:pPr>
              <w:jc w:val="center"/>
              <w:rPr>
                <w:rFonts w:ascii="Times New Roman" w:eastAsia="Times New Roman" w:hAnsi="Times New Roman" w:cs="Times New Roman"/>
                <w:b/>
              </w:rPr>
            </w:pPr>
            <w:r>
              <w:rPr>
                <w:rFonts w:ascii="Times New Roman" w:eastAsia="Times New Roman" w:hAnsi="Times New Roman" w:cs="Times New Roman"/>
                <w:b/>
              </w:rPr>
              <w:t>70</w:t>
            </w:r>
          </w:p>
        </w:tc>
      </w:tr>
      <w:tr w:rsidR="000919D1" w:rsidRPr="00DB5EE0" w14:paraId="1FA2E2B8" w14:textId="77777777" w:rsidTr="000919D1">
        <w:trPr>
          <w:gridAfter w:val="1"/>
          <w:wAfter w:w="12" w:type="dxa"/>
        </w:trPr>
        <w:tc>
          <w:tcPr>
            <w:tcW w:w="2583" w:type="dxa"/>
          </w:tcPr>
          <w:p w14:paraId="7A0F6CB5" w14:textId="49A9DC38"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Екзамен</w:t>
            </w:r>
          </w:p>
        </w:tc>
        <w:tc>
          <w:tcPr>
            <w:tcW w:w="1453" w:type="dxa"/>
          </w:tcPr>
          <w:p w14:paraId="3CCA4EEB" w14:textId="77777777" w:rsidR="000919D1" w:rsidRPr="00DB5EE0" w:rsidRDefault="000919D1" w:rsidP="00DB5EE0">
            <w:pPr>
              <w:jc w:val="center"/>
              <w:rPr>
                <w:rFonts w:ascii="Times New Roman" w:eastAsia="Times New Roman" w:hAnsi="Times New Roman" w:cs="Times New Roman"/>
                <w:b/>
              </w:rPr>
            </w:pPr>
          </w:p>
        </w:tc>
        <w:tc>
          <w:tcPr>
            <w:tcW w:w="2960" w:type="dxa"/>
          </w:tcPr>
          <w:p w14:paraId="38426E41" w14:textId="77777777" w:rsidR="000919D1" w:rsidRPr="00DB5EE0" w:rsidRDefault="000919D1" w:rsidP="00DB5EE0">
            <w:pPr>
              <w:jc w:val="both"/>
              <w:rPr>
                <w:rFonts w:ascii="Times New Roman" w:eastAsia="Times New Roman" w:hAnsi="Times New Roman" w:cs="Times New Roman"/>
                <w:b/>
              </w:rPr>
            </w:pPr>
          </w:p>
        </w:tc>
        <w:tc>
          <w:tcPr>
            <w:tcW w:w="2925" w:type="dxa"/>
          </w:tcPr>
          <w:p w14:paraId="678C8821" w14:textId="77777777" w:rsidR="000919D1" w:rsidRPr="00DB5EE0" w:rsidRDefault="000919D1" w:rsidP="00DB5EE0">
            <w:pPr>
              <w:jc w:val="both"/>
              <w:rPr>
                <w:rFonts w:ascii="Times New Roman" w:hAnsi="Times New Roman" w:cs="Times New Roman"/>
              </w:rPr>
            </w:pPr>
          </w:p>
        </w:tc>
        <w:tc>
          <w:tcPr>
            <w:tcW w:w="878" w:type="dxa"/>
          </w:tcPr>
          <w:p w14:paraId="154F55FF" w14:textId="14723248" w:rsidR="000919D1" w:rsidRDefault="000919D1" w:rsidP="00DB5EE0">
            <w:pPr>
              <w:jc w:val="center"/>
              <w:rPr>
                <w:rFonts w:ascii="Times New Roman" w:eastAsia="Times New Roman" w:hAnsi="Times New Roman" w:cs="Times New Roman"/>
                <w:b/>
              </w:rPr>
            </w:pPr>
            <w:r>
              <w:rPr>
                <w:rFonts w:ascii="Times New Roman" w:eastAsia="Times New Roman" w:hAnsi="Times New Roman" w:cs="Times New Roman"/>
                <w:b/>
              </w:rPr>
              <w:t>30</w:t>
            </w:r>
          </w:p>
        </w:tc>
      </w:tr>
      <w:tr w:rsidR="000919D1" w:rsidRPr="00DB5EE0" w14:paraId="145B393F" w14:textId="77777777" w:rsidTr="000919D1">
        <w:trPr>
          <w:gridAfter w:val="1"/>
          <w:wAfter w:w="12" w:type="dxa"/>
        </w:trPr>
        <w:tc>
          <w:tcPr>
            <w:tcW w:w="2583" w:type="dxa"/>
          </w:tcPr>
          <w:p w14:paraId="610CDFC9" w14:textId="1889F224"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Всього за курс</w:t>
            </w:r>
          </w:p>
        </w:tc>
        <w:tc>
          <w:tcPr>
            <w:tcW w:w="1453" w:type="dxa"/>
          </w:tcPr>
          <w:p w14:paraId="45F20466" w14:textId="7F1B077F" w:rsidR="000919D1" w:rsidRPr="00DB5EE0" w:rsidRDefault="000919D1" w:rsidP="00DB5EE0">
            <w:pPr>
              <w:jc w:val="center"/>
              <w:rPr>
                <w:rFonts w:ascii="Times New Roman" w:eastAsia="Times New Roman" w:hAnsi="Times New Roman" w:cs="Times New Roman"/>
                <w:b/>
              </w:rPr>
            </w:pPr>
          </w:p>
        </w:tc>
        <w:tc>
          <w:tcPr>
            <w:tcW w:w="2960" w:type="dxa"/>
          </w:tcPr>
          <w:p w14:paraId="709FA9D9" w14:textId="77777777" w:rsidR="000919D1" w:rsidRPr="00DB5EE0" w:rsidRDefault="000919D1" w:rsidP="00DB5EE0">
            <w:pPr>
              <w:jc w:val="both"/>
              <w:rPr>
                <w:rFonts w:ascii="Times New Roman" w:eastAsia="Times New Roman" w:hAnsi="Times New Roman" w:cs="Times New Roman"/>
                <w:b/>
              </w:rPr>
            </w:pPr>
          </w:p>
        </w:tc>
        <w:tc>
          <w:tcPr>
            <w:tcW w:w="2925" w:type="dxa"/>
          </w:tcPr>
          <w:p w14:paraId="3843E025" w14:textId="77777777" w:rsidR="000919D1" w:rsidRPr="00DB5EE0" w:rsidRDefault="000919D1" w:rsidP="00DB5EE0">
            <w:pPr>
              <w:jc w:val="both"/>
              <w:rPr>
                <w:rFonts w:ascii="Times New Roman" w:hAnsi="Times New Roman" w:cs="Times New Roman"/>
              </w:rPr>
            </w:pPr>
          </w:p>
        </w:tc>
        <w:tc>
          <w:tcPr>
            <w:tcW w:w="878" w:type="dxa"/>
          </w:tcPr>
          <w:p w14:paraId="1EFABE17" w14:textId="2F05B127" w:rsidR="000919D1" w:rsidRPr="00DB5EE0" w:rsidRDefault="000919D1" w:rsidP="00DB5EE0">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0AAFE4E8" w14:textId="77777777" w:rsidR="00DB5EE0" w:rsidRPr="00DB5EE0" w:rsidRDefault="00DB5EE0" w:rsidP="00DB5EE0">
      <w:pPr>
        <w:pBdr>
          <w:top w:val="nil"/>
          <w:left w:val="nil"/>
          <w:bottom w:val="nil"/>
          <w:right w:val="nil"/>
          <w:between w:val="nil"/>
        </w:pBdr>
        <w:jc w:val="center"/>
        <w:rPr>
          <w:rFonts w:ascii="Times New Roman" w:eastAsia="Times New Roman" w:hAnsi="Times New Roman" w:cs="Times New Roman"/>
          <w:i/>
          <w:sz w:val="24"/>
          <w:szCs w:val="24"/>
        </w:rPr>
      </w:pPr>
      <w:r w:rsidRPr="00DB5EE0">
        <w:rPr>
          <w:rFonts w:ascii="Times New Roman" w:eastAsia="Times New Roman" w:hAnsi="Times New Roman" w:cs="Times New Roman"/>
          <w:i/>
          <w:sz w:val="24"/>
          <w:szCs w:val="24"/>
        </w:rPr>
        <w:t xml:space="preserve">*залучений </w:t>
      </w:r>
      <w:proofErr w:type="spellStart"/>
      <w:r w:rsidRPr="00DB5EE0">
        <w:rPr>
          <w:rFonts w:ascii="Times New Roman" w:eastAsia="Times New Roman" w:hAnsi="Times New Roman" w:cs="Times New Roman"/>
          <w:i/>
          <w:sz w:val="24"/>
          <w:szCs w:val="24"/>
        </w:rPr>
        <w:t>стейкхолдер</w:t>
      </w:r>
      <w:proofErr w:type="spellEnd"/>
      <w:r w:rsidRPr="00DB5EE0">
        <w:rPr>
          <w:rFonts w:ascii="Times New Roman" w:eastAsia="Times New Roman" w:hAnsi="Times New Roman" w:cs="Times New Roman"/>
          <w:i/>
          <w:sz w:val="24"/>
          <w:szCs w:val="24"/>
        </w:rPr>
        <w:t xml:space="preserve"> для спільного проведення аудиторного заняття</w:t>
      </w:r>
    </w:p>
    <w:p w14:paraId="534449C5" w14:textId="77777777" w:rsidR="003A1819" w:rsidRDefault="003A1819" w:rsidP="00DB5EE0">
      <w:pPr>
        <w:jc w:val="center"/>
        <w:rPr>
          <w:rFonts w:ascii="Times New Roman" w:hAnsi="Times New Roman" w:cs="Times New Roman"/>
          <w:b/>
          <w:bCs/>
          <w:sz w:val="24"/>
        </w:rPr>
      </w:pPr>
    </w:p>
    <w:p w14:paraId="7DCEF509" w14:textId="77777777" w:rsidR="003A1819" w:rsidRDefault="003A1819" w:rsidP="00DB5EE0">
      <w:pPr>
        <w:jc w:val="center"/>
        <w:rPr>
          <w:rFonts w:ascii="Times New Roman" w:hAnsi="Times New Roman" w:cs="Times New Roman"/>
          <w:b/>
          <w:bCs/>
          <w:sz w:val="24"/>
        </w:rPr>
      </w:pPr>
    </w:p>
    <w:p w14:paraId="2B6A49FC" w14:textId="77777777" w:rsidR="00DB5EE0" w:rsidRPr="00DB5EE0" w:rsidRDefault="00DB5EE0" w:rsidP="00DB5EE0">
      <w:pPr>
        <w:jc w:val="center"/>
        <w:rPr>
          <w:rFonts w:ascii="Times New Roman" w:hAnsi="Times New Roman" w:cs="Times New Roman"/>
          <w:b/>
          <w:bCs/>
          <w:sz w:val="24"/>
        </w:rPr>
      </w:pPr>
      <w:r w:rsidRPr="00DB5EE0">
        <w:rPr>
          <w:rFonts w:ascii="Times New Roman" w:hAnsi="Times New Roman" w:cs="Times New Roman"/>
          <w:b/>
          <w:bCs/>
          <w:sz w:val="24"/>
        </w:rPr>
        <w:t xml:space="preserve">Розподіл балів, </w:t>
      </w:r>
      <w:proofErr w:type="spellStart"/>
      <w:r w:rsidRPr="00DB5EE0">
        <w:rPr>
          <w:rFonts w:ascii="Times New Roman" w:hAnsi="Times New Roman" w:cs="Times New Roman"/>
          <w:b/>
          <w:bCs/>
          <w:sz w:val="24"/>
        </w:rPr>
        <w:t>присвоюваних</w:t>
      </w:r>
      <w:proofErr w:type="spellEnd"/>
      <w:r w:rsidRPr="00DB5EE0">
        <w:rPr>
          <w:rFonts w:ascii="Times New Roman" w:hAnsi="Times New Roman" w:cs="Times New Roman"/>
          <w:b/>
          <w:bCs/>
          <w:sz w:val="24"/>
        </w:rPr>
        <w:t xml:space="preserve"> здобувачам при вивченні дисципліни</w:t>
      </w:r>
    </w:p>
    <w:p w14:paraId="27A52516" w14:textId="1F96DF6B" w:rsidR="00DB5EE0" w:rsidRDefault="00DB5EE0" w:rsidP="00DB5EE0">
      <w:pPr>
        <w:jc w:val="center"/>
        <w:rPr>
          <w:rFonts w:ascii="Times New Roman" w:hAnsi="Times New Roman" w:cs="Times New Roman"/>
          <w:b/>
          <w:bCs/>
          <w:sz w:val="24"/>
          <w:lang w:val="ru-RU"/>
        </w:rPr>
      </w:pPr>
      <w:r w:rsidRPr="00DB5EE0">
        <w:rPr>
          <w:rFonts w:ascii="Times New Roman" w:hAnsi="Times New Roman" w:cs="Times New Roman"/>
          <w:b/>
          <w:bCs/>
          <w:sz w:val="24"/>
          <w:lang w:val="ru-RU"/>
        </w:rPr>
        <w:t>«</w:t>
      </w:r>
      <w:proofErr w:type="spellStart"/>
      <w:r w:rsidR="000A04AE">
        <w:rPr>
          <w:rFonts w:ascii="Times New Roman" w:hAnsi="Times New Roman" w:cs="Times New Roman"/>
          <w:b/>
          <w:bCs/>
          <w:sz w:val="24"/>
          <w:lang w:val="ru-RU"/>
        </w:rPr>
        <w:t>Обгрунтування</w:t>
      </w:r>
      <w:proofErr w:type="spellEnd"/>
      <w:r w:rsidR="000A04AE">
        <w:rPr>
          <w:rFonts w:ascii="Times New Roman" w:hAnsi="Times New Roman" w:cs="Times New Roman"/>
          <w:b/>
          <w:bCs/>
          <w:sz w:val="24"/>
          <w:lang w:val="ru-RU"/>
        </w:rPr>
        <w:t xml:space="preserve"> </w:t>
      </w:r>
      <w:proofErr w:type="spellStart"/>
      <w:r w:rsidR="000A04AE">
        <w:rPr>
          <w:rFonts w:ascii="Times New Roman" w:hAnsi="Times New Roman" w:cs="Times New Roman"/>
          <w:b/>
          <w:bCs/>
          <w:sz w:val="24"/>
          <w:lang w:val="ru-RU"/>
        </w:rPr>
        <w:t>прийняття</w:t>
      </w:r>
      <w:proofErr w:type="spellEnd"/>
      <w:r w:rsidR="000A04AE">
        <w:rPr>
          <w:rFonts w:ascii="Times New Roman" w:hAnsi="Times New Roman" w:cs="Times New Roman"/>
          <w:b/>
          <w:bCs/>
          <w:sz w:val="24"/>
          <w:lang w:val="ru-RU"/>
        </w:rPr>
        <w:t xml:space="preserve"> </w:t>
      </w:r>
      <w:proofErr w:type="spellStart"/>
      <w:r w:rsidR="000A04AE">
        <w:rPr>
          <w:rFonts w:ascii="Times New Roman" w:hAnsi="Times New Roman" w:cs="Times New Roman"/>
          <w:b/>
          <w:bCs/>
          <w:sz w:val="24"/>
          <w:lang w:val="ru-RU"/>
        </w:rPr>
        <w:t>управлінських</w:t>
      </w:r>
      <w:proofErr w:type="spellEnd"/>
      <w:r w:rsidR="000A04AE">
        <w:rPr>
          <w:rFonts w:ascii="Times New Roman" w:hAnsi="Times New Roman" w:cs="Times New Roman"/>
          <w:b/>
          <w:bCs/>
          <w:sz w:val="24"/>
          <w:lang w:val="ru-RU"/>
        </w:rPr>
        <w:t xml:space="preserve"> </w:t>
      </w:r>
      <w:proofErr w:type="spellStart"/>
      <w:proofErr w:type="gramStart"/>
      <w:r w:rsidR="000A04AE">
        <w:rPr>
          <w:rFonts w:ascii="Times New Roman" w:hAnsi="Times New Roman" w:cs="Times New Roman"/>
          <w:b/>
          <w:bCs/>
          <w:sz w:val="24"/>
          <w:lang w:val="ru-RU"/>
        </w:rPr>
        <w:t>р</w:t>
      </w:r>
      <w:proofErr w:type="gramEnd"/>
      <w:r w:rsidR="000A04AE">
        <w:rPr>
          <w:rFonts w:ascii="Times New Roman" w:hAnsi="Times New Roman" w:cs="Times New Roman"/>
          <w:b/>
          <w:bCs/>
          <w:sz w:val="24"/>
          <w:lang w:val="ru-RU"/>
        </w:rPr>
        <w:t>ішень</w:t>
      </w:r>
      <w:proofErr w:type="spellEnd"/>
      <w:r w:rsidRPr="00DB5EE0">
        <w:rPr>
          <w:rFonts w:ascii="Times New Roman" w:hAnsi="Times New Roman" w:cs="Times New Roman"/>
          <w:b/>
          <w:bCs/>
          <w:sz w:val="24"/>
          <w:lang w:val="ru-RU"/>
        </w:rPr>
        <w:t>»</w:t>
      </w:r>
    </w:p>
    <w:p w14:paraId="0139498C" w14:textId="77777777" w:rsidR="003A1819" w:rsidRDefault="003A1819" w:rsidP="00DB5EE0">
      <w:pPr>
        <w:jc w:val="center"/>
        <w:rPr>
          <w:rFonts w:ascii="Times New Roman" w:hAnsi="Times New Roman" w:cs="Times New Roman"/>
          <w:b/>
          <w:bCs/>
          <w:sz w:val="24"/>
          <w:lang w:val="ru-RU"/>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31"/>
        <w:gridCol w:w="402"/>
        <w:gridCol w:w="362"/>
        <w:gridCol w:w="478"/>
        <w:gridCol w:w="460"/>
        <w:gridCol w:w="425"/>
        <w:gridCol w:w="496"/>
        <w:gridCol w:w="330"/>
        <w:gridCol w:w="504"/>
        <w:gridCol w:w="430"/>
        <w:gridCol w:w="382"/>
        <w:gridCol w:w="567"/>
        <w:gridCol w:w="567"/>
        <w:gridCol w:w="443"/>
        <w:gridCol w:w="426"/>
        <w:gridCol w:w="425"/>
        <w:gridCol w:w="567"/>
        <w:gridCol w:w="425"/>
      </w:tblGrid>
      <w:tr w:rsidR="000A04AE" w:rsidRPr="000A04AE" w14:paraId="379A5F6D" w14:textId="77777777" w:rsidTr="000A04AE">
        <w:trPr>
          <w:trHeight w:val="387"/>
          <w:jc w:val="center"/>
        </w:trPr>
        <w:tc>
          <w:tcPr>
            <w:tcW w:w="2235" w:type="dxa"/>
            <w:shd w:val="clear" w:color="auto" w:fill="auto"/>
            <w:vAlign w:val="center"/>
          </w:tcPr>
          <w:p w14:paraId="3F67B0FF"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b/>
                <w:lang w:eastAsia="ru-RU"/>
              </w:rPr>
            </w:pPr>
            <w:r w:rsidRPr="000A04AE">
              <w:rPr>
                <w:rFonts w:ascii="Times New Roman" w:eastAsia="Times New Roman" w:hAnsi="Times New Roman" w:cs="Times New Roman"/>
                <w:b/>
                <w:lang w:eastAsia="ru-RU"/>
              </w:rPr>
              <w:t>Зміст</w:t>
            </w:r>
          </w:p>
        </w:tc>
        <w:tc>
          <w:tcPr>
            <w:tcW w:w="4800" w:type="dxa"/>
            <w:gridSpan w:val="11"/>
            <w:shd w:val="clear" w:color="auto" w:fill="auto"/>
            <w:vAlign w:val="center"/>
          </w:tcPr>
          <w:p w14:paraId="07FE0DE4"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b/>
                <w:lang w:eastAsia="ru-RU"/>
              </w:rPr>
              <w:t>ЗМ 1</w:t>
            </w:r>
          </w:p>
        </w:tc>
        <w:tc>
          <w:tcPr>
            <w:tcW w:w="2428" w:type="dxa"/>
            <w:gridSpan w:val="5"/>
            <w:shd w:val="clear" w:color="auto" w:fill="auto"/>
            <w:vAlign w:val="center"/>
          </w:tcPr>
          <w:p w14:paraId="3867A2D8" w14:textId="77777777" w:rsidR="000A04AE" w:rsidRPr="000A04AE" w:rsidRDefault="000A04AE" w:rsidP="000A04AE">
            <w:pPr>
              <w:widowControl w:val="0"/>
              <w:autoSpaceDE w:val="0"/>
              <w:autoSpaceDN w:val="0"/>
              <w:adjustRightInd w:val="0"/>
              <w:ind w:left="113" w:right="113"/>
              <w:jc w:val="center"/>
              <w:rPr>
                <w:rFonts w:ascii="Times New Roman" w:eastAsia="Times New Roman" w:hAnsi="Times New Roman" w:cs="Times New Roman"/>
                <w:b/>
                <w:bCs/>
                <w:lang w:eastAsia="ru-RU"/>
              </w:rPr>
            </w:pPr>
            <w:r w:rsidRPr="000A04AE">
              <w:rPr>
                <w:rFonts w:ascii="Times New Roman" w:eastAsia="Times New Roman" w:hAnsi="Times New Roman" w:cs="Times New Roman"/>
                <w:b/>
                <w:lang w:eastAsia="ru-RU"/>
              </w:rPr>
              <w:t>ЗМ 4</w:t>
            </w:r>
          </w:p>
        </w:tc>
        <w:tc>
          <w:tcPr>
            <w:tcW w:w="567" w:type="dxa"/>
            <w:vMerge w:val="restart"/>
            <w:shd w:val="clear" w:color="auto" w:fill="auto"/>
            <w:textDirection w:val="btLr"/>
            <w:vAlign w:val="center"/>
          </w:tcPr>
          <w:p w14:paraId="7ADF0917" w14:textId="77777777" w:rsidR="000A04AE" w:rsidRPr="000A04AE" w:rsidRDefault="000A04AE" w:rsidP="000A04AE">
            <w:pPr>
              <w:ind w:left="113" w:righ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Підсумковий контроль</w:t>
            </w:r>
          </w:p>
        </w:tc>
        <w:tc>
          <w:tcPr>
            <w:tcW w:w="425" w:type="dxa"/>
            <w:vMerge w:val="restart"/>
            <w:shd w:val="clear" w:color="auto" w:fill="auto"/>
            <w:textDirection w:val="btLr"/>
            <w:vAlign w:val="center"/>
          </w:tcPr>
          <w:p w14:paraId="596CA247" w14:textId="77777777" w:rsidR="000A04AE" w:rsidRPr="000A04AE" w:rsidRDefault="000A04AE" w:rsidP="000A04AE">
            <w:pPr>
              <w:ind w:left="113" w:righ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Сума</w:t>
            </w:r>
          </w:p>
        </w:tc>
      </w:tr>
      <w:tr w:rsidR="000A04AE" w:rsidRPr="000A04AE" w14:paraId="20B14722" w14:textId="77777777" w:rsidTr="000A04AE">
        <w:trPr>
          <w:trHeight w:val="580"/>
          <w:jc w:val="center"/>
        </w:trPr>
        <w:tc>
          <w:tcPr>
            <w:tcW w:w="2235" w:type="dxa"/>
            <w:shd w:val="clear" w:color="auto" w:fill="auto"/>
            <w:vAlign w:val="center"/>
          </w:tcPr>
          <w:p w14:paraId="384BA613"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Кількість балів за модуль</w:t>
            </w:r>
          </w:p>
        </w:tc>
        <w:tc>
          <w:tcPr>
            <w:tcW w:w="4800" w:type="dxa"/>
            <w:gridSpan w:val="11"/>
            <w:shd w:val="clear" w:color="auto" w:fill="auto"/>
            <w:vAlign w:val="center"/>
          </w:tcPr>
          <w:p w14:paraId="492EF9B3"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b/>
                <w:lang w:eastAsia="ru-RU"/>
              </w:rPr>
            </w:pPr>
            <w:r w:rsidRPr="000A04AE">
              <w:rPr>
                <w:rFonts w:ascii="Times New Roman" w:eastAsia="Times New Roman" w:hAnsi="Times New Roman" w:cs="Times New Roman"/>
                <w:b/>
                <w:lang w:eastAsia="ru-RU"/>
              </w:rPr>
              <w:t>40</w:t>
            </w:r>
          </w:p>
        </w:tc>
        <w:tc>
          <w:tcPr>
            <w:tcW w:w="2428" w:type="dxa"/>
            <w:gridSpan w:val="5"/>
            <w:shd w:val="clear" w:color="auto" w:fill="auto"/>
            <w:vAlign w:val="center"/>
          </w:tcPr>
          <w:p w14:paraId="2A2E16DB"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b/>
                <w:lang w:eastAsia="ru-RU"/>
              </w:rPr>
            </w:pPr>
            <w:r w:rsidRPr="000A04AE">
              <w:rPr>
                <w:rFonts w:ascii="Times New Roman" w:eastAsia="Times New Roman" w:hAnsi="Times New Roman" w:cs="Times New Roman"/>
                <w:b/>
                <w:lang w:eastAsia="ru-RU"/>
              </w:rPr>
              <w:t>30</w:t>
            </w:r>
          </w:p>
        </w:tc>
        <w:tc>
          <w:tcPr>
            <w:tcW w:w="567" w:type="dxa"/>
            <w:vMerge/>
            <w:shd w:val="clear" w:color="auto" w:fill="auto"/>
            <w:vAlign w:val="center"/>
          </w:tcPr>
          <w:p w14:paraId="452F8655"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p>
        </w:tc>
        <w:tc>
          <w:tcPr>
            <w:tcW w:w="425" w:type="dxa"/>
            <w:vMerge/>
            <w:shd w:val="clear" w:color="auto" w:fill="auto"/>
          </w:tcPr>
          <w:p w14:paraId="4B413C40"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p>
        </w:tc>
      </w:tr>
      <w:tr w:rsidR="000A04AE" w:rsidRPr="000A04AE" w14:paraId="729B654A" w14:textId="77777777" w:rsidTr="000A04AE">
        <w:trPr>
          <w:cantSplit/>
          <w:trHeight w:val="928"/>
          <w:jc w:val="center"/>
        </w:trPr>
        <w:tc>
          <w:tcPr>
            <w:tcW w:w="2235" w:type="dxa"/>
            <w:shd w:val="clear" w:color="auto" w:fill="auto"/>
            <w:vAlign w:val="center"/>
          </w:tcPr>
          <w:p w14:paraId="4C029BB2"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Змістові модулі</w:t>
            </w:r>
          </w:p>
        </w:tc>
        <w:tc>
          <w:tcPr>
            <w:tcW w:w="531" w:type="dxa"/>
            <w:shd w:val="clear" w:color="auto" w:fill="auto"/>
            <w:textDirection w:val="btLr"/>
            <w:vAlign w:val="center"/>
          </w:tcPr>
          <w:p w14:paraId="1B1BEC49" w14:textId="77777777" w:rsidR="000A04AE" w:rsidRPr="000A04AE" w:rsidRDefault="000A04AE" w:rsidP="000A04AE">
            <w:pPr>
              <w:widowControl w:val="0"/>
              <w:autoSpaceDE w:val="0"/>
              <w:autoSpaceDN w:val="0"/>
              <w:adjustRightInd w:val="0"/>
              <w:ind w:lef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Т1</w:t>
            </w:r>
          </w:p>
        </w:tc>
        <w:tc>
          <w:tcPr>
            <w:tcW w:w="402" w:type="dxa"/>
            <w:shd w:val="clear" w:color="auto" w:fill="auto"/>
            <w:textDirection w:val="btLr"/>
            <w:vAlign w:val="center"/>
          </w:tcPr>
          <w:p w14:paraId="19446039" w14:textId="77777777" w:rsidR="000A04AE" w:rsidRPr="000A04AE" w:rsidRDefault="000A04AE" w:rsidP="000A04AE">
            <w:pPr>
              <w:widowControl w:val="0"/>
              <w:autoSpaceDE w:val="0"/>
              <w:autoSpaceDN w:val="0"/>
              <w:adjustRightInd w:val="0"/>
              <w:ind w:lef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Т2</w:t>
            </w:r>
          </w:p>
        </w:tc>
        <w:tc>
          <w:tcPr>
            <w:tcW w:w="362" w:type="dxa"/>
            <w:shd w:val="clear" w:color="auto" w:fill="auto"/>
            <w:textDirection w:val="btLr"/>
            <w:vAlign w:val="center"/>
          </w:tcPr>
          <w:p w14:paraId="6F2C2AEB" w14:textId="77777777" w:rsidR="000A04AE" w:rsidRPr="000A04AE" w:rsidRDefault="000A04AE" w:rsidP="000A04AE">
            <w:pPr>
              <w:widowControl w:val="0"/>
              <w:autoSpaceDE w:val="0"/>
              <w:autoSpaceDN w:val="0"/>
              <w:adjustRightInd w:val="0"/>
              <w:ind w:lef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Т3</w:t>
            </w:r>
          </w:p>
        </w:tc>
        <w:tc>
          <w:tcPr>
            <w:tcW w:w="478" w:type="dxa"/>
            <w:shd w:val="clear" w:color="auto" w:fill="auto"/>
            <w:textDirection w:val="btLr"/>
            <w:vAlign w:val="center"/>
          </w:tcPr>
          <w:p w14:paraId="0C776CC4" w14:textId="77777777" w:rsidR="000A04AE" w:rsidRPr="000A04AE" w:rsidRDefault="000A04AE" w:rsidP="000A04AE">
            <w:pPr>
              <w:widowControl w:val="0"/>
              <w:autoSpaceDE w:val="0"/>
              <w:autoSpaceDN w:val="0"/>
              <w:adjustRightInd w:val="0"/>
              <w:ind w:left="-23"/>
              <w:jc w:val="center"/>
              <w:rPr>
                <w:rFonts w:ascii="Times New Roman" w:eastAsia="Times New Roman" w:hAnsi="Times New Roman" w:cs="Times New Roman"/>
                <w:b/>
                <w:lang w:eastAsia="ru-RU"/>
              </w:rPr>
            </w:pPr>
            <w:r w:rsidRPr="000A04AE">
              <w:rPr>
                <w:rFonts w:ascii="Times New Roman" w:eastAsia="Times New Roman" w:hAnsi="Times New Roman" w:cs="Times New Roman"/>
                <w:lang w:eastAsia="ru-RU"/>
              </w:rPr>
              <w:t>Т4</w:t>
            </w:r>
          </w:p>
        </w:tc>
        <w:tc>
          <w:tcPr>
            <w:tcW w:w="460" w:type="dxa"/>
            <w:shd w:val="clear" w:color="auto" w:fill="auto"/>
            <w:textDirection w:val="btLr"/>
            <w:vAlign w:val="center"/>
          </w:tcPr>
          <w:p w14:paraId="5C944430" w14:textId="77777777" w:rsidR="000A04AE" w:rsidRPr="000A04AE" w:rsidRDefault="000A04AE" w:rsidP="000A04AE">
            <w:pPr>
              <w:widowControl w:val="0"/>
              <w:autoSpaceDE w:val="0"/>
              <w:autoSpaceDN w:val="0"/>
              <w:adjustRightInd w:val="0"/>
              <w:ind w:lef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Т5</w:t>
            </w:r>
          </w:p>
        </w:tc>
        <w:tc>
          <w:tcPr>
            <w:tcW w:w="425" w:type="dxa"/>
            <w:shd w:val="clear" w:color="auto" w:fill="auto"/>
            <w:textDirection w:val="btLr"/>
            <w:vAlign w:val="center"/>
          </w:tcPr>
          <w:p w14:paraId="3F08CCFD" w14:textId="77777777" w:rsidR="000A04AE" w:rsidRPr="000A04AE" w:rsidRDefault="000A04AE" w:rsidP="000A04AE">
            <w:pPr>
              <w:widowControl w:val="0"/>
              <w:autoSpaceDE w:val="0"/>
              <w:autoSpaceDN w:val="0"/>
              <w:adjustRightInd w:val="0"/>
              <w:ind w:lef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Т6</w:t>
            </w:r>
          </w:p>
        </w:tc>
        <w:tc>
          <w:tcPr>
            <w:tcW w:w="496" w:type="dxa"/>
            <w:shd w:val="clear" w:color="auto" w:fill="auto"/>
            <w:textDirection w:val="btLr"/>
            <w:vAlign w:val="center"/>
          </w:tcPr>
          <w:p w14:paraId="4FACE0CC" w14:textId="77777777" w:rsidR="000A04AE" w:rsidRPr="000A04AE" w:rsidRDefault="000A04AE" w:rsidP="000A04AE">
            <w:pPr>
              <w:widowControl w:val="0"/>
              <w:autoSpaceDE w:val="0"/>
              <w:autoSpaceDN w:val="0"/>
              <w:adjustRightInd w:val="0"/>
              <w:ind w:left="113"/>
              <w:jc w:val="center"/>
              <w:rPr>
                <w:rFonts w:ascii="Times New Roman" w:eastAsia="Times New Roman" w:hAnsi="Times New Roman" w:cs="Times New Roman"/>
                <w:b/>
                <w:lang w:eastAsia="ru-RU"/>
              </w:rPr>
            </w:pPr>
            <w:r w:rsidRPr="000A04AE">
              <w:rPr>
                <w:rFonts w:ascii="Times New Roman" w:eastAsia="Times New Roman" w:hAnsi="Times New Roman" w:cs="Times New Roman"/>
                <w:lang w:eastAsia="ru-RU"/>
              </w:rPr>
              <w:t>Т7</w:t>
            </w:r>
          </w:p>
        </w:tc>
        <w:tc>
          <w:tcPr>
            <w:tcW w:w="330" w:type="dxa"/>
            <w:shd w:val="clear" w:color="auto" w:fill="auto"/>
            <w:textDirection w:val="btLr"/>
            <w:vAlign w:val="center"/>
          </w:tcPr>
          <w:p w14:paraId="3638D89D" w14:textId="77777777" w:rsidR="000A04AE" w:rsidRPr="000A04AE" w:rsidRDefault="000A04AE" w:rsidP="000A04AE">
            <w:pPr>
              <w:widowControl w:val="0"/>
              <w:autoSpaceDE w:val="0"/>
              <w:autoSpaceDN w:val="0"/>
              <w:adjustRightInd w:val="0"/>
              <w:ind w:lef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Т8</w:t>
            </w:r>
          </w:p>
        </w:tc>
        <w:tc>
          <w:tcPr>
            <w:tcW w:w="504" w:type="dxa"/>
            <w:shd w:val="clear" w:color="auto" w:fill="auto"/>
            <w:textDirection w:val="btLr"/>
            <w:vAlign w:val="center"/>
          </w:tcPr>
          <w:p w14:paraId="3DDAC518" w14:textId="77777777" w:rsidR="000A04AE" w:rsidRPr="000A04AE" w:rsidRDefault="000A04AE" w:rsidP="000A04AE">
            <w:pPr>
              <w:widowControl w:val="0"/>
              <w:autoSpaceDE w:val="0"/>
              <w:autoSpaceDN w:val="0"/>
              <w:adjustRightInd w:val="0"/>
              <w:ind w:lef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Т9</w:t>
            </w:r>
          </w:p>
        </w:tc>
        <w:tc>
          <w:tcPr>
            <w:tcW w:w="430" w:type="dxa"/>
            <w:shd w:val="clear" w:color="auto" w:fill="auto"/>
            <w:textDirection w:val="btLr"/>
            <w:vAlign w:val="center"/>
          </w:tcPr>
          <w:p w14:paraId="0CC7FD31" w14:textId="77777777" w:rsidR="000A04AE" w:rsidRPr="000A04AE" w:rsidRDefault="000A04AE" w:rsidP="000A04AE">
            <w:pPr>
              <w:widowControl w:val="0"/>
              <w:autoSpaceDE w:val="0"/>
              <w:autoSpaceDN w:val="0"/>
              <w:adjustRightInd w:val="0"/>
              <w:ind w:left="113"/>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Т10</w:t>
            </w:r>
          </w:p>
        </w:tc>
        <w:tc>
          <w:tcPr>
            <w:tcW w:w="382" w:type="dxa"/>
            <w:shd w:val="clear" w:color="auto" w:fill="auto"/>
            <w:textDirection w:val="btLr"/>
            <w:vAlign w:val="center"/>
          </w:tcPr>
          <w:p w14:paraId="6F49019C" w14:textId="77777777" w:rsidR="000A04AE" w:rsidRPr="000A04AE" w:rsidRDefault="000A04AE" w:rsidP="000A04AE">
            <w:pPr>
              <w:jc w:val="center"/>
              <w:rPr>
                <w:rFonts w:ascii="Times New Roman" w:eastAsia="Times New Roman" w:hAnsi="Times New Roman" w:cs="Times New Roman"/>
                <w:b/>
                <w:lang w:eastAsia="ru-RU"/>
              </w:rPr>
            </w:pPr>
            <w:r w:rsidRPr="000A04AE">
              <w:rPr>
                <w:rFonts w:ascii="Times New Roman" w:eastAsia="Times New Roman" w:hAnsi="Times New Roman" w:cs="Times New Roman"/>
                <w:b/>
                <w:lang w:eastAsia="ru-RU"/>
              </w:rPr>
              <w:t>МК 1</w:t>
            </w:r>
          </w:p>
        </w:tc>
        <w:tc>
          <w:tcPr>
            <w:tcW w:w="567" w:type="dxa"/>
            <w:shd w:val="clear" w:color="auto" w:fill="auto"/>
            <w:textDirection w:val="btLr"/>
            <w:vAlign w:val="center"/>
          </w:tcPr>
          <w:p w14:paraId="5ECFC271" w14:textId="77777777" w:rsidR="000A04AE" w:rsidRPr="000A04AE" w:rsidRDefault="000A04AE" w:rsidP="000A04AE">
            <w:pPr>
              <w:ind w:left="113"/>
              <w:jc w:val="center"/>
              <w:rPr>
                <w:rFonts w:ascii="Times New Roman" w:eastAsia="Times New Roman" w:hAnsi="Times New Roman" w:cs="Times New Roman"/>
                <w:lang w:val="ru-RU" w:eastAsia="ru-RU"/>
              </w:rPr>
            </w:pPr>
            <w:r w:rsidRPr="000A04AE">
              <w:rPr>
                <w:rFonts w:ascii="Times New Roman" w:eastAsia="Times New Roman" w:hAnsi="Times New Roman" w:cs="Times New Roman"/>
                <w:lang w:eastAsia="ru-RU"/>
              </w:rPr>
              <w:t>Т11</w:t>
            </w:r>
          </w:p>
        </w:tc>
        <w:tc>
          <w:tcPr>
            <w:tcW w:w="567" w:type="dxa"/>
            <w:shd w:val="clear" w:color="auto" w:fill="auto"/>
            <w:textDirection w:val="btLr"/>
            <w:vAlign w:val="center"/>
          </w:tcPr>
          <w:p w14:paraId="63636428" w14:textId="77777777" w:rsidR="000A04AE" w:rsidRPr="000A04AE" w:rsidRDefault="000A04AE" w:rsidP="000A04AE">
            <w:pPr>
              <w:ind w:left="113"/>
              <w:jc w:val="center"/>
              <w:rPr>
                <w:rFonts w:ascii="Times New Roman" w:eastAsia="Times New Roman" w:hAnsi="Times New Roman" w:cs="Times New Roman"/>
                <w:lang w:val="ru-RU" w:eastAsia="ru-RU"/>
              </w:rPr>
            </w:pPr>
            <w:r w:rsidRPr="000A04AE">
              <w:rPr>
                <w:rFonts w:ascii="Times New Roman" w:eastAsia="Times New Roman" w:hAnsi="Times New Roman" w:cs="Times New Roman"/>
                <w:lang w:eastAsia="ru-RU"/>
              </w:rPr>
              <w:t>Т12</w:t>
            </w:r>
          </w:p>
        </w:tc>
        <w:tc>
          <w:tcPr>
            <w:tcW w:w="443" w:type="dxa"/>
            <w:shd w:val="clear" w:color="auto" w:fill="auto"/>
            <w:textDirection w:val="btLr"/>
            <w:vAlign w:val="center"/>
          </w:tcPr>
          <w:p w14:paraId="77063D14" w14:textId="77777777" w:rsidR="000A04AE" w:rsidRPr="000A04AE" w:rsidRDefault="000A04AE" w:rsidP="000A04AE">
            <w:pPr>
              <w:ind w:left="113"/>
              <w:jc w:val="center"/>
              <w:rPr>
                <w:rFonts w:ascii="Times New Roman" w:eastAsia="Times New Roman" w:hAnsi="Times New Roman" w:cs="Times New Roman"/>
                <w:lang w:val="ru-RU" w:eastAsia="ru-RU"/>
              </w:rPr>
            </w:pPr>
            <w:r w:rsidRPr="000A04AE">
              <w:rPr>
                <w:rFonts w:ascii="Times New Roman" w:eastAsia="Times New Roman" w:hAnsi="Times New Roman" w:cs="Times New Roman"/>
                <w:lang w:eastAsia="ru-RU"/>
              </w:rPr>
              <w:t>Т13</w:t>
            </w:r>
          </w:p>
        </w:tc>
        <w:tc>
          <w:tcPr>
            <w:tcW w:w="426" w:type="dxa"/>
            <w:textDirection w:val="btLr"/>
            <w:vAlign w:val="center"/>
          </w:tcPr>
          <w:p w14:paraId="45620D58" w14:textId="77777777" w:rsidR="000A04AE" w:rsidRPr="000A04AE" w:rsidRDefault="000A04AE" w:rsidP="000A04AE">
            <w:pPr>
              <w:ind w:left="113"/>
              <w:jc w:val="center"/>
              <w:rPr>
                <w:rFonts w:ascii="Times New Roman" w:eastAsia="Times New Roman" w:hAnsi="Times New Roman" w:cs="Times New Roman"/>
                <w:lang w:val="ru-RU" w:eastAsia="ru-RU"/>
              </w:rPr>
            </w:pPr>
            <w:r w:rsidRPr="000A04AE">
              <w:rPr>
                <w:rFonts w:ascii="Times New Roman" w:eastAsia="Times New Roman" w:hAnsi="Times New Roman" w:cs="Times New Roman"/>
                <w:lang w:eastAsia="ru-RU"/>
              </w:rPr>
              <w:t>Т14</w:t>
            </w:r>
          </w:p>
        </w:tc>
        <w:tc>
          <w:tcPr>
            <w:tcW w:w="425" w:type="dxa"/>
            <w:textDirection w:val="btLr"/>
            <w:vAlign w:val="center"/>
          </w:tcPr>
          <w:p w14:paraId="5DA6C428" w14:textId="77777777" w:rsidR="000A04AE" w:rsidRPr="000A04AE" w:rsidRDefault="000A04AE" w:rsidP="000A04AE">
            <w:pPr>
              <w:ind w:left="113"/>
              <w:jc w:val="center"/>
              <w:rPr>
                <w:rFonts w:ascii="Times New Roman" w:eastAsia="Times New Roman" w:hAnsi="Times New Roman" w:cs="Times New Roman"/>
                <w:b/>
                <w:lang w:val="ru-RU" w:eastAsia="ru-RU"/>
              </w:rPr>
            </w:pPr>
            <w:r w:rsidRPr="000A04AE">
              <w:rPr>
                <w:rFonts w:ascii="Times New Roman" w:eastAsia="Times New Roman" w:hAnsi="Times New Roman" w:cs="Times New Roman"/>
                <w:b/>
                <w:lang w:eastAsia="ru-RU"/>
              </w:rPr>
              <w:t>МК 2</w:t>
            </w:r>
          </w:p>
        </w:tc>
        <w:tc>
          <w:tcPr>
            <w:tcW w:w="567" w:type="dxa"/>
            <w:vMerge/>
          </w:tcPr>
          <w:p w14:paraId="61C00E8B" w14:textId="77777777" w:rsidR="000A04AE" w:rsidRPr="000A04AE" w:rsidRDefault="000A04AE" w:rsidP="000A04AE">
            <w:pPr>
              <w:widowControl w:val="0"/>
              <w:autoSpaceDE w:val="0"/>
              <w:autoSpaceDN w:val="0"/>
              <w:adjustRightInd w:val="0"/>
              <w:ind w:right="-206"/>
              <w:jc w:val="center"/>
              <w:rPr>
                <w:rFonts w:ascii="Times New Roman" w:eastAsia="Times New Roman" w:hAnsi="Times New Roman" w:cs="Times New Roman"/>
                <w:b/>
                <w:bCs/>
                <w:iCs/>
                <w:lang w:eastAsia="ru-RU"/>
              </w:rPr>
            </w:pPr>
          </w:p>
        </w:tc>
        <w:tc>
          <w:tcPr>
            <w:tcW w:w="425" w:type="dxa"/>
            <w:vMerge w:val="restart"/>
            <w:shd w:val="clear" w:color="auto" w:fill="auto"/>
            <w:vAlign w:val="center"/>
          </w:tcPr>
          <w:p w14:paraId="1FFAC66F" w14:textId="77777777" w:rsidR="000A04AE" w:rsidRPr="000A04AE" w:rsidRDefault="000A04AE" w:rsidP="000A04AE">
            <w:pPr>
              <w:widowControl w:val="0"/>
              <w:autoSpaceDE w:val="0"/>
              <w:autoSpaceDN w:val="0"/>
              <w:adjustRightInd w:val="0"/>
              <w:ind w:right="-206"/>
              <w:rPr>
                <w:rFonts w:ascii="Times New Roman" w:eastAsia="Times New Roman" w:hAnsi="Times New Roman" w:cs="Times New Roman"/>
                <w:b/>
                <w:bCs/>
                <w:iCs/>
                <w:lang w:eastAsia="ru-RU"/>
              </w:rPr>
            </w:pPr>
            <w:r w:rsidRPr="000A04AE">
              <w:rPr>
                <w:rFonts w:ascii="Times New Roman" w:eastAsia="Times New Roman" w:hAnsi="Times New Roman" w:cs="Times New Roman"/>
                <w:b/>
                <w:bCs/>
                <w:iCs/>
                <w:lang w:eastAsia="ru-RU"/>
              </w:rPr>
              <w:t>100</w:t>
            </w:r>
          </w:p>
        </w:tc>
      </w:tr>
      <w:tr w:rsidR="000A04AE" w:rsidRPr="000A04AE" w14:paraId="397B2F7E" w14:textId="77777777" w:rsidTr="000A04AE">
        <w:trPr>
          <w:trHeight w:val="1396"/>
          <w:jc w:val="center"/>
        </w:trPr>
        <w:tc>
          <w:tcPr>
            <w:tcW w:w="2235" w:type="dxa"/>
            <w:shd w:val="clear" w:color="auto" w:fill="auto"/>
            <w:vAlign w:val="center"/>
          </w:tcPr>
          <w:p w14:paraId="4E89C756"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 xml:space="preserve">Кількість балів за змістовими модулями і модульним </w:t>
            </w:r>
          </w:p>
          <w:p w14:paraId="16B10709"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контролем</w:t>
            </w:r>
          </w:p>
        </w:tc>
        <w:tc>
          <w:tcPr>
            <w:tcW w:w="531" w:type="dxa"/>
            <w:shd w:val="clear" w:color="auto" w:fill="auto"/>
            <w:vAlign w:val="center"/>
          </w:tcPr>
          <w:p w14:paraId="2067A11D"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402" w:type="dxa"/>
            <w:shd w:val="clear" w:color="auto" w:fill="auto"/>
            <w:vAlign w:val="center"/>
          </w:tcPr>
          <w:p w14:paraId="429C9BE5"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362" w:type="dxa"/>
            <w:shd w:val="clear" w:color="auto" w:fill="auto"/>
            <w:vAlign w:val="center"/>
          </w:tcPr>
          <w:p w14:paraId="0D15692D"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478" w:type="dxa"/>
            <w:shd w:val="clear" w:color="auto" w:fill="auto"/>
            <w:vAlign w:val="center"/>
          </w:tcPr>
          <w:p w14:paraId="097093AE"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460" w:type="dxa"/>
            <w:shd w:val="clear" w:color="auto" w:fill="auto"/>
            <w:vAlign w:val="center"/>
          </w:tcPr>
          <w:p w14:paraId="3EDE33C2"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425" w:type="dxa"/>
            <w:shd w:val="clear" w:color="auto" w:fill="auto"/>
            <w:vAlign w:val="center"/>
          </w:tcPr>
          <w:p w14:paraId="6D746022"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496" w:type="dxa"/>
            <w:shd w:val="clear" w:color="auto" w:fill="auto"/>
            <w:vAlign w:val="center"/>
          </w:tcPr>
          <w:p w14:paraId="2498DD35"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330" w:type="dxa"/>
            <w:shd w:val="clear" w:color="auto" w:fill="auto"/>
            <w:vAlign w:val="center"/>
          </w:tcPr>
          <w:p w14:paraId="176B0077"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504" w:type="dxa"/>
            <w:shd w:val="clear" w:color="auto" w:fill="auto"/>
            <w:vAlign w:val="center"/>
          </w:tcPr>
          <w:p w14:paraId="7EFD9045"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430" w:type="dxa"/>
            <w:shd w:val="clear" w:color="auto" w:fill="auto"/>
            <w:vAlign w:val="center"/>
          </w:tcPr>
          <w:p w14:paraId="6094AC5D"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5</w:t>
            </w:r>
          </w:p>
        </w:tc>
        <w:tc>
          <w:tcPr>
            <w:tcW w:w="382" w:type="dxa"/>
            <w:shd w:val="clear" w:color="auto" w:fill="auto"/>
            <w:vAlign w:val="center"/>
          </w:tcPr>
          <w:p w14:paraId="42A54B05" w14:textId="77777777" w:rsidR="000A04AE" w:rsidRPr="000A04AE" w:rsidRDefault="000A04AE" w:rsidP="000A04AE">
            <w:pPr>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8</w:t>
            </w:r>
          </w:p>
        </w:tc>
        <w:tc>
          <w:tcPr>
            <w:tcW w:w="567" w:type="dxa"/>
            <w:shd w:val="clear" w:color="auto" w:fill="auto"/>
            <w:vAlign w:val="center"/>
          </w:tcPr>
          <w:p w14:paraId="5A3BD37C"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6</w:t>
            </w:r>
          </w:p>
        </w:tc>
        <w:tc>
          <w:tcPr>
            <w:tcW w:w="567" w:type="dxa"/>
            <w:shd w:val="clear" w:color="auto" w:fill="auto"/>
            <w:vAlign w:val="center"/>
          </w:tcPr>
          <w:p w14:paraId="442D1FA0"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6</w:t>
            </w:r>
          </w:p>
        </w:tc>
        <w:tc>
          <w:tcPr>
            <w:tcW w:w="443" w:type="dxa"/>
            <w:shd w:val="clear" w:color="auto" w:fill="auto"/>
            <w:vAlign w:val="center"/>
          </w:tcPr>
          <w:p w14:paraId="12232654"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6</w:t>
            </w:r>
          </w:p>
        </w:tc>
        <w:tc>
          <w:tcPr>
            <w:tcW w:w="426" w:type="dxa"/>
            <w:vAlign w:val="center"/>
          </w:tcPr>
          <w:p w14:paraId="698218E3"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6</w:t>
            </w:r>
          </w:p>
        </w:tc>
        <w:tc>
          <w:tcPr>
            <w:tcW w:w="425" w:type="dxa"/>
            <w:vAlign w:val="center"/>
          </w:tcPr>
          <w:p w14:paraId="3F01BB65"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6</w:t>
            </w:r>
          </w:p>
        </w:tc>
        <w:tc>
          <w:tcPr>
            <w:tcW w:w="567" w:type="dxa"/>
            <w:vAlign w:val="center"/>
          </w:tcPr>
          <w:p w14:paraId="407EDFFE"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30</w:t>
            </w:r>
          </w:p>
        </w:tc>
        <w:tc>
          <w:tcPr>
            <w:tcW w:w="425" w:type="dxa"/>
            <w:vMerge/>
            <w:shd w:val="clear" w:color="auto" w:fill="auto"/>
          </w:tcPr>
          <w:p w14:paraId="5E63E5FE"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p>
        </w:tc>
      </w:tr>
      <w:tr w:rsidR="000A04AE" w:rsidRPr="000A04AE" w14:paraId="0C3645CD" w14:textId="77777777" w:rsidTr="000A04AE">
        <w:trPr>
          <w:jc w:val="center"/>
        </w:trPr>
        <w:tc>
          <w:tcPr>
            <w:tcW w:w="2235" w:type="dxa"/>
            <w:shd w:val="clear" w:color="auto" w:fill="auto"/>
          </w:tcPr>
          <w:p w14:paraId="45D9D608"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у тому числі за видами робіт:</w:t>
            </w:r>
          </w:p>
        </w:tc>
        <w:tc>
          <w:tcPr>
            <w:tcW w:w="531" w:type="dxa"/>
            <w:shd w:val="clear" w:color="auto" w:fill="auto"/>
            <w:vAlign w:val="center"/>
          </w:tcPr>
          <w:p w14:paraId="50F4C1E7"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02" w:type="dxa"/>
            <w:shd w:val="clear" w:color="auto" w:fill="auto"/>
            <w:vAlign w:val="center"/>
          </w:tcPr>
          <w:p w14:paraId="58BFA251"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362" w:type="dxa"/>
            <w:shd w:val="clear" w:color="auto" w:fill="auto"/>
            <w:vAlign w:val="center"/>
          </w:tcPr>
          <w:p w14:paraId="4AC2F0BD"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78" w:type="dxa"/>
            <w:shd w:val="clear" w:color="auto" w:fill="auto"/>
            <w:vAlign w:val="center"/>
          </w:tcPr>
          <w:p w14:paraId="339A7168"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60" w:type="dxa"/>
            <w:shd w:val="clear" w:color="auto" w:fill="auto"/>
            <w:vAlign w:val="center"/>
          </w:tcPr>
          <w:p w14:paraId="46FD6817"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25" w:type="dxa"/>
            <w:shd w:val="clear" w:color="auto" w:fill="auto"/>
            <w:vAlign w:val="center"/>
          </w:tcPr>
          <w:p w14:paraId="028F14DF"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96" w:type="dxa"/>
            <w:shd w:val="clear" w:color="auto" w:fill="auto"/>
            <w:vAlign w:val="center"/>
          </w:tcPr>
          <w:p w14:paraId="462072AC"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330" w:type="dxa"/>
            <w:shd w:val="clear" w:color="auto" w:fill="auto"/>
            <w:vAlign w:val="center"/>
          </w:tcPr>
          <w:p w14:paraId="65DC0B26"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504" w:type="dxa"/>
            <w:shd w:val="clear" w:color="auto" w:fill="auto"/>
            <w:vAlign w:val="center"/>
          </w:tcPr>
          <w:p w14:paraId="45A49968"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30" w:type="dxa"/>
            <w:shd w:val="clear" w:color="auto" w:fill="auto"/>
            <w:vAlign w:val="center"/>
          </w:tcPr>
          <w:p w14:paraId="569DF423"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382" w:type="dxa"/>
            <w:shd w:val="clear" w:color="auto" w:fill="auto"/>
            <w:vAlign w:val="center"/>
          </w:tcPr>
          <w:p w14:paraId="04ABB5E4" w14:textId="77777777" w:rsidR="000A04AE" w:rsidRPr="000A04AE" w:rsidRDefault="000A04AE" w:rsidP="000A04AE">
            <w:pPr>
              <w:jc w:val="center"/>
              <w:rPr>
                <w:rFonts w:ascii="Times New Roman" w:eastAsia="Times New Roman" w:hAnsi="Times New Roman" w:cs="Times New Roman"/>
                <w:lang w:eastAsia="ru-RU"/>
              </w:rPr>
            </w:pPr>
          </w:p>
        </w:tc>
        <w:tc>
          <w:tcPr>
            <w:tcW w:w="567" w:type="dxa"/>
            <w:shd w:val="clear" w:color="auto" w:fill="auto"/>
            <w:vAlign w:val="center"/>
          </w:tcPr>
          <w:p w14:paraId="4A6D90C4"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567" w:type="dxa"/>
            <w:shd w:val="clear" w:color="auto" w:fill="auto"/>
            <w:vAlign w:val="center"/>
          </w:tcPr>
          <w:p w14:paraId="68579E18"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43" w:type="dxa"/>
            <w:shd w:val="clear" w:color="auto" w:fill="auto"/>
            <w:vAlign w:val="center"/>
          </w:tcPr>
          <w:p w14:paraId="0458F855"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26" w:type="dxa"/>
            <w:vAlign w:val="center"/>
          </w:tcPr>
          <w:p w14:paraId="643B80C9"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25" w:type="dxa"/>
            <w:vAlign w:val="center"/>
          </w:tcPr>
          <w:p w14:paraId="59C889CB"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567" w:type="dxa"/>
            <w:vAlign w:val="center"/>
          </w:tcPr>
          <w:p w14:paraId="7D5B045D"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25" w:type="dxa"/>
            <w:vMerge/>
            <w:shd w:val="clear" w:color="auto" w:fill="auto"/>
          </w:tcPr>
          <w:p w14:paraId="27C358E6"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p>
        </w:tc>
      </w:tr>
      <w:tr w:rsidR="000A04AE" w:rsidRPr="000A04AE" w14:paraId="72BD8D78" w14:textId="77777777" w:rsidTr="000A04AE">
        <w:trPr>
          <w:trHeight w:val="475"/>
          <w:jc w:val="center"/>
        </w:trPr>
        <w:tc>
          <w:tcPr>
            <w:tcW w:w="2235" w:type="dxa"/>
            <w:shd w:val="clear" w:color="auto" w:fill="auto"/>
            <w:vAlign w:val="center"/>
          </w:tcPr>
          <w:p w14:paraId="19207F93"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r w:rsidRPr="000A04AE">
              <w:rPr>
                <w:rFonts w:ascii="Times New Roman" w:eastAsia="Times New Roman" w:hAnsi="Times New Roman" w:cs="Times New Roman"/>
                <w:bCs/>
                <w:lang w:eastAsia="ru-RU"/>
              </w:rPr>
              <w:t>- практичні заняття</w:t>
            </w:r>
          </w:p>
        </w:tc>
        <w:tc>
          <w:tcPr>
            <w:tcW w:w="531" w:type="dxa"/>
            <w:shd w:val="clear" w:color="auto" w:fill="auto"/>
            <w:vAlign w:val="center"/>
          </w:tcPr>
          <w:p w14:paraId="0ECAE36D"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402" w:type="dxa"/>
            <w:shd w:val="clear" w:color="auto" w:fill="auto"/>
            <w:vAlign w:val="center"/>
          </w:tcPr>
          <w:p w14:paraId="188388D8"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362" w:type="dxa"/>
            <w:shd w:val="clear" w:color="auto" w:fill="auto"/>
            <w:vAlign w:val="center"/>
          </w:tcPr>
          <w:p w14:paraId="09257B72"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478" w:type="dxa"/>
            <w:shd w:val="clear" w:color="auto" w:fill="auto"/>
            <w:vAlign w:val="center"/>
          </w:tcPr>
          <w:p w14:paraId="7DFD87FF"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460" w:type="dxa"/>
            <w:shd w:val="clear" w:color="auto" w:fill="auto"/>
            <w:vAlign w:val="center"/>
          </w:tcPr>
          <w:p w14:paraId="02573BB3"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425" w:type="dxa"/>
            <w:shd w:val="clear" w:color="auto" w:fill="auto"/>
            <w:vAlign w:val="center"/>
          </w:tcPr>
          <w:p w14:paraId="6799F174"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496" w:type="dxa"/>
            <w:shd w:val="clear" w:color="auto" w:fill="auto"/>
            <w:vAlign w:val="center"/>
          </w:tcPr>
          <w:p w14:paraId="17D0EE86"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330" w:type="dxa"/>
            <w:shd w:val="clear" w:color="auto" w:fill="auto"/>
            <w:vAlign w:val="center"/>
          </w:tcPr>
          <w:p w14:paraId="455B4D11"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504" w:type="dxa"/>
            <w:shd w:val="clear" w:color="auto" w:fill="auto"/>
            <w:vAlign w:val="center"/>
          </w:tcPr>
          <w:p w14:paraId="5AA85C77"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430" w:type="dxa"/>
            <w:shd w:val="clear" w:color="auto" w:fill="auto"/>
            <w:vAlign w:val="center"/>
          </w:tcPr>
          <w:p w14:paraId="07F03287"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3</w:t>
            </w:r>
          </w:p>
        </w:tc>
        <w:tc>
          <w:tcPr>
            <w:tcW w:w="382" w:type="dxa"/>
            <w:shd w:val="clear" w:color="auto" w:fill="auto"/>
            <w:vAlign w:val="center"/>
          </w:tcPr>
          <w:p w14:paraId="24CF0ABC" w14:textId="77777777" w:rsidR="000A04AE" w:rsidRPr="000A04AE" w:rsidRDefault="000A04AE" w:rsidP="000A04AE">
            <w:pPr>
              <w:jc w:val="center"/>
              <w:rPr>
                <w:rFonts w:ascii="Times New Roman" w:eastAsia="Times New Roman" w:hAnsi="Times New Roman" w:cs="Times New Roman"/>
                <w:lang w:eastAsia="ru-RU"/>
              </w:rPr>
            </w:pPr>
          </w:p>
        </w:tc>
        <w:tc>
          <w:tcPr>
            <w:tcW w:w="567" w:type="dxa"/>
            <w:shd w:val="clear" w:color="auto" w:fill="auto"/>
            <w:vAlign w:val="center"/>
          </w:tcPr>
          <w:p w14:paraId="35DB8FC9"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4</w:t>
            </w:r>
          </w:p>
        </w:tc>
        <w:tc>
          <w:tcPr>
            <w:tcW w:w="567" w:type="dxa"/>
            <w:shd w:val="clear" w:color="auto" w:fill="auto"/>
            <w:vAlign w:val="center"/>
          </w:tcPr>
          <w:p w14:paraId="4327E26B"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4</w:t>
            </w:r>
          </w:p>
        </w:tc>
        <w:tc>
          <w:tcPr>
            <w:tcW w:w="443" w:type="dxa"/>
            <w:shd w:val="clear" w:color="auto" w:fill="auto"/>
            <w:vAlign w:val="center"/>
          </w:tcPr>
          <w:p w14:paraId="6C25F8E3"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4</w:t>
            </w:r>
          </w:p>
        </w:tc>
        <w:tc>
          <w:tcPr>
            <w:tcW w:w="426" w:type="dxa"/>
            <w:vAlign w:val="center"/>
          </w:tcPr>
          <w:p w14:paraId="07CA0A63"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4</w:t>
            </w:r>
          </w:p>
        </w:tc>
        <w:tc>
          <w:tcPr>
            <w:tcW w:w="425" w:type="dxa"/>
            <w:vAlign w:val="center"/>
          </w:tcPr>
          <w:p w14:paraId="6CFD3D6C"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567" w:type="dxa"/>
            <w:vAlign w:val="center"/>
          </w:tcPr>
          <w:p w14:paraId="4A2A40AF"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25" w:type="dxa"/>
            <w:vMerge/>
            <w:shd w:val="clear" w:color="auto" w:fill="auto"/>
          </w:tcPr>
          <w:p w14:paraId="52005B5B"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p>
        </w:tc>
      </w:tr>
      <w:tr w:rsidR="000A04AE" w:rsidRPr="000A04AE" w14:paraId="214AE057" w14:textId="77777777" w:rsidTr="000A04AE">
        <w:trPr>
          <w:trHeight w:val="385"/>
          <w:jc w:val="center"/>
        </w:trPr>
        <w:tc>
          <w:tcPr>
            <w:tcW w:w="2235" w:type="dxa"/>
            <w:shd w:val="clear" w:color="auto" w:fill="auto"/>
            <w:vAlign w:val="center"/>
          </w:tcPr>
          <w:p w14:paraId="6CE92582" w14:textId="77777777" w:rsidR="000A04AE" w:rsidRPr="000A04AE" w:rsidRDefault="000A04AE" w:rsidP="000A04AE">
            <w:pPr>
              <w:widowControl w:val="0"/>
              <w:autoSpaceDE w:val="0"/>
              <w:autoSpaceDN w:val="0"/>
              <w:adjustRightInd w:val="0"/>
              <w:rPr>
                <w:rFonts w:ascii="Times New Roman" w:eastAsia="Times New Roman" w:hAnsi="Times New Roman" w:cs="Times New Roman"/>
                <w:bCs/>
                <w:lang w:eastAsia="ru-RU"/>
              </w:rPr>
            </w:pPr>
            <w:r w:rsidRPr="000A04AE">
              <w:rPr>
                <w:rFonts w:ascii="Times New Roman" w:eastAsia="Times New Roman" w:hAnsi="Times New Roman" w:cs="Times New Roman"/>
                <w:bCs/>
                <w:lang w:eastAsia="ru-RU"/>
              </w:rPr>
              <w:t>- використання СРС</w:t>
            </w:r>
          </w:p>
        </w:tc>
        <w:tc>
          <w:tcPr>
            <w:tcW w:w="531" w:type="dxa"/>
            <w:shd w:val="clear" w:color="auto" w:fill="auto"/>
            <w:vAlign w:val="center"/>
          </w:tcPr>
          <w:p w14:paraId="4750E23D"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1</w:t>
            </w:r>
          </w:p>
        </w:tc>
        <w:tc>
          <w:tcPr>
            <w:tcW w:w="402" w:type="dxa"/>
            <w:shd w:val="clear" w:color="auto" w:fill="auto"/>
            <w:vAlign w:val="center"/>
          </w:tcPr>
          <w:p w14:paraId="05041B4D"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362" w:type="dxa"/>
            <w:shd w:val="clear" w:color="auto" w:fill="auto"/>
            <w:vAlign w:val="center"/>
          </w:tcPr>
          <w:p w14:paraId="099803FC"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1</w:t>
            </w:r>
          </w:p>
        </w:tc>
        <w:tc>
          <w:tcPr>
            <w:tcW w:w="478" w:type="dxa"/>
            <w:shd w:val="clear" w:color="auto" w:fill="auto"/>
            <w:vAlign w:val="center"/>
          </w:tcPr>
          <w:p w14:paraId="27DD9811"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1</w:t>
            </w:r>
          </w:p>
        </w:tc>
        <w:tc>
          <w:tcPr>
            <w:tcW w:w="460" w:type="dxa"/>
            <w:shd w:val="clear" w:color="auto" w:fill="auto"/>
            <w:vAlign w:val="center"/>
          </w:tcPr>
          <w:p w14:paraId="7B1F7C85"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1</w:t>
            </w:r>
          </w:p>
        </w:tc>
        <w:tc>
          <w:tcPr>
            <w:tcW w:w="425" w:type="dxa"/>
            <w:shd w:val="clear" w:color="auto" w:fill="auto"/>
            <w:vAlign w:val="center"/>
          </w:tcPr>
          <w:p w14:paraId="01F8EAF0"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1</w:t>
            </w:r>
          </w:p>
        </w:tc>
        <w:tc>
          <w:tcPr>
            <w:tcW w:w="496" w:type="dxa"/>
            <w:shd w:val="clear" w:color="auto" w:fill="auto"/>
            <w:vAlign w:val="center"/>
          </w:tcPr>
          <w:p w14:paraId="4559ACF7"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1</w:t>
            </w:r>
          </w:p>
        </w:tc>
        <w:tc>
          <w:tcPr>
            <w:tcW w:w="330" w:type="dxa"/>
            <w:shd w:val="clear" w:color="auto" w:fill="auto"/>
            <w:vAlign w:val="center"/>
          </w:tcPr>
          <w:p w14:paraId="1C4D46EB"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1</w:t>
            </w:r>
          </w:p>
        </w:tc>
        <w:tc>
          <w:tcPr>
            <w:tcW w:w="504" w:type="dxa"/>
            <w:shd w:val="clear" w:color="auto" w:fill="auto"/>
            <w:vAlign w:val="center"/>
          </w:tcPr>
          <w:p w14:paraId="5BA65EEA"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1</w:t>
            </w:r>
          </w:p>
        </w:tc>
        <w:tc>
          <w:tcPr>
            <w:tcW w:w="430" w:type="dxa"/>
            <w:shd w:val="clear" w:color="auto" w:fill="auto"/>
            <w:vAlign w:val="center"/>
          </w:tcPr>
          <w:p w14:paraId="18942408"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382" w:type="dxa"/>
            <w:shd w:val="clear" w:color="auto" w:fill="auto"/>
            <w:vAlign w:val="center"/>
          </w:tcPr>
          <w:p w14:paraId="06370566" w14:textId="77777777" w:rsidR="000A04AE" w:rsidRPr="000A04AE" w:rsidRDefault="000A04AE" w:rsidP="000A04AE">
            <w:pPr>
              <w:jc w:val="center"/>
              <w:rPr>
                <w:rFonts w:ascii="Times New Roman" w:eastAsia="Times New Roman" w:hAnsi="Times New Roman" w:cs="Times New Roman"/>
                <w:lang w:eastAsia="ru-RU"/>
              </w:rPr>
            </w:pPr>
          </w:p>
        </w:tc>
        <w:tc>
          <w:tcPr>
            <w:tcW w:w="567" w:type="dxa"/>
            <w:shd w:val="clear" w:color="auto" w:fill="auto"/>
            <w:vAlign w:val="center"/>
          </w:tcPr>
          <w:p w14:paraId="07D6E044"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567" w:type="dxa"/>
            <w:shd w:val="clear" w:color="auto" w:fill="auto"/>
            <w:vAlign w:val="center"/>
          </w:tcPr>
          <w:p w14:paraId="59664BBF"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443" w:type="dxa"/>
            <w:shd w:val="clear" w:color="auto" w:fill="auto"/>
            <w:vAlign w:val="center"/>
          </w:tcPr>
          <w:p w14:paraId="4474BD52"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426" w:type="dxa"/>
            <w:vAlign w:val="center"/>
          </w:tcPr>
          <w:p w14:paraId="4D8FD1F3"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r w:rsidRPr="000A04AE">
              <w:rPr>
                <w:rFonts w:ascii="Times New Roman" w:eastAsia="Times New Roman" w:hAnsi="Times New Roman" w:cs="Times New Roman"/>
                <w:lang w:eastAsia="ru-RU"/>
              </w:rPr>
              <w:t>2</w:t>
            </w:r>
          </w:p>
        </w:tc>
        <w:tc>
          <w:tcPr>
            <w:tcW w:w="425" w:type="dxa"/>
            <w:vAlign w:val="center"/>
          </w:tcPr>
          <w:p w14:paraId="217624FB"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567" w:type="dxa"/>
            <w:vAlign w:val="center"/>
          </w:tcPr>
          <w:p w14:paraId="4C757285" w14:textId="77777777" w:rsidR="000A04AE" w:rsidRPr="000A04AE" w:rsidRDefault="000A04AE" w:rsidP="000A04AE">
            <w:pPr>
              <w:widowControl w:val="0"/>
              <w:autoSpaceDE w:val="0"/>
              <w:autoSpaceDN w:val="0"/>
              <w:adjustRightInd w:val="0"/>
              <w:jc w:val="center"/>
              <w:rPr>
                <w:rFonts w:ascii="Times New Roman" w:eastAsia="Times New Roman" w:hAnsi="Times New Roman" w:cs="Times New Roman"/>
                <w:lang w:eastAsia="ru-RU"/>
              </w:rPr>
            </w:pPr>
          </w:p>
        </w:tc>
        <w:tc>
          <w:tcPr>
            <w:tcW w:w="425" w:type="dxa"/>
            <w:vMerge/>
            <w:shd w:val="clear" w:color="auto" w:fill="auto"/>
          </w:tcPr>
          <w:p w14:paraId="50B74124" w14:textId="77777777" w:rsidR="000A04AE" w:rsidRPr="000A04AE" w:rsidRDefault="000A04AE" w:rsidP="000A04AE">
            <w:pPr>
              <w:widowControl w:val="0"/>
              <w:autoSpaceDE w:val="0"/>
              <w:autoSpaceDN w:val="0"/>
              <w:adjustRightInd w:val="0"/>
              <w:rPr>
                <w:rFonts w:ascii="Times New Roman" w:eastAsia="Times New Roman" w:hAnsi="Times New Roman" w:cs="Times New Roman"/>
                <w:lang w:eastAsia="ru-RU"/>
              </w:rPr>
            </w:pPr>
          </w:p>
        </w:tc>
      </w:tr>
    </w:tbl>
    <w:p w14:paraId="138F3AD7" w14:textId="77777777" w:rsidR="000A04AE" w:rsidRDefault="000A04AE" w:rsidP="00DB5EE0">
      <w:pPr>
        <w:jc w:val="center"/>
        <w:rPr>
          <w:rFonts w:ascii="Times New Roman" w:hAnsi="Times New Roman" w:cs="Times New Roman"/>
          <w:b/>
          <w:bCs/>
          <w:sz w:val="24"/>
          <w:lang w:val="ru-RU"/>
        </w:rPr>
      </w:pPr>
    </w:p>
    <w:p w14:paraId="43A763D7" w14:textId="77777777" w:rsidR="00DB5EE0" w:rsidRPr="00DB5EE0" w:rsidRDefault="00DB5EE0" w:rsidP="00DB5EE0">
      <w:pPr>
        <w:jc w:val="center"/>
        <w:rPr>
          <w:rFonts w:ascii="Times New Roman" w:hAnsi="Times New Roman" w:cs="Times New Roman"/>
          <w:b/>
          <w:bCs/>
          <w:sz w:val="24"/>
        </w:rPr>
      </w:pPr>
      <w:r w:rsidRPr="00DB5EE0">
        <w:rPr>
          <w:rFonts w:ascii="Times New Roman" w:hAnsi="Times New Roman" w:cs="Times New Roman"/>
          <w:b/>
          <w:bCs/>
          <w:sz w:val="24"/>
        </w:rPr>
        <w:t>Шкала оцінювання: національна та ECTS</w:t>
      </w:r>
    </w:p>
    <w:tbl>
      <w:tblPr>
        <w:tblW w:w="3892"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1613"/>
        <w:gridCol w:w="3775"/>
      </w:tblGrid>
      <w:tr w:rsidR="00DB5EE0" w:rsidRPr="00DB5EE0" w14:paraId="6638E350" w14:textId="77777777" w:rsidTr="00531618">
        <w:trPr>
          <w:trHeight w:val="307"/>
        </w:trPr>
        <w:tc>
          <w:tcPr>
            <w:tcW w:w="1723" w:type="pct"/>
            <w:vMerge w:val="restart"/>
            <w:vAlign w:val="center"/>
          </w:tcPr>
          <w:p w14:paraId="07AE18D5"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Сума балів за всі види навчальної діяльності</w:t>
            </w:r>
          </w:p>
        </w:tc>
        <w:tc>
          <w:tcPr>
            <w:tcW w:w="981" w:type="pct"/>
            <w:vMerge w:val="restart"/>
            <w:vAlign w:val="center"/>
          </w:tcPr>
          <w:p w14:paraId="3CFB622B"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Оцінка</w:t>
            </w:r>
            <w:r w:rsidRPr="00DB5EE0">
              <w:rPr>
                <w:rFonts w:ascii="Times New Roman" w:hAnsi="Times New Roman" w:cs="Times New Roman"/>
                <w:b/>
              </w:rPr>
              <w:t xml:space="preserve"> </w:t>
            </w:r>
            <w:r w:rsidRPr="00DB5EE0">
              <w:rPr>
                <w:rFonts w:ascii="Times New Roman" w:hAnsi="Times New Roman" w:cs="Times New Roman"/>
              </w:rPr>
              <w:t>ECTS</w:t>
            </w:r>
          </w:p>
        </w:tc>
        <w:tc>
          <w:tcPr>
            <w:tcW w:w="2296" w:type="pct"/>
            <w:tcBorders>
              <w:bottom w:val="single" w:sz="4" w:space="0" w:color="auto"/>
            </w:tcBorders>
            <w:vAlign w:val="center"/>
          </w:tcPr>
          <w:p w14:paraId="12F1EDB5"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Оцінка за національною шкалою</w:t>
            </w:r>
          </w:p>
        </w:tc>
      </w:tr>
      <w:tr w:rsidR="00DB5EE0" w:rsidRPr="00DB5EE0" w14:paraId="13F4CAF5" w14:textId="77777777" w:rsidTr="00531618">
        <w:trPr>
          <w:trHeight w:val="271"/>
        </w:trPr>
        <w:tc>
          <w:tcPr>
            <w:tcW w:w="1723" w:type="pct"/>
            <w:vMerge/>
            <w:vAlign w:val="center"/>
          </w:tcPr>
          <w:p w14:paraId="2F75547F" w14:textId="77777777" w:rsidR="00DB5EE0" w:rsidRPr="00DB5EE0" w:rsidRDefault="00DB5EE0" w:rsidP="00DB5EE0">
            <w:pPr>
              <w:jc w:val="center"/>
              <w:rPr>
                <w:rFonts w:ascii="Times New Roman" w:hAnsi="Times New Roman" w:cs="Times New Roman"/>
              </w:rPr>
            </w:pPr>
          </w:p>
        </w:tc>
        <w:tc>
          <w:tcPr>
            <w:tcW w:w="981" w:type="pct"/>
            <w:vMerge/>
            <w:vAlign w:val="center"/>
          </w:tcPr>
          <w:p w14:paraId="43375D36" w14:textId="77777777" w:rsidR="00DB5EE0" w:rsidRPr="00DB5EE0" w:rsidRDefault="00DB5EE0" w:rsidP="00DB5EE0">
            <w:pPr>
              <w:jc w:val="center"/>
              <w:rPr>
                <w:rFonts w:ascii="Times New Roman" w:hAnsi="Times New Roman" w:cs="Times New Roman"/>
              </w:rPr>
            </w:pPr>
          </w:p>
        </w:tc>
        <w:tc>
          <w:tcPr>
            <w:tcW w:w="2296" w:type="pct"/>
            <w:tcBorders>
              <w:top w:val="single" w:sz="4" w:space="0" w:color="auto"/>
            </w:tcBorders>
            <w:shd w:val="clear" w:color="auto" w:fill="auto"/>
          </w:tcPr>
          <w:p w14:paraId="3DFFA8A0"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для заліку</w:t>
            </w:r>
          </w:p>
        </w:tc>
      </w:tr>
      <w:tr w:rsidR="00DB5EE0" w:rsidRPr="00DB5EE0" w14:paraId="77AB1A10" w14:textId="77777777" w:rsidTr="00531618">
        <w:tc>
          <w:tcPr>
            <w:tcW w:w="1723" w:type="pct"/>
            <w:vAlign w:val="center"/>
          </w:tcPr>
          <w:p w14:paraId="311AE1C3"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rPr>
              <w:t>90 – 100</w:t>
            </w:r>
          </w:p>
        </w:tc>
        <w:tc>
          <w:tcPr>
            <w:tcW w:w="981" w:type="pct"/>
            <w:vAlign w:val="center"/>
          </w:tcPr>
          <w:p w14:paraId="6F53B7A0"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А</w:t>
            </w:r>
          </w:p>
        </w:tc>
        <w:tc>
          <w:tcPr>
            <w:tcW w:w="2296" w:type="pct"/>
            <w:vMerge w:val="restart"/>
          </w:tcPr>
          <w:p w14:paraId="79B86165" w14:textId="77777777" w:rsidR="00DB5EE0" w:rsidRPr="00DB5EE0" w:rsidRDefault="00DB5EE0" w:rsidP="00DB5EE0">
            <w:pPr>
              <w:jc w:val="center"/>
              <w:rPr>
                <w:rFonts w:ascii="Times New Roman" w:hAnsi="Times New Roman" w:cs="Times New Roman"/>
              </w:rPr>
            </w:pPr>
          </w:p>
          <w:p w14:paraId="317D4BAA" w14:textId="77777777" w:rsidR="00DB5EE0" w:rsidRPr="00DB5EE0" w:rsidRDefault="00DB5EE0" w:rsidP="00DB5EE0">
            <w:pPr>
              <w:jc w:val="center"/>
              <w:rPr>
                <w:rFonts w:ascii="Times New Roman" w:hAnsi="Times New Roman" w:cs="Times New Roman"/>
              </w:rPr>
            </w:pPr>
          </w:p>
          <w:p w14:paraId="2ECC88DC"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зараховано</w:t>
            </w:r>
          </w:p>
        </w:tc>
      </w:tr>
      <w:tr w:rsidR="00DB5EE0" w:rsidRPr="00DB5EE0" w14:paraId="13C15894" w14:textId="77777777" w:rsidTr="00531618">
        <w:trPr>
          <w:trHeight w:val="194"/>
        </w:trPr>
        <w:tc>
          <w:tcPr>
            <w:tcW w:w="1723" w:type="pct"/>
            <w:vAlign w:val="center"/>
          </w:tcPr>
          <w:p w14:paraId="7A13D637"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82-89</w:t>
            </w:r>
          </w:p>
        </w:tc>
        <w:tc>
          <w:tcPr>
            <w:tcW w:w="981" w:type="pct"/>
            <w:vAlign w:val="center"/>
          </w:tcPr>
          <w:p w14:paraId="660DE64D"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В</w:t>
            </w:r>
          </w:p>
        </w:tc>
        <w:tc>
          <w:tcPr>
            <w:tcW w:w="2296" w:type="pct"/>
            <w:vMerge/>
          </w:tcPr>
          <w:p w14:paraId="3E490E96" w14:textId="77777777" w:rsidR="00DB5EE0" w:rsidRPr="00DB5EE0" w:rsidRDefault="00DB5EE0" w:rsidP="00DB5EE0">
            <w:pPr>
              <w:jc w:val="center"/>
              <w:rPr>
                <w:rFonts w:ascii="Times New Roman" w:hAnsi="Times New Roman" w:cs="Times New Roman"/>
              </w:rPr>
            </w:pPr>
          </w:p>
        </w:tc>
      </w:tr>
      <w:tr w:rsidR="00DB5EE0" w:rsidRPr="00DB5EE0" w14:paraId="5D3CEEA4" w14:textId="77777777" w:rsidTr="00531618">
        <w:tc>
          <w:tcPr>
            <w:tcW w:w="1723" w:type="pct"/>
            <w:vAlign w:val="center"/>
          </w:tcPr>
          <w:p w14:paraId="7B6FCF33"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74-81</w:t>
            </w:r>
          </w:p>
        </w:tc>
        <w:tc>
          <w:tcPr>
            <w:tcW w:w="981" w:type="pct"/>
            <w:vAlign w:val="center"/>
          </w:tcPr>
          <w:p w14:paraId="0B6CC287"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С</w:t>
            </w:r>
          </w:p>
        </w:tc>
        <w:tc>
          <w:tcPr>
            <w:tcW w:w="2296" w:type="pct"/>
            <w:vMerge/>
          </w:tcPr>
          <w:p w14:paraId="666F7734" w14:textId="77777777" w:rsidR="00DB5EE0" w:rsidRPr="00DB5EE0" w:rsidRDefault="00DB5EE0" w:rsidP="00DB5EE0">
            <w:pPr>
              <w:jc w:val="center"/>
              <w:rPr>
                <w:rFonts w:ascii="Times New Roman" w:hAnsi="Times New Roman" w:cs="Times New Roman"/>
              </w:rPr>
            </w:pPr>
          </w:p>
        </w:tc>
      </w:tr>
      <w:tr w:rsidR="00DB5EE0" w:rsidRPr="00DB5EE0" w14:paraId="40F29DCC" w14:textId="77777777" w:rsidTr="00531618">
        <w:tc>
          <w:tcPr>
            <w:tcW w:w="1723" w:type="pct"/>
            <w:vAlign w:val="center"/>
          </w:tcPr>
          <w:p w14:paraId="059BE0E0"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64-73</w:t>
            </w:r>
          </w:p>
        </w:tc>
        <w:tc>
          <w:tcPr>
            <w:tcW w:w="981" w:type="pct"/>
            <w:vAlign w:val="center"/>
          </w:tcPr>
          <w:p w14:paraId="480E95F1"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D</w:t>
            </w:r>
          </w:p>
        </w:tc>
        <w:tc>
          <w:tcPr>
            <w:tcW w:w="2296" w:type="pct"/>
            <w:vMerge/>
          </w:tcPr>
          <w:p w14:paraId="729B0A9A" w14:textId="77777777" w:rsidR="00DB5EE0" w:rsidRPr="00DB5EE0" w:rsidRDefault="00DB5EE0" w:rsidP="00DB5EE0">
            <w:pPr>
              <w:jc w:val="center"/>
              <w:rPr>
                <w:rFonts w:ascii="Times New Roman" w:hAnsi="Times New Roman" w:cs="Times New Roman"/>
              </w:rPr>
            </w:pPr>
          </w:p>
        </w:tc>
      </w:tr>
      <w:tr w:rsidR="00DB5EE0" w:rsidRPr="00DB5EE0" w14:paraId="4B52E2CC" w14:textId="77777777" w:rsidTr="00531618">
        <w:tc>
          <w:tcPr>
            <w:tcW w:w="1723" w:type="pct"/>
            <w:vAlign w:val="center"/>
          </w:tcPr>
          <w:p w14:paraId="369C6B82"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60-63</w:t>
            </w:r>
          </w:p>
        </w:tc>
        <w:tc>
          <w:tcPr>
            <w:tcW w:w="981" w:type="pct"/>
            <w:vAlign w:val="center"/>
          </w:tcPr>
          <w:p w14:paraId="29D5303F"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Е</w:t>
            </w:r>
          </w:p>
        </w:tc>
        <w:tc>
          <w:tcPr>
            <w:tcW w:w="2296" w:type="pct"/>
            <w:vMerge/>
          </w:tcPr>
          <w:p w14:paraId="72A8A871" w14:textId="77777777" w:rsidR="00DB5EE0" w:rsidRPr="00DB5EE0" w:rsidRDefault="00DB5EE0" w:rsidP="00DB5EE0">
            <w:pPr>
              <w:jc w:val="center"/>
              <w:rPr>
                <w:rFonts w:ascii="Times New Roman" w:hAnsi="Times New Roman" w:cs="Times New Roman"/>
              </w:rPr>
            </w:pPr>
          </w:p>
        </w:tc>
      </w:tr>
      <w:tr w:rsidR="00DB5EE0" w:rsidRPr="00DB5EE0" w14:paraId="0FA5A608" w14:textId="77777777" w:rsidTr="00531618">
        <w:tc>
          <w:tcPr>
            <w:tcW w:w="1723" w:type="pct"/>
            <w:vAlign w:val="center"/>
          </w:tcPr>
          <w:p w14:paraId="45D38D97"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35-59</w:t>
            </w:r>
          </w:p>
        </w:tc>
        <w:tc>
          <w:tcPr>
            <w:tcW w:w="981" w:type="pct"/>
            <w:vAlign w:val="center"/>
          </w:tcPr>
          <w:p w14:paraId="5FEBBFC2"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FX</w:t>
            </w:r>
          </w:p>
        </w:tc>
        <w:tc>
          <w:tcPr>
            <w:tcW w:w="2296" w:type="pct"/>
          </w:tcPr>
          <w:p w14:paraId="72285083"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не зараховано з можливістю повторного складання</w:t>
            </w:r>
          </w:p>
        </w:tc>
      </w:tr>
      <w:tr w:rsidR="00DB5EE0" w:rsidRPr="00DB5EE0" w14:paraId="275F0D93" w14:textId="77777777" w:rsidTr="00531618">
        <w:trPr>
          <w:trHeight w:val="708"/>
        </w:trPr>
        <w:tc>
          <w:tcPr>
            <w:tcW w:w="1723" w:type="pct"/>
            <w:vAlign w:val="center"/>
          </w:tcPr>
          <w:p w14:paraId="60DF3EB8"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0-34</w:t>
            </w:r>
          </w:p>
        </w:tc>
        <w:tc>
          <w:tcPr>
            <w:tcW w:w="981" w:type="pct"/>
            <w:vAlign w:val="center"/>
          </w:tcPr>
          <w:p w14:paraId="6F76136D"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F</w:t>
            </w:r>
          </w:p>
        </w:tc>
        <w:tc>
          <w:tcPr>
            <w:tcW w:w="2296" w:type="pct"/>
          </w:tcPr>
          <w:p w14:paraId="1FD41CBC"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не зараховано з обов’язковим повторним вивченням дисципліни</w:t>
            </w:r>
          </w:p>
        </w:tc>
      </w:tr>
    </w:tbl>
    <w:p w14:paraId="04987980" w14:textId="77777777" w:rsidR="00DB5EE0" w:rsidRDefault="00DB5EE0" w:rsidP="00DB5EE0">
      <w:pPr>
        <w:rPr>
          <w:rFonts w:ascii="Times New Roman" w:hAnsi="Times New Roman" w:cs="Times New Roman"/>
          <w:b/>
          <w:sz w:val="28"/>
          <w:szCs w:val="28"/>
        </w:rPr>
      </w:pPr>
      <w:r w:rsidRPr="00DB5EE0">
        <w:rPr>
          <w:rFonts w:ascii="Times New Roman" w:hAnsi="Times New Roman" w:cs="Times New Roman"/>
          <w:b/>
          <w:sz w:val="28"/>
          <w:szCs w:val="28"/>
        </w:rPr>
        <w:t xml:space="preserve">                                                  </w:t>
      </w:r>
    </w:p>
    <w:p w14:paraId="6879E6B5" w14:textId="77777777" w:rsidR="00DB5EE0" w:rsidRPr="00DB5EE0" w:rsidRDefault="00DB5EE0" w:rsidP="00DB5EE0">
      <w:pPr>
        <w:jc w:val="center"/>
        <w:rPr>
          <w:rFonts w:ascii="Times New Roman" w:hAnsi="Times New Roman" w:cs="Times New Roman"/>
          <w:b/>
          <w:sz w:val="28"/>
          <w:szCs w:val="28"/>
        </w:rPr>
      </w:pPr>
      <w:r w:rsidRPr="00DB5EE0">
        <w:rPr>
          <w:rFonts w:ascii="Times New Roman" w:hAnsi="Times New Roman" w:cs="Times New Roman"/>
          <w:b/>
          <w:sz w:val="28"/>
          <w:szCs w:val="28"/>
        </w:rPr>
        <w:t>ПОЛІТИКИ КУРСУ</w:t>
      </w:r>
    </w:p>
    <w:tbl>
      <w:tblPr>
        <w:tblStyle w:val="10"/>
        <w:tblW w:w="0" w:type="auto"/>
        <w:jc w:val="center"/>
        <w:tblLook w:val="04A0" w:firstRow="1" w:lastRow="0" w:firstColumn="1" w:lastColumn="0" w:noHBand="0" w:noVBand="1"/>
      </w:tblPr>
      <w:tblGrid>
        <w:gridCol w:w="2235"/>
        <w:gridCol w:w="8079"/>
      </w:tblGrid>
      <w:tr w:rsidR="00DB5EE0" w:rsidRPr="00E14629" w14:paraId="2D7C124A" w14:textId="77777777" w:rsidTr="00531618">
        <w:trPr>
          <w:jc w:val="center"/>
        </w:trPr>
        <w:tc>
          <w:tcPr>
            <w:tcW w:w="2235" w:type="dxa"/>
          </w:tcPr>
          <w:p w14:paraId="0D7DC635" w14:textId="77777777" w:rsidR="00DB5EE0" w:rsidRPr="00E14629" w:rsidRDefault="00DB5EE0" w:rsidP="00E14629">
            <w:pPr>
              <w:rPr>
                <w:rFonts w:ascii="Times New Roman" w:hAnsi="Times New Roman" w:cs="Times New Roman"/>
                <w:b/>
              </w:rPr>
            </w:pPr>
            <w:r w:rsidRPr="00E14629">
              <w:rPr>
                <w:rFonts w:ascii="Times New Roman" w:hAnsi="Times New Roman" w:cs="Times New Roman"/>
                <w:b/>
              </w:rPr>
              <w:t>Політика оцінювання</w:t>
            </w:r>
          </w:p>
        </w:tc>
        <w:tc>
          <w:tcPr>
            <w:tcW w:w="8079" w:type="dxa"/>
          </w:tcPr>
          <w:p w14:paraId="2D298911" w14:textId="77777777" w:rsidR="00DB5EE0" w:rsidRPr="00E14629" w:rsidRDefault="00DB5EE0" w:rsidP="00E14629">
            <w:pPr>
              <w:rPr>
                <w:rFonts w:ascii="Times New Roman" w:hAnsi="Times New Roman" w:cs="Times New Roman"/>
              </w:rPr>
            </w:pPr>
            <w:r w:rsidRPr="00E14629">
              <w:rPr>
                <w:rFonts w:ascii="Times New Roman" w:hAnsi="Times New Roman" w:cs="Times New Roman"/>
              </w:rPr>
              <w:t>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здобувач може набрати максимально 100 балів.</w:t>
            </w:r>
          </w:p>
        </w:tc>
      </w:tr>
      <w:tr w:rsidR="00DB5EE0" w:rsidRPr="00E14629" w14:paraId="1F21CFC5" w14:textId="77777777" w:rsidTr="00531618">
        <w:trPr>
          <w:jc w:val="center"/>
        </w:trPr>
        <w:tc>
          <w:tcPr>
            <w:tcW w:w="2235" w:type="dxa"/>
          </w:tcPr>
          <w:p w14:paraId="0BD674CE" w14:textId="77777777" w:rsidR="00DB5EE0" w:rsidRPr="00E14629" w:rsidRDefault="00DB5EE0" w:rsidP="00E14629">
            <w:pPr>
              <w:rPr>
                <w:rFonts w:ascii="Times New Roman" w:hAnsi="Times New Roman" w:cs="Times New Roman"/>
                <w:b/>
              </w:rPr>
            </w:pPr>
            <w:r w:rsidRPr="00E14629">
              <w:rPr>
                <w:rFonts w:ascii="Times New Roman" w:hAnsi="Times New Roman" w:cs="Times New Roman"/>
                <w:b/>
              </w:rPr>
              <w:t>Політика щодо академічної доброчесності</w:t>
            </w:r>
          </w:p>
        </w:tc>
        <w:tc>
          <w:tcPr>
            <w:tcW w:w="8079" w:type="dxa"/>
          </w:tcPr>
          <w:p w14:paraId="3D4BC719" w14:textId="77777777" w:rsidR="00DB5EE0" w:rsidRPr="00E14629" w:rsidRDefault="00DB5EE0" w:rsidP="00E14629">
            <w:pPr>
              <w:rPr>
                <w:rFonts w:ascii="Times New Roman" w:hAnsi="Times New Roman" w:cs="Times New Roman"/>
                <w:b/>
              </w:rPr>
            </w:pPr>
            <w:r w:rsidRPr="00E14629">
              <w:rPr>
                <w:rFonts w:ascii="Times New Roman" w:hAnsi="Times New Roman" w:cs="Times New Roman"/>
              </w:rPr>
              <w:t xml:space="preserve">Під час підготовки рефератів (есе) та індивідуальних науково-дослідних завдань,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E14629">
              <w:rPr>
                <w:rFonts w:ascii="Times New Roman" w:hAnsi="Times New Roman" w:cs="Times New Roman"/>
              </w:rPr>
              <w:t>недоброчесності</w:t>
            </w:r>
            <w:proofErr w:type="spellEnd"/>
            <w:r w:rsidRPr="00E14629">
              <w:rPr>
                <w:rFonts w:ascii="Times New Roman" w:hAnsi="Times New Roman" w:cs="Times New Roman"/>
              </w:rPr>
              <w:t xml:space="preserve"> в письмовій роботі здобувача є підставою для її </w:t>
            </w:r>
            <w:proofErr w:type="spellStart"/>
            <w:r w:rsidRPr="00E14629">
              <w:rPr>
                <w:rFonts w:ascii="Times New Roman" w:hAnsi="Times New Roman" w:cs="Times New Roman"/>
              </w:rPr>
              <w:t>незарахування</w:t>
            </w:r>
            <w:proofErr w:type="spellEnd"/>
            <w:r w:rsidRPr="00E14629">
              <w:rPr>
                <w:rFonts w:ascii="Times New Roman" w:hAnsi="Times New Roman" w:cs="Times New Roman"/>
              </w:rPr>
              <w:t xml:space="preserve"> викладачем, незалежно від масштабів плагіату</w:t>
            </w:r>
          </w:p>
        </w:tc>
      </w:tr>
      <w:tr w:rsidR="00DB5EE0" w:rsidRPr="00E14629" w14:paraId="603AC8AA" w14:textId="77777777" w:rsidTr="00531618">
        <w:trPr>
          <w:jc w:val="center"/>
        </w:trPr>
        <w:tc>
          <w:tcPr>
            <w:tcW w:w="2235" w:type="dxa"/>
          </w:tcPr>
          <w:p w14:paraId="6F2C6931" w14:textId="77777777" w:rsidR="00DB5EE0" w:rsidRPr="00E14629" w:rsidRDefault="00DB5EE0" w:rsidP="00E14629">
            <w:pPr>
              <w:rPr>
                <w:rFonts w:ascii="Times New Roman" w:hAnsi="Times New Roman" w:cs="Times New Roman"/>
                <w:b/>
              </w:rPr>
            </w:pPr>
            <w:r w:rsidRPr="00E14629">
              <w:rPr>
                <w:rFonts w:ascii="Times New Roman" w:hAnsi="Times New Roman" w:cs="Times New Roman"/>
                <w:b/>
              </w:rPr>
              <w:t>Політика щодо відвідування</w:t>
            </w:r>
          </w:p>
        </w:tc>
        <w:tc>
          <w:tcPr>
            <w:tcW w:w="8079" w:type="dxa"/>
          </w:tcPr>
          <w:p w14:paraId="15CC7896" w14:textId="77777777" w:rsidR="00DB5EE0" w:rsidRPr="00E14629" w:rsidRDefault="00DB5EE0" w:rsidP="00E14629">
            <w:pPr>
              <w:rPr>
                <w:rFonts w:ascii="Times New Roman" w:hAnsi="Times New Roman" w:cs="Times New Roman"/>
                <w:b/>
              </w:rPr>
            </w:pPr>
            <w:r w:rsidRPr="00E14629">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14:paraId="4A31081C" w14:textId="77777777" w:rsidR="00DB5EE0" w:rsidRPr="00DB5EE0" w:rsidRDefault="00DB5EE0" w:rsidP="00DB5EE0">
      <w:pPr>
        <w:rPr>
          <w:rFonts w:ascii="Times New Roman" w:hAnsi="Times New Roman" w:cs="Times New Roman"/>
          <w:sz w:val="28"/>
          <w:szCs w:val="28"/>
        </w:rPr>
      </w:pPr>
    </w:p>
    <w:p w14:paraId="5610F8A8" w14:textId="77777777" w:rsidR="00DB5EE0" w:rsidRPr="00DB5EE0" w:rsidRDefault="00DB5EE0" w:rsidP="00DB5EE0">
      <w:pPr>
        <w:pBdr>
          <w:top w:val="nil"/>
          <w:left w:val="nil"/>
          <w:bottom w:val="nil"/>
          <w:right w:val="nil"/>
          <w:between w:val="nil"/>
        </w:pBdr>
        <w:jc w:val="center"/>
        <w:rPr>
          <w:rFonts w:ascii="Times New Roman" w:hAnsi="Times New Roman" w:cs="Times New Roman"/>
          <w:sz w:val="28"/>
          <w:szCs w:val="28"/>
        </w:rPr>
      </w:pPr>
    </w:p>
    <w:p w14:paraId="3BA9235F" w14:textId="62BED644" w:rsidR="003038AB" w:rsidRPr="007E6B24" w:rsidRDefault="003038AB" w:rsidP="00DB5EE0">
      <w:pPr>
        <w:pBdr>
          <w:top w:val="nil"/>
          <w:left w:val="nil"/>
          <w:bottom w:val="nil"/>
          <w:right w:val="nil"/>
          <w:between w:val="nil"/>
        </w:pBdr>
        <w:jc w:val="center"/>
        <w:rPr>
          <w:rFonts w:ascii="Times New Roman" w:hAnsi="Times New Roman" w:cs="Times New Roman"/>
          <w:sz w:val="28"/>
          <w:szCs w:val="28"/>
        </w:rPr>
      </w:pPr>
    </w:p>
    <w:sectPr w:rsidR="003038AB" w:rsidRPr="007E6B24" w:rsidSect="000923A8">
      <w:pgSz w:w="11906" w:h="16838" w:code="9"/>
      <w:pgMar w:top="851" w:right="851" w:bottom="992" w:left="709"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C0F"/>
    <w:multiLevelType w:val="hybridMultilevel"/>
    <w:tmpl w:val="C7FCA9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195AB8"/>
    <w:multiLevelType w:val="hybridMultilevel"/>
    <w:tmpl w:val="0D782A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775B85"/>
    <w:multiLevelType w:val="hybridMultilevel"/>
    <w:tmpl w:val="75B8875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AF5912"/>
    <w:multiLevelType w:val="hybridMultilevel"/>
    <w:tmpl w:val="9F609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1E61D0"/>
    <w:multiLevelType w:val="hybridMultilevel"/>
    <w:tmpl w:val="A50C674E"/>
    <w:lvl w:ilvl="0" w:tplc="531A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A4743F"/>
    <w:multiLevelType w:val="hybridMultilevel"/>
    <w:tmpl w:val="C45A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43A91"/>
    <w:multiLevelType w:val="hybridMultilevel"/>
    <w:tmpl w:val="1F9E48A8"/>
    <w:lvl w:ilvl="0" w:tplc="1842E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0D6894"/>
    <w:multiLevelType w:val="hybridMultilevel"/>
    <w:tmpl w:val="A4C8218C"/>
    <w:lvl w:ilvl="0" w:tplc="231672B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31802"/>
    <w:multiLevelType w:val="hybridMultilevel"/>
    <w:tmpl w:val="76F2B010"/>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C529F"/>
    <w:multiLevelType w:val="hybridMultilevel"/>
    <w:tmpl w:val="DDD035CE"/>
    <w:lvl w:ilvl="0" w:tplc="A34E785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nsid w:val="15FB60B5"/>
    <w:multiLevelType w:val="singleLevel"/>
    <w:tmpl w:val="9F224DAC"/>
    <w:lvl w:ilvl="0">
      <w:start w:val="1"/>
      <w:numFmt w:val="decimal"/>
      <w:lvlText w:val="(%1)"/>
      <w:lvlJc w:val="left"/>
      <w:pPr>
        <w:tabs>
          <w:tab w:val="num" w:pos="397"/>
        </w:tabs>
        <w:ind w:left="397" w:hanging="397"/>
      </w:pPr>
      <w:rPr>
        <w:rFonts w:hint="default"/>
      </w:rPr>
    </w:lvl>
  </w:abstractNum>
  <w:abstractNum w:abstractNumId="12">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6F9714C"/>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nsid w:val="1728075F"/>
    <w:multiLevelType w:val="singleLevel"/>
    <w:tmpl w:val="7FF8E20C"/>
    <w:lvl w:ilvl="0">
      <w:numFmt w:val="bullet"/>
      <w:lvlText w:val="-"/>
      <w:lvlJc w:val="left"/>
      <w:pPr>
        <w:tabs>
          <w:tab w:val="num" w:pos="360"/>
        </w:tabs>
        <w:ind w:left="284" w:hanging="284"/>
      </w:pPr>
      <w:rPr>
        <w:rFonts w:hint="default"/>
      </w:rPr>
    </w:lvl>
  </w:abstractNum>
  <w:abstractNum w:abstractNumId="15">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CB74058"/>
    <w:multiLevelType w:val="hybridMultilevel"/>
    <w:tmpl w:val="418C12DC"/>
    <w:lvl w:ilvl="0" w:tplc="F0E8744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EC826B1"/>
    <w:multiLevelType w:val="hybridMultilevel"/>
    <w:tmpl w:val="F83A70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1951607"/>
    <w:multiLevelType w:val="hybridMultilevel"/>
    <w:tmpl w:val="81DE94B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0">
    <w:nsid w:val="23AD63A6"/>
    <w:multiLevelType w:val="hybridMultilevel"/>
    <w:tmpl w:val="2CF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DB3252"/>
    <w:multiLevelType w:val="hybridMultilevel"/>
    <w:tmpl w:val="B6B4A65E"/>
    <w:lvl w:ilvl="0" w:tplc="723621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4">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8D86D10"/>
    <w:multiLevelType w:val="hybridMultilevel"/>
    <w:tmpl w:val="BC465072"/>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0B009C"/>
    <w:multiLevelType w:val="hybridMultilevel"/>
    <w:tmpl w:val="34421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33543"/>
    <w:multiLevelType w:val="hybridMultilevel"/>
    <w:tmpl w:val="31F4B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860573"/>
    <w:multiLevelType w:val="singleLevel"/>
    <w:tmpl w:val="0419000F"/>
    <w:lvl w:ilvl="0">
      <w:start w:val="1"/>
      <w:numFmt w:val="decimal"/>
      <w:lvlText w:val="%1."/>
      <w:lvlJc w:val="left"/>
      <w:pPr>
        <w:tabs>
          <w:tab w:val="num" w:pos="360"/>
        </w:tabs>
        <w:ind w:left="360" w:hanging="360"/>
      </w:pPr>
    </w:lvl>
  </w:abstractNum>
  <w:abstractNum w:abstractNumId="30">
    <w:nsid w:val="4CFE750F"/>
    <w:multiLevelType w:val="hybridMultilevel"/>
    <w:tmpl w:val="10D29C3C"/>
    <w:lvl w:ilvl="0" w:tplc="139CAB42">
      <w:start w:val="1"/>
      <w:numFmt w:val="decimal"/>
      <w:lvlText w:val="%1."/>
      <w:lvlJc w:val="left"/>
      <w:pPr>
        <w:ind w:left="1080" w:hanging="360"/>
      </w:pPr>
      <w:rPr>
        <w:rFonts w:eastAsia="TimesNewRomanPSMT"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1765AAF"/>
    <w:multiLevelType w:val="hybridMultilevel"/>
    <w:tmpl w:val="CA56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38969F1"/>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4">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5">
    <w:nsid w:val="589E5E33"/>
    <w:multiLevelType w:val="hybridMultilevel"/>
    <w:tmpl w:val="E08E601C"/>
    <w:lvl w:ilvl="0" w:tplc="665EA5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72426C"/>
    <w:multiLevelType w:val="hybridMultilevel"/>
    <w:tmpl w:val="C7DA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5F9530ED"/>
    <w:multiLevelType w:val="hybridMultilevel"/>
    <w:tmpl w:val="4104A9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3782F18"/>
    <w:multiLevelType w:val="hybridMultilevel"/>
    <w:tmpl w:val="B3D6C602"/>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99E2B63"/>
    <w:multiLevelType w:val="hybridMultilevel"/>
    <w:tmpl w:val="75B05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7A536D6"/>
    <w:multiLevelType w:val="hybridMultilevel"/>
    <w:tmpl w:val="F69C4BB2"/>
    <w:lvl w:ilvl="0" w:tplc="6F544D9A">
      <w:start w:val="1"/>
      <w:numFmt w:val="decimal"/>
      <w:lvlText w:val="%1."/>
      <w:lvlJc w:val="left"/>
      <w:pPr>
        <w:tabs>
          <w:tab w:val="num" w:pos="720"/>
        </w:tabs>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7B35CCC"/>
    <w:multiLevelType w:val="hybridMultilevel"/>
    <w:tmpl w:val="9656F242"/>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7120B6"/>
    <w:multiLevelType w:val="hybridMultilevel"/>
    <w:tmpl w:val="276E116E"/>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E8C0293"/>
    <w:multiLevelType w:val="hybridMultilevel"/>
    <w:tmpl w:val="BACA8D86"/>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4"/>
  </w:num>
  <w:num w:numId="3">
    <w:abstractNumId w:val="15"/>
  </w:num>
  <w:num w:numId="4">
    <w:abstractNumId w:val="22"/>
  </w:num>
  <w:num w:numId="5">
    <w:abstractNumId w:val="25"/>
  </w:num>
  <w:num w:numId="6">
    <w:abstractNumId w:val="8"/>
  </w:num>
  <w:num w:numId="7">
    <w:abstractNumId w:val="5"/>
  </w:num>
  <w:num w:numId="8">
    <w:abstractNumId w:val="33"/>
  </w:num>
  <w:num w:numId="9">
    <w:abstractNumId w:val="23"/>
  </w:num>
  <w:num w:numId="10">
    <w:abstractNumId w:val="7"/>
  </w:num>
  <w:num w:numId="11">
    <w:abstractNumId w:val="37"/>
  </w:num>
  <w:num w:numId="12">
    <w:abstractNumId w:val="3"/>
  </w:num>
  <w:num w:numId="13">
    <w:abstractNumId w:val="32"/>
  </w:num>
  <w:num w:numId="14">
    <w:abstractNumId w:val="18"/>
  </w:num>
  <w:num w:numId="15">
    <w:abstractNumId w:val="31"/>
  </w:num>
  <w:num w:numId="16">
    <w:abstractNumId w:val="40"/>
  </w:num>
  <w:num w:numId="17">
    <w:abstractNumId w:val="11"/>
  </w:num>
  <w:num w:numId="18">
    <w:abstractNumId w:val="14"/>
  </w:num>
  <w:num w:numId="19">
    <w:abstractNumId w:val="29"/>
  </w:num>
  <w:num w:numId="20">
    <w:abstractNumId w:val="39"/>
  </w:num>
  <w:num w:numId="21">
    <w:abstractNumId w:val="43"/>
  </w:num>
  <w:num w:numId="22">
    <w:abstractNumId w:val="41"/>
  </w:num>
  <w:num w:numId="23">
    <w:abstractNumId w:val="0"/>
  </w:num>
  <w:num w:numId="24">
    <w:abstractNumId w:val="2"/>
  </w:num>
  <w:num w:numId="25">
    <w:abstractNumId w:val="27"/>
  </w:num>
  <w:num w:numId="26">
    <w:abstractNumId w:val="19"/>
  </w:num>
  <w:num w:numId="27">
    <w:abstractNumId w:val="10"/>
  </w:num>
  <w:num w:numId="28">
    <w:abstractNumId w:val="13"/>
  </w:num>
  <w:num w:numId="29">
    <w:abstractNumId w:val="16"/>
  </w:num>
  <w:num w:numId="30">
    <w:abstractNumId w:val="21"/>
  </w:num>
  <w:num w:numId="31">
    <w:abstractNumId w:val="4"/>
  </w:num>
  <w:num w:numId="32">
    <w:abstractNumId w:val="1"/>
  </w:num>
  <w:num w:numId="33">
    <w:abstractNumId w:val="36"/>
  </w:num>
  <w:num w:numId="34">
    <w:abstractNumId w:val="28"/>
  </w:num>
  <w:num w:numId="35">
    <w:abstractNumId w:val="26"/>
  </w:num>
  <w:num w:numId="36">
    <w:abstractNumId w:val="30"/>
  </w:num>
  <w:num w:numId="37">
    <w:abstractNumId w:val="38"/>
  </w:num>
  <w:num w:numId="38">
    <w:abstractNumId w:val="24"/>
  </w:num>
  <w:num w:numId="39">
    <w:abstractNumId w:val="44"/>
  </w:num>
  <w:num w:numId="40">
    <w:abstractNumId w:val="35"/>
  </w:num>
  <w:num w:numId="41">
    <w:abstractNumId w:val="17"/>
  </w:num>
  <w:num w:numId="42">
    <w:abstractNumId w:val="9"/>
  </w:num>
  <w:num w:numId="43">
    <w:abstractNumId w:val="42"/>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2E"/>
    <w:rsid w:val="00030929"/>
    <w:rsid w:val="00035229"/>
    <w:rsid w:val="000428F5"/>
    <w:rsid w:val="0004361F"/>
    <w:rsid w:val="00067B0C"/>
    <w:rsid w:val="00072957"/>
    <w:rsid w:val="00076417"/>
    <w:rsid w:val="00080C0F"/>
    <w:rsid w:val="000919D1"/>
    <w:rsid w:val="000923A8"/>
    <w:rsid w:val="00097A42"/>
    <w:rsid w:val="000A04AE"/>
    <w:rsid w:val="000B11B1"/>
    <w:rsid w:val="000B2252"/>
    <w:rsid w:val="000E4F07"/>
    <w:rsid w:val="000E5F8B"/>
    <w:rsid w:val="000E7D78"/>
    <w:rsid w:val="00100DDD"/>
    <w:rsid w:val="00111996"/>
    <w:rsid w:val="00131CF3"/>
    <w:rsid w:val="00176EA6"/>
    <w:rsid w:val="00177871"/>
    <w:rsid w:val="00192862"/>
    <w:rsid w:val="0019322A"/>
    <w:rsid w:val="001938E5"/>
    <w:rsid w:val="001957C9"/>
    <w:rsid w:val="001B2305"/>
    <w:rsid w:val="001C0C28"/>
    <w:rsid w:val="001D0408"/>
    <w:rsid w:val="001E0BC2"/>
    <w:rsid w:val="001F0E9D"/>
    <w:rsid w:val="001F2163"/>
    <w:rsid w:val="001F25CB"/>
    <w:rsid w:val="001F45AB"/>
    <w:rsid w:val="0020761A"/>
    <w:rsid w:val="00207D93"/>
    <w:rsid w:val="00230881"/>
    <w:rsid w:val="0023565E"/>
    <w:rsid w:val="00236673"/>
    <w:rsid w:val="00241D88"/>
    <w:rsid w:val="00242CC1"/>
    <w:rsid w:val="002510C9"/>
    <w:rsid w:val="00266708"/>
    <w:rsid w:val="002A4800"/>
    <w:rsid w:val="002B24C1"/>
    <w:rsid w:val="002C04F5"/>
    <w:rsid w:val="002D356D"/>
    <w:rsid w:val="002E6251"/>
    <w:rsid w:val="002F73A7"/>
    <w:rsid w:val="00300AA9"/>
    <w:rsid w:val="003038AB"/>
    <w:rsid w:val="00304A01"/>
    <w:rsid w:val="00315D20"/>
    <w:rsid w:val="00316839"/>
    <w:rsid w:val="00333A7C"/>
    <w:rsid w:val="00335830"/>
    <w:rsid w:val="00345549"/>
    <w:rsid w:val="00362542"/>
    <w:rsid w:val="00364BED"/>
    <w:rsid w:val="00373026"/>
    <w:rsid w:val="00376E16"/>
    <w:rsid w:val="0038102E"/>
    <w:rsid w:val="003956B8"/>
    <w:rsid w:val="00396171"/>
    <w:rsid w:val="003A018A"/>
    <w:rsid w:val="003A1819"/>
    <w:rsid w:val="003B3E09"/>
    <w:rsid w:val="003C1056"/>
    <w:rsid w:val="003C2798"/>
    <w:rsid w:val="00400FBF"/>
    <w:rsid w:val="00410A7C"/>
    <w:rsid w:val="00426993"/>
    <w:rsid w:val="0043063F"/>
    <w:rsid w:val="004434FE"/>
    <w:rsid w:val="00456411"/>
    <w:rsid w:val="004700E6"/>
    <w:rsid w:val="00472F69"/>
    <w:rsid w:val="00491142"/>
    <w:rsid w:val="004A4B92"/>
    <w:rsid w:val="004A63FE"/>
    <w:rsid w:val="004A6C6B"/>
    <w:rsid w:val="004A7902"/>
    <w:rsid w:val="004B074C"/>
    <w:rsid w:val="004B1772"/>
    <w:rsid w:val="004D2B78"/>
    <w:rsid w:val="004D7D58"/>
    <w:rsid w:val="004E6B43"/>
    <w:rsid w:val="004F04A6"/>
    <w:rsid w:val="004F071E"/>
    <w:rsid w:val="004F2D0A"/>
    <w:rsid w:val="004F5CFE"/>
    <w:rsid w:val="00502364"/>
    <w:rsid w:val="0052027A"/>
    <w:rsid w:val="0053223F"/>
    <w:rsid w:val="00534978"/>
    <w:rsid w:val="00555A96"/>
    <w:rsid w:val="005704C8"/>
    <w:rsid w:val="00571984"/>
    <w:rsid w:val="00571F81"/>
    <w:rsid w:val="005850FC"/>
    <w:rsid w:val="00597A0E"/>
    <w:rsid w:val="005B0B51"/>
    <w:rsid w:val="005C7DF8"/>
    <w:rsid w:val="005F0B9F"/>
    <w:rsid w:val="006173F8"/>
    <w:rsid w:val="00625F45"/>
    <w:rsid w:val="00627D8C"/>
    <w:rsid w:val="00634499"/>
    <w:rsid w:val="00651737"/>
    <w:rsid w:val="00651F88"/>
    <w:rsid w:val="00655A10"/>
    <w:rsid w:val="006568CB"/>
    <w:rsid w:val="0066232E"/>
    <w:rsid w:val="00663592"/>
    <w:rsid w:val="006733BA"/>
    <w:rsid w:val="00682704"/>
    <w:rsid w:val="0068693B"/>
    <w:rsid w:val="006927A6"/>
    <w:rsid w:val="006A6806"/>
    <w:rsid w:val="006D57B0"/>
    <w:rsid w:val="006E43AD"/>
    <w:rsid w:val="006E6868"/>
    <w:rsid w:val="006E736B"/>
    <w:rsid w:val="0071090C"/>
    <w:rsid w:val="007161E2"/>
    <w:rsid w:val="007274AF"/>
    <w:rsid w:val="00733578"/>
    <w:rsid w:val="00742CF2"/>
    <w:rsid w:val="007474DD"/>
    <w:rsid w:val="00747EFB"/>
    <w:rsid w:val="007525F4"/>
    <w:rsid w:val="0075506D"/>
    <w:rsid w:val="00757E61"/>
    <w:rsid w:val="00765505"/>
    <w:rsid w:val="0076683D"/>
    <w:rsid w:val="00774263"/>
    <w:rsid w:val="00781544"/>
    <w:rsid w:val="0078158F"/>
    <w:rsid w:val="007B00C6"/>
    <w:rsid w:val="007B5A0A"/>
    <w:rsid w:val="007B74F3"/>
    <w:rsid w:val="007D3642"/>
    <w:rsid w:val="007E6B24"/>
    <w:rsid w:val="007F0F27"/>
    <w:rsid w:val="00806FB8"/>
    <w:rsid w:val="00816617"/>
    <w:rsid w:val="008247ED"/>
    <w:rsid w:val="0082540B"/>
    <w:rsid w:val="00830672"/>
    <w:rsid w:val="008353EE"/>
    <w:rsid w:val="008702FA"/>
    <w:rsid w:val="008814E4"/>
    <w:rsid w:val="00885565"/>
    <w:rsid w:val="00892CB4"/>
    <w:rsid w:val="00893BF0"/>
    <w:rsid w:val="008A509F"/>
    <w:rsid w:val="008B1D8A"/>
    <w:rsid w:val="008C1065"/>
    <w:rsid w:val="008C297C"/>
    <w:rsid w:val="008C7D6C"/>
    <w:rsid w:val="008F03DF"/>
    <w:rsid w:val="008F2D4D"/>
    <w:rsid w:val="00912F02"/>
    <w:rsid w:val="00914353"/>
    <w:rsid w:val="00921844"/>
    <w:rsid w:val="009351B9"/>
    <w:rsid w:val="00935994"/>
    <w:rsid w:val="0093685C"/>
    <w:rsid w:val="009540C1"/>
    <w:rsid w:val="00963BD8"/>
    <w:rsid w:val="00965AC6"/>
    <w:rsid w:val="00967D14"/>
    <w:rsid w:val="00971E19"/>
    <w:rsid w:val="00991B2C"/>
    <w:rsid w:val="00995B01"/>
    <w:rsid w:val="009A391F"/>
    <w:rsid w:val="009A42E1"/>
    <w:rsid w:val="009A7612"/>
    <w:rsid w:val="009B2B88"/>
    <w:rsid w:val="009B5E29"/>
    <w:rsid w:val="009C0036"/>
    <w:rsid w:val="009C2908"/>
    <w:rsid w:val="009C2B81"/>
    <w:rsid w:val="009F7756"/>
    <w:rsid w:val="00A011E9"/>
    <w:rsid w:val="00A265E6"/>
    <w:rsid w:val="00A31998"/>
    <w:rsid w:val="00A455FC"/>
    <w:rsid w:val="00A46983"/>
    <w:rsid w:val="00A57417"/>
    <w:rsid w:val="00A6541C"/>
    <w:rsid w:val="00A74EA7"/>
    <w:rsid w:val="00A758FD"/>
    <w:rsid w:val="00A75F99"/>
    <w:rsid w:val="00A76D9A"/>
    <w:rsid w:val="00A81B47"/>
    <w:rsid w:val="00AA3144"/>
    <w:rsid w:val="00AD006E"/>
    <w:rsid w:val="00AE1955"/>
    <w:rsid w:val="00AE7C06"/>
    <w:rsid w:val="00AF4876"/>
    <w:rsid w:val="00AF6C7F"/>
    <w:rsid w:val="00AF78B6"/>
    <w:rsid w:val="00B025BD"/>
    <w:rsid w:val="00B25901"/>
    <w:rsid w:val="00B27366"/>
    <w:rsid w:val="00B3243B"/>
    <w:rsid w:val="00B3668B"/>
    <w:rsid w:val="00B51BED"/>
    <w:rsid w:val="00B547FA"/>
    <w:rsid w:val="00B6194B"/>
    <w:rsid w:val="00B62662"/>
    <w:rsid w:val="00B6618C"/>
    <w:rsid w:val="00B73DB4"/>
    <w:rsid w:val="00B87D2D"/>
    <w:rsid w:val="00B94AD1"/>
    <w:rsid w:val="00BB51D8"/>
    <w:rsid w:val="00BD340E"/>
    <w:rsid w:val="00BE104F"/>
    <w:rsid w:val="00BF3023"/>
    <w:rsid w:val="00C058AF"/>
    <w:rsid w:val="00C07D6A"/>
    <w:rsid w:val="00C21C07"/>
    <w:rsid w:val="00C22A64"/>
    <w:rsid w:val="00C5182D"/>
    <w:rsid w:val="00C53672"/>
    <w:rsid w:val="00C569E0"/>
    <w:rsid w:val="00C6129A"/>
    <w:rsid w:val="00C80845"/>
    <w:rsid w:val="00C841A4"/>
    <w:rsid w:val="00C858FB"/>
    <w:rsid w:val="00CB648D"/>
    <w:rsid w:val="00CE6DBF"/>
    <w:rsid w:val="00CF3CA7"/>
    <w:rsid w:val="00D055E0"/>
    <w:rsid w:val="00D15AD7"/>
    <w:rsid w:val="00D23930"/>
    <w:rsid w:val="00D25441"/>
    <w:rsid w:val="00D312A4"/>
    <w:rsid w:val="00D3608D"/>
    <w:rsid w:val="00D42FE0"/>
    <w:rsid w:val="00D55743"/>
    <w:rsid w:val="00D64153"/>
    <w:rsid w:val="00D64B0C"/>
    <w:rsid w:val="00D75D50"/>
    <w:rsid w:val="00D7668B"/>
    <w:rsid w:val="00D91A36"/>
    <w:rsid w:val="00D937AA"/>
    <w:rsid w:val="00D962B8"/>
    <w:rsid w:val="00DA412A"/>
    <w:rsid w:val="00DB5EE0"/>
    <w:rsid w:val="00DC140A"/>
    <w:rsid w:val="00DC1DDA"/>
    <w:rsid w:val="00DF49A2"/>
    <w:rsid w:val="00E00F0B"/>
    <w:rsid w:val="00E078AC"/>
    <w:rsid w:val="00E1225F"/>
    <w:rsid w:val="00E14629"/>
    <w:rsid w:val="00E17711"/>
    <w:rsid w:val="00E37B2E"/>
    <w:rsid w:val="00E420C1"/>
    <w:rsid w:val="00E47864"/>
    <w:rsid w:val="00E62279"/>
    <w:rsid w:val="00E634F2"/>
    <w:rsid w:val="00E70EC6"/>
    <w:rsid w:val="00E804AF"/>
    <w:rsid w:val="00E813BB"/>
    <w:rsid w:val="00E86BEE"/>
    <w:rsid w:val="00E95AAE"/>
    <w:rsid w:val="00EA36BD"/>
    <w:rsid w:val="00EB0E8A"/>
    <w:rsid w:val="00EC02A9"/>
    <w:rsid w:val="00EC055D"/>
    <w:rsid w:val="00ED5189"/>
    <w:rsid w:val="00F04B1F"/>
    <w:rsid w:val="00F214D4"/>
    <w:rsid w:val="00F33189"/>
    <w:rsid w:val="00F3482F"/>
    <w:rsid w:val="00F41029"/>
    <w:rsid w:val="00F66837"/>
    <w:rsid w:val="00F715A8"/>
    <w:rsid w:val="00F727C5"/>
    <w:rsid w:val="00F744CF"/>
    <w:rsid w:val="00F93AE2"/>
    <w:rsid w:val="00FA7A4A"/>
    <w:rsid w:val="00FB76E3"/>
    <w:rsid w:val="00FC2E1A"/>
    <w:rsid w:val="00FD03BC"/>
    <w:rsid w:val="00FD395B"/>
    <w:rsid w:val="00FE7014"/>
    <w:rsid w:val="00FE7643"/>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04A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8">
    <w:name w:val="Strong"/>
    <w:uiPriority w:val="22"/>
    <w:qFormat/>
    <w:rsid w:val="00F04B1F"/>
    <w:rPr>
      <w:b/>
      <w:bCs/>
    </w:rPr>
  </w:style>
  <w:style w:type="paragraph" w:styleId="af9">
    <w:name w:val="Body Text"/>
    <w:basedOn w:val="a"/>
    <w:link w:val="afa"/>
    <w:uiPriority w:val="99"/>
    <w:semiHidden/>
    <w:unhideWhenUsed/>
    <w:rsid w:val="00D55743"/>
    <w:pPr>
      <w:spacing w:after="120"/>
    </w:pPr>
  </w:style>
  <w:style w:type="character" w:customStyle="1" w:styleId="afa">
    <w:name w:val="Основной текст Знак"/>
    <w:basedOn w:val="a0"/>
    <w:link w:val="af9"/>
    <w:uiPriority w:val="99"/>
    <w:semiHidden/>
    <w:rsid w:val="00D55743"/>
  </w:style>
  <w:style w:type="character" w:styleId="afb">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c">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 w:type="table" w:customStyle="1" w:styleId="10">
    <w:name w:val="Сетка таблицы1"/>
    <w:basedOn w:val="a1"/>
    <w:next w:val="af4"/>
    <w:uiPriority w:val="39"/>
    <w:rsid w:val="00DB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04A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8">
    <w:name w:val="Strong"/>
    <w:uiPriority w:val="22"/>
    <w:qFormat/>
    <w:rsid w:val="00F04B1F"/>
    <w:rPr>
      <w:b/>
      <w:bCs/>
    </w:rPr>
  </w:style>
  <w:style w:type="paragraph" w:styleId="af9">
    <w:name w:val="Body Text"/>
    <w:basedOn w:val="a"/>
    <w:link w:val="afa"/>
    <w:uiPriority w:val="99"/>
    <w:semiHidden/>
    <w:unhideWhenUsed/>
    <w:rsid w:val="00D55743"/>
    <w:pPr>
      <w:spacing w:after="120"/>
    </w:pPr>
  </w:style>
  <w:style w:type="character" w:customStyle="1" w:styleId="afa">
    <w:name w:val="Основной текст Знак"/>
    <w:basedOn w:val="a0"/>
    <w:link w:val="af9"/>
    <w:uiPriority w:val="99"/>
    <w:semiHidden/>
    <w:rsid w:val="00D55743"/>
  </w:style>
  <w:style w:type="character" w:styleId="afb">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c">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 w:type="table" w:customStyle="1" w:styleId="10">
    <w:name w:val="Сетка таблицы1"/>
    <w:basedOn w:val="a1"/>
    <w:next w:val="af4"/>
    <w:uiPriority w:val="39"/>
    <w:rsid w:val="00DB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6198-6B40-413F-8352-CD549CCE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7</Pages>
  <Words>2269</Words>
  <Characters>12935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User</cp:lastModifiedBy>
  <cp:revision>76</cp:revision>
  <cp:lastPrinted>2020-10-16T08:26:00Z</cp:lastPrinted>
  <dcterms:created xsi:type="dcterms:W3CDTF">2020-10-01T20:27:00Z</dcterms:created>
  <dcterms:modified xsi:type="dcterms:W3CDTF">2021-09-19T18:11:00Z</dcterms:modified>
</cp:coreProperties>
</file>