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4"/>
        <w:tblW w:w="5000" w:type="pct"/>
        <w:tblLook w:val="04A0" w:firstRow="1" w:lastRow="0" w:firstColumn="1" w:lastColumn="0" w:noHBand="0" w:noVBand="1"/>
      </w:tblPr>
      <w:tblGrid>
        <w:gridCol w:w="3688"/>
        <w:gridCol w:w="6874"/>
      </w:tblGrid>
      <w:tr w:rsidR="002C04F5" w14:paraId="22BB0DEF" w14:textId="77777777" w:rsidTr="00B62756">
        <w:trPr>
          <w:trHeight w:val="4108"/>
        </w:trPr>
        <w:tc>
          <w:tcPr>
            <w:tcW w:w="1746" w:type="pct"/>
            <w:tcBorders>
              <w:top w:val="nil"/>
              <w:left w:val="nil"/>
            </w:tcBorders>
          </w:tcPr>
          <w:p w14:paraId="5FBE45A8" w14:textId="38E5F2DA" w:rsidR="002C04F5" w:rsidRPr="00FD395B" w:rsidRDefault="002C04F5" w:rsidP="002C04F5">
            <w:pPr>
              <w:pBdr>
                <w:top w:val="nil"/>
                <w:left w:val="nil"/>
                <w:bottom w:val="nil"/>
                <w:right w:val="nil"/>
                <w:between w:val="nil"/>
              </w:pBdr>
              <w:spacing w:after="240"/>
              <w:ind w:right="-288"/>
              <w:jc w:val="center"/>
              <w:rPr>
                <w:rFonts w:ascii="Times New Roman" w:eastAsia="Times New Roman" w:hAnsi="Times New Roman" w:cs="Times New Roman"/>
                <w:b/>
                <w:color w:val="002060"/>
                <w:sz w:val="24"/>
                <w:szCs w:val="24"/>
              </w:rPr>
            </w:pPr>
            <w:r>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8C015E6"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2C04F5">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B92A073"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8C1065">
              <w:rPr>
                <w:rFonts w:ascii="Times New Roman" w:eastAsia="Times New Roman" w:hAnsi="Times New Roman" w:cs="Times New Roman"/>
                <w:b/>
                <w:sz w:val="24"/>
                <w:szCs w:val="24"/>
              </w:rPr>
              <w:t xml:space="preserve"> </w:t>
            </w:r>
            <w:r w:rsidRPr="00FD395B">
              <w:rPr>
                <w:rFonts w:ascii="Times New Roman" w:eastAsia="Times New Roman" w:hAnsi="Times New Roman" w:cs="Times New Roman"/>
                <w:b/>
                <w:color w:val="002060"/>
                <w:sz w:val="24"/>
                <w:szCs w:val="24"/>
              </w:rPr>
              <w:t>Уманський національний університет садівництва</w:t>
            </w:r>
          </w:p>
          <w:p w14:paraId="00258763" w14:textId="3A7CC5D5" w:rsidR="002C04F5" w:rsidRPr="00FD395B" w:rsidRDefault="002C04F5" w:rsidP="002C04F5">
            <w:pPr>
              <w:pBdr>
                <w:top w:val="nil"/>
                <w:left w:val="nil"/>
                <w:bottom w:val="nil"/>
                <w:right w:val="nil"/>
                <w:between w:val="nil"/>
              </w:pBdr>
              <w:spacing w:after="240"/>
              <w:jc w:val="center"/>
              <w:rPr>
                <w:rFonts w:ascii="Times New Roman" w:eastAsia="Times New Roman" w:hAnsi="Times New Roman" w:cs="Times New Roman"/>
                <w:b/>
                <w:color w:val="002060"/>
                <w:sz w:val="24"/>
                <w:szCs w:val="24"/>
              </w:rPr>
            </w:pPr>
            <w:r w:rsidRPr="00FD395B">
              <w:rPr>
                <w:rFonts w:ascii="Times New Roman" w:eastAsia="Times New Roman" w:hAnsi="Times New Roman" w:cs="Times New Roman"/>
                <w:b/>
                <w:color w:val="002060"/>
                <w:sz w:val="24"/>
                <w:szCs w:val="24"/>
              </w:rPr>
              <w:t>Факультет економіки і підприємництва</w:t>
            </w:r>
          </w:p>
          <w:p w14:paraId="34812C27" w14:textId="3D491CE3" w:rsidR="002C04F5" w:rsidRDefault="002C04F5" w:rsidP="002C04F5">
            <w:pPr>
              <w:pBdr>
                <w:top w:val="nil"/>
                <w:left w:val="nil"/>
                <w:bottom w:val="nil"/>
                <w:right w:val="nil"/>
                <w:between w:val="nil"/>
              </w:pBdr>
              <w:spacing w:after="240"/>
              <w:jc w:val="center"/>
              <w:rPr>
                <w:rFonts w:ascii="Times New Roman" w:eastAsia="Times New Roman" w:hAnsi="Times New Roman" w:cs="Times New Roman"/>
                <w:b/>
                <w:sz w:val="24"/>
                <w:szCs w:val="24"/>
              </w:rPr>
            </w:pPr>
            <w:r w:rsidRPr="00FD395B">
              <w:rPr>
                <w:rFonts w:ascii="Times New Roman" w:eastAsia="Times New Roman" w:hAnsi="Times New Roman" w:cs="Times New Roman"/>
                <w:b/>
                <w:color w:val="002060"/>
                <w:sz w:val="24"/>
                <w:szCs w:val="24"/>
              </w:rPr>
              <w:t>Кафедра економіки</w:t>
            </w:r>
          </w:p>
        </w:tc>
        <w:tc>
          <w:tcPr>
            <w:tcW w:w="3254" w:type="pct"/>
            <w:tcBorders>
              <w:top w:val="nil"/>
              <w:right w:val="nil"/>
            </w:tcBorders>
          </w:tcPr>
          <w:p w14:paraId="05D12759" w14:textId="4318B20A" w:rsidR="002C04F5" w:rsidRPr="002C04F5" w:rsidRDefault="002C04F5" w:rsidP="009351B9">
            <w:pPr>
              <w:jc w:val="center"/>
              <w:rPr>
                <w:rFonts w:ascii="Times New Roman" w:eastAsia="Times New Roman" w:hAnsi="Times New Roman" w:cs="Times New Roman"/>
                <w:b/>
                <w:sz w:val="28"/>
                <w:szCs w:val="24"/>
              </w:rPr>
            </w:pPr>
            <w:r w:rsidRPr="002C04F5">
              <w:rPr>
                <w:rFonts w:ascii="Times New Roman" w:eastAsia="Times New Roman" w:hAnsi="Times New Roman" w:cs="Times New Roman"/>
                <w:b/>
                <w:sz w:val="28"/>
                <w:szCs w:val="24"/>
              </w:rPr>
              <w:t>СИЛАБУС НАВЧАЛЬНОЇ ДИСЦИПЛІНИ</w:t>
            </w:r>
          </w:p>
          <w:p w14:paraId="57164F7E" w14:textId="43A9F738" w:rsidR="002C04F5" w:rsidRDefault="002C04F5" w:rsidP="008C106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6C5199">
              <w:rPr>
                <w:rFonts w:ascii="Times New Roman" w:eastAsia="Times New Roman" w:hAnsi="Times New Roman" w:cs="Times New Roman"/>
                <w:b/>
                <w:sz w:val="24"/>
                <w:szCs w:val="24"/>
              </w:rPr>
              <w:t>Мікроекономіка</w:t>
            </w:r>
            <w:r>
              <w:rPr>
                <w:rFonts w:ascii="Times New Roman" w:eastAsia="Times New Roman" w:hAnsi="Times New Roman" w:cs="Times New Roman"/>
                <w:b/>
                <w:sz w:val="24"/>
                <w:szCs w:val="24"/>
              </w:rPr>
              <w:t>»</w:t>
            </w:r>
          </w:p>
          <w:p w14:paraId="230F1D64" w14:textId="15E74432" w:rsidR="00747EFB" w:rsidRDefault="00747EFB" w:rsidP="008C1065">
            <w:pPr>
              <w:jc w:val="center"/>
              <w:rPr>
                <w:rFonts w:ascii="Times New Roman" w:eastAsia="Times New Roman" w:hAnsi="Times New Roman" w:cs="Times New Roman"/>
                <w:b/>
                <w:sz w:val="24"/>
                <w:szCs w:val="24"/>
              </w:rPr>
            </w:pPr>
          </w:p>
          <w:tbl>
            <w:tblPr>
              <w:tblStyle w:val="af4"/>
              <w:tblW w:w="6171"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11"/>
            </w:tblGrid>
            <w:tr w:rsidR="00747EFB" w14:paraId="793BEC47" w14:textId="77777777" w:rsidTr="009351B9">
              <w:trPr>
                <w:trHeight w:val="333"/>
              </w:trPr>
              <w:tc>
                <w:tcPr>
                  <w:tcW w:w="3260" w:type="dxa"/>
                </w:tcPr>
                <w:p w14:paraId="0AD18B91" w14:textId="47EB8A3B" w:rsidR="00747EFB" w:rsidRDefault="00304A01" w:rsidP="00747EFB">
                  <w:pPr>
                    <w:rPr>
                      <w:rFonts w:ascii="Times New Roman" w:eastAsia="Times New Roman" w:hAnsi="Times New Roman" w:cs="Times New Roman"/>
                      <w:b/>
                      <w:sz w:val="24"/>
                      <w:szCs w:val="24"/>
                    </w:rPr>
                  </w:pPr>
                  <w:r>
                    <w:rPr>
                      <w:rFonts w:ascii="Times New Roman" w:hAnsi="Times New Roman" w:cs="Times New Roman"/>
                      <w:b/>
                      <w:sz w:val="22"/>
                    </w:rPr>
                    <w:t>Рівень</w:t>
                  </w:r>
                  <w:r w:rsidR="00747EFB" w:rsidRPr="00747EFB">
                    <w:rPr>
                      <w:rFonts w:ascii="Times New Roman" w:hAnsi="Times New Roman" w:cs="Times New Roman"/>
                      <w:b/>
                      <w:sz w:val="22"/>
                    </w:rPr>
                    <w:t xml:space="preserve"> вищої освіти</w:t>
                  </w:r>
                  <w:r w:rsidR="009351B9">
                    <w:rPr>
                      <w:rFonts w:ascii="Times New Roman" w:hAnsi="Times New Roman" w:cs="Times New Roman"/>
                      <w:b/>
                      <w:sz w:val="22"/>
                    </w:rPr>
                    <w:t>:</w:t>
                  </w:r>
                </w:p>
              </w:tc>
              <w:tc>
                <w:tcPr>
                  <w:tcW w:w="2911" w:type="dxa"/>
                </w:tcPr>
                <w:p w14:paraId="23E3E7AF" w14:textId="03DBADF9" w:rsidR="00747EFB" w:rsidRPr="003C0946" w:rsidRDefault="00676488" w:rsidP="00747EFB">
                  <w:pPr>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перший (бакалаврський)</w:t>
                  </w:r>
                </w:p>
              </w:tc>
            </w:tr>
            <w:tr w:rsidR="00747EFB" w14:paraId="1E56329A" w14:textId="77777777" w:rsidTr="009351B9">
              <w:trPr>
                <w:trHeight w:val="333"/>
              </w:trPr>
              <w:tc>
                <w:tcPr>
                  <w:tcW w:w="3260" w:type="dxa"/>
                </w:tcPr>
                <w:p w14:paraId="0AE4597B" w14:textId="4282B265" w:rsidR="00747EFB" w:rsidRDefault="00747EFB" w:rsidP="00747EFB">
                  <w:pPr>
                    <w:rPr>
                      <w:rFonts w:ascii="Times New Roman" w:eastAsia="Times New Roman" w:hAnsi="Times New Roman" w:cs="Times New Roman"/>
                      <w:b/>
                      <w:sz w:val="24"/>
                      <w:szCs w:val="24"/>
                    </w:rPr>
                  </w:pPr>
                  <w:r w:rsidRPr="00747EFB">
                    <w:rPr>
                      <w:rFonts w:ascii="Times New Roman" w:hAnsi="Times New Roman" w:cs="Times New Roman"/>
                      <w:b/>
                      <w:sz w:val="22"/>
                    </w:rPr>
                    <w:t>Спеціальність</w:t>
                  </w:r>
                  <w:r w:rsidR="009351B9">
                    <w:rPr>
                      <w:rFonts w:ascii="Times New Roman" w:hAnsi="Times New Roman" w:cs="Times New Roman"/>
                      <w:b/>
                      <w:sz w:val="22"/>
                    </w:rPr>
                    <w:t>:</w:t>
                  </w:r>
                </w:p>
              </w:tc>
              <w:tc>
                <w:tcPr>
                  <w:tcW w:w="2911" w:type="dxa"/>
                </w:tcPr>
                <w:p w14:paraId="7549768F" w14:textId="3763C2E3" w:rsidR="00747EFB" w:rsidRPr="00B62756" w:rsidRDefault="00744D37" w:rsidP="00B62756">
                  <w:pPr>
                    <w:rPr>
                      <w:rFonts w:ascii="Times New Roman" w:eastAsia="Times New Roman" w:hAnsi="Times New Roman" w:cs="Times New Roman"/>
                      <w:b/>
                      <w:sz w:val="24"/>
                      <w:szCs w:val="24"/>
                      <w:u w:val="single"/>
                    </w:rPr>
                  </w:pPr>
                  <w:r w:rsidRPr="00B62756">
                    <w:rPr>
                      <w:rFonts w:ascii="Times New Roman" w:eastAsia="Times New Roman" w:hAnsi="Times New Roman" w:cs="Times New Roman"/>
                      <w:b/>
                      <w:sz w:val="24"/>
                      <w:szCs w:val="24"/>
                      <w:u w:val="single"/>
                    </w:rPr>
                    <w:t>0</w:t>
                  </w:r>
                  <w:r w:rsidR="00B62756" w:rsidRPr="00B62756">
                    <w:rPr>
                      <w:rFonts w:ascii="Times New Roman" w:eastAsia="Times New Roman" w:hAnsi="Times New Roman" w:cs="Times New Roman"/>
                      <w:b/>
                      <w:sz w:val="24"/>
                      <w:szCs w:val="24"/>
                      <w:u w:val="single"/>
                    </w:rPr>
                    <w:t>76</w:t>
                  </w:r>
                  <w:r w:rsidRPr="00B62756">
                    <w:rPr>
                      <w:rFonts w:ascii="Times New Roman" w:eastAsia="Times New Roman" w:hAnsi="Times New Roman" w:cs="Times New Roman"/>
                      <w:b/>
                      <w:sz w:val="24"/>
                      <w:szCs w:val="24"/>
                      <w:u w:val="single"/>
                    </w:rPr>
                    <w:t xml:space="preserve"> </w:t>
                  </w:r>
                  <w:r w:rsidR="00B62756" w:rsidRPr="00B62756">
                    <w:rPr>
                      <w:rFonts w:ascii="Times New Roman" w:hAnsi="Times New Roman" w:cs="Times New Roman"/>
                      <w:b/>
                      <w:sz w:val="24"/>
                      <w:szCs w:val="24"/>
                      <w:u w:val="single"/>
                    </w:rPr>
                    <w:t>Підприємництво, торгівля та біржова діяльність</w:t>
                  </w:r>
                </w:p>
              </w:tc>
            </w:tr>
            <w:tr w:rsidR="00747EFB" w14:paraId="69662F26" w14:textId="77777777" w:rsidTr="009351B9">
              <w:trPr>
                <w:trHeight w:val="333"/>
              </w:trPr>
              <w:tc>
                <w:tcPr>
                  <w:tcW w:w="3260" w:type="dxa"/>
                </w:tcPr>
                <w:p w14:paraId="6BE01216" w14:textId="2B029AB2" w:rsidR="00747EFB" w:rsidRDefault="00747EFB" w:rsidP="00747EFB">
                  <w:pPr>
                    <w:rPr>
                      <w:rFonts w:ascii="Times New Roman" w:eastAsia="Times New Roman" w:hAnsi="Times New Roman" w:cs="Times New Roman"/>
                      <w:b/>
                      <w:sz w:val="24"/>
                      <w:szCs w:val="24"/>
                    </w:rPr>
                  </w:pPr>
                  <w:r w:rsidRPr="00747EFB">
                    <w:rPr>
                      <w:rFonts w:ascii="Times New Roman" w:hAnsi="Times New Roman" w:cs="Times New Roman"/>
                      <w:b/>
                      <w:sz w:val="22"/>
                    </w:rPr>
                    <w:t>Освітня програма</w:t>
                  </w:r>
                  <w:r w:rsidR="009351B9">
                    <w:rPr>
                      <w:rFonts w:ascii="Times New Roman" w:hAnsi="Times New Roman" w:cs="Times New Roman"/>
                      <w:b/>
                      <w:sz w:val="22"/>
                    </w:rPr>
                    <w:t>:</w:t>
                  </w:r>
                </w:p>
              </w:tc>
              <w:tc>
                <w:tcPr>
                  <w:tcW w:w="2911" w:type="dxa"/>
                </w:tcPr>
                <w:p w14:paraId="0E22D586" w14:textId="5D0E3BF2" w:rsidR="00747EFB" w:rsidRPr="00B62756" w:rsidRDefault="00B62756" w:rsidP="00747EFB">
                  <w:pPr>
                    <w:rPr>
                      <w:rFonts w:ascii="Times New Roman" w:eastAsia="Times New Roman" w:hAnsi="Times New Roman" w:cs="Times New Roman"/>
                      <w:b/>
                      <w:sz w:val="24"/>
                      <w:szCs w:val="24"/>
                      <w:u w:val="single"/>
                    </w:rPr>
                  </w:pPr>
                  <w:r w:rsidRPr="00B62756">
                    <w:rPr>
                      <w:rFonts w:ascii="Times New Roman" w:hAnsi="Times New Roman" w:cs="Times New Roman"/>
                      <w:b/>
                      <w:sz w:val="24"/>
                      <w:szCs w:val="24"/>
                      <w:u w:val="single"/>
                    </w:rPr>
                    <w:t>Підприємництво, торгівля та біржова діяльність</w:t>
                  </w:r>
                </w:p>
              </w:tc>
            </w:tr>
            <w:tr w:rsidR="00747EFB" w14:paraId="0924599B" w14:textId="77777777" w:rsidTr="009351B9">
              <w:trPr>
                <w:trHeight w:val="333"/>
              </w:trPr>
              <w:tc>
                <w:tcPr>
                  <w:tcW w:w="3260" w:type="dxa"/>
                </w:tcPr>
                <w:p w14:paraId="102BAADC" w14:textId="192B70F0" w:rsidR="00747EFB" w:rsidRDefault="00747EFB" w:rsidP="00D25441">
                  <w:pPr>
                    <w:rPr>
                      <w:rFonts w:ascii="Times New Roman" w:eastAsia="Times New Roman" w:hAnsi="Times New Roman" w:cs="Times New Roman"/>
                      <w:b/>
                      <w:sz w:val="24"/>
                      <w:szCs w:val="24"/>
                    </w:rPr>
                  </w:pPr>
                  <w:r>
                    <w:rPr>
                      <w:rFonts w:ascii="Times New Roman" w:hAnsi="Times New Roman" w:cs="Times New Roman"/>
                      <w:b/>
                      <w:sz w:val="22"/>
                    </w:rPr>
                    <w:t xml:space="preserve"> </w:t>
                  </w:r>
                  <w:r w:rsidR="00BB6E5F">
                    <w:rPr>
                      <w:rFonts w:ascii="Times New Roman" w:hAnsi="Times New Roman" w:cs="Times New Roman"/>
                      <w:b/>
                      <w:sz w:val="22"/>
                    </w:rPr>
                    <w:t>С</w:t>
                  </w:r>
                  <w:r>
                    <w:rPr>
                      <w:rFonts w:ascii="Times New Roman" w:hAnsi="Times New Roman" w:cs="Times New Roman"/>
                      <w:b/>
                      <w:sz w:val="22"/>
                    </w:rPr>
                    <w:t>еместр</w:t>
                  </w:r>
                  <w:r w:rsidR="00BB6E5F">
                    <w:rPr>
                      <w:rFonts w:ascii="Times New Roman" w:hAnsi="Times New Roman" w:cs="Times New Roman"/>
                      <w:b/>
                      <w:sz w:val="22"/>
                    </w:rPr>
                    <w:t xml:space="preserve"> </w:t>
                  </w:r>
                </w:p>
              </w:tc>
              <w:tc>
                <w:tcPr>
                  <w:tcW w:w="2911" w:type="dxa"/>
                </w:tcPr>
                <w:p w14:paraId="76467C88" w14:textId="4BFC9AD9" w:rsidR="00747EFB" w:rsidRPr="00747EFB" w:rsidRDefault="00744D37" w:rsidP="004F714A">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w:t>
                  </w:r>
                </w:p>
              </w:tc>
            </w:tr>
            <w:tr w:rsidR="00D91A36" w14:paraId="2A99EE49" w14:textId="77777777" w:rsidTr="009351B9">
              <w:trPr>
                <w:trHeight w:val="333"/>
              </w:trPr>
              <w:tc>
                <w:tcPr>
                  <w:tcW w:w="3260" w:type="dxa"/>
                </w:tcPr>
                <w:p w14:paraId="1DC19233" w14:textId="26CBDDED" w:rsidR="00D91A36" w:rsidRPr="00747EFB" w:rsidRDefault="00D91A36" w:rsidP="00747EFB">
                  <w:pPr>
                    <w:rPr>
                      <w:rFonts w:ascii="Times New Roman" w:hAnsi="Times New Roman" w:cs="Times New Roman"/>
                      <w:b/>
                      <w:sz w:val="22"/>
                    </w:rPr>
                  </w:pPr>
                  <w:r>
                    <w:rPr>
                      <w:rFonts w:ascii="Times New Roman" w:hAnsi="Times New Roman" w:cs="Times New Roman"/>
                      <w:b/>
                      <w:sz w:val="22"/>
                    </w:rPr>
                    <w:t>Курс (рік навчання)</w:t>
                  </w:r>
                </w:p>
              </w:tc>
              <w:tc>
                <w:tcPr>
                  <w:tcW w:w="2911" w:type="dxa"/>
                </w:tcPr>
                <w:p w14:paraId="2612642E" w14:textId="30F6E1C0" w:rsidR="00D91A36" w:rsidRPr="00747EFB" w:rsidRDefault="00D91A36" w:rsidP="00744D3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 (</w:t>
                  </w:r>
                  <w:r w:rsidR="00744D37">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w:t>
                  </w:r>
                </w:p>
              </w:tc>
            </w:tr>
            <w:tr w:rsidR="00747EFB" w14:paraId="30819982" w14:textId="77777777" w:rsidTr="009351B9">
              <w:trPr>
                <w:trHeight w:val="333"/>
              </w:trPr>
              <w:tc>
                <w:tcPr>
                  <w:tcW w:w="3260" w:type="dxa"/>
                </w:tcPr>
                <w:p w14:paraId="528E4DDF" w14:textId="67DE5AEE" w:rsidR="00747EFB" w:rsidRDefault="00747EFB" w:rsidP="00747EFB">
                  <w:pPr>
                    <w:rPr>
                      <w:rFonts w:ascii="Times New Roman" w:eastAsia="Times New Roman" w:hAnsi="Times New Roman" w:cs="Times New Roman"/>
                      <w:b/>
                      <w:sz w:val="24"/>
                      <w:szCs w:val="24"/>
                    </w:rPr>
                  </w:pPr>
                  <w:r w:rsidRPr="00747EFB">
                    <w:rPr>
                      <w:rFonts w:ascii="Times New Roman" w:hAnsi="Times New Roman" w:cs="Times New Roman"/>
                      <w:b/>
                      <w:sz w:val="22"/>
                    </w:rPr>
                    <w:t>Форма навчання</w:t>
                  </w:r>
                  <w:r w:rsidR="009351B9">
                    <w:rPr>
                      <w:rFonts w:ascii="Times New Roman" w:hAnsi="Times New Roman" w:cs="Times New Roman"/>
                      <w:b/>
                      <w:sz w:val="22"/>
                    </w:rPr>
                    <w:t>:</w:t>
                  </w:r>
                </w:p>
              </w:tc>
              <w:tc>
                <w:tcPr>
                  <w:tcW w:w="2911" w:type="dxa"/>
                </w:tcPr>
                <w:p w14:paraId="384E578D" w14:textId="2C32F9C1" w:rsidR="00747EFB" w:rsidRPr="00747EFB" w:rsidRDefault="00747EFB" w:rsidP="00747EFB">
                  <w:pPr>
                    <w:rPr>
                      <w:rFonts w:ascii="Times New Roman" w:eastAsia="Times New Roman" w:hAnsi="Times New Roman" w:cs="Times New Roman"/>
                      <w:b/>
                      <w:sz w:val="24"/>
                      <w:szCs w:val="24"/>
                      <w:u w:val="single"/>
                    </w:rPr>
                  </w:pPr>
                  <w:r w:rsidRPr="00747EFB">
                    <w:rPr>
                      <w:rFonts w:ascii="Times New Roman" w:eastAsia="Times New Roman" w:hAnsi="Times New Roman" w:cs="Times New Roman"/>
                      <w:b/>
                      <w:sz w:val="24"/>
                      <w:szCs w:val="24"/>
                      <w:u w:val="single"/>
                    </w:rPr>
                    <w:t>денна</w:t>
                  </w:r>
                </w:p>
              </w:tc>
            </w:tr>
            <w:tr w:rsidR="00747EFB" w14:paraId="749081C8" w14:textId="77777777" w:rsidTr="009351B9">
              <w:trPr>
                <w:trHeight w:val="333"/>
              </w:trPr>
              <w:tc>
                <w:tcPr>
                  <w:tcW w:w="3260" w:type="dxa"/>
                </w:tcPr>
                <w:p w14:paraId="3B1C1872" w14:textId="58533C38" w:rsidR="00747EFB" w:rsidRPr="00747EFB" w:rsidRDefault="00747EFB" w:rsidP="00747EFB">
                  <w:pPr>
                    <w:rPr>
                      <w:rFonts w:ascii="Times New Roman" w:hAnsi="Times New Roman" w:cs="Times New Roman"/>
                      <w:b/>
                      <w:sz w:val="22"/>
                    </w:rPr>
                  </w:pPr>
                  <w:r w:rsidRPr="00747EFB">
                    <w:rPr>
                      <w:rFonts w:ascii="Times New Roman" w:hAnsi="Times New Roman" w:cs="Times New Roman"/>
                      <w:b/>
                      <w:sz w:val="22"/>
                    </w:rPr>
                    <w:t>Кількість кредитів ЄКТС</w:t>
                  </w:r>
                  <w:r w:rsidR="009351B9">
                    <w:rPr>
                      <w:rFonts w:ascii="Times New Roman" w:hAnsi="Times New Roman" w:cs="Times New Roman"/>
                      <w:b/>
                      <w:sz w:val="22"/>
                    </w:rPr>
                    <w:t>:</w:t>
                  </w:r>
                </w:p>
              </w:tc>
              <w:tc>
                <w:tcPr>
                  <w:tcW w:w="2911" w:type="dxa"/>
                </w:tcPr>
                <w:p w14:paraId="3FE2A2E8" w14:textId="376ED0F7" w:rsidR="00747EFB" w:rsidRPr="00747EFB" w:rsidRDefault="00744D37" w:rsidP="00747EF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w:t>
                  </w:r>
                </w:p>
              </w:tc>
            </w:tr>
            <w:tr w:rsidR="00747EFB" w14:paraId="228EBC25" w14:textId="77777777" w:rsidTr="009351B9">
              <w:trPr>
                <w:trHeight w:val="314"/>
              </w:trPr>
              <w:tc>
                <w:tcPr>
                  <w:tcW w:w="3260" w:type="dxa"/>
                </w:tcPr>
                <w:p w14:paraId="67EC03FE" w14:textId="0C3A0F6E" w:rsidR="00747EFB" w:rsidRPr="00747EFB" w:rsidRDefault="00747EFB" w:rsidP="00747EFB">
                  <w:pPr>
                    <w:rPr>
                      <w:rFonts w:ascii="Times New Roman" w:hAnsi="Times New Roman" w:cs="Times New Roman"/>
                      <w:b/>
                      <w:sz w:val="22"/>
                    </w:rPr>
                  </w:pPr>
                  <w:r w:rsidRPr="00747EFB">
                    <w:rPr>
                      <w:rFonts w:ascii="Times New Roman" w:hAnsi="Times New Roman" w:cs="Times New Roman"/>
                      <w:b/>
                      <w:sz w:val="22"/>
                    </w:rPr>
                    <w:t>Мова викладання</w:t>
                  </w:r>
                  <w:r w:rsidR="009351B9">
                    <w:rPr>
                      <w:rFonts w:ascii="Times New Roman" w:hAnsi="Times New Roman" w:cs="Times New Roman"/>
                      <w:b/>
                      <w:sz w:val="22"/>
                    </w:rPr>
                    <w:t>:</w:t>
                  </w:r>
                </w:p>
              </w:tc>
              <w:tc>
                <w:tcPr>
                  <w:tcW w:w="2911" w:type="dxa"/>
                </w:tcPr>
                <w:p w14:paraId="64621A10" w14:textId="08F20746" w:rsidR="00315D20" w:rsidRPr="00315D20" w:rsidRDefault="00315D20" w:rsidP="00747EFB">
                  <w:pPr>
                    <w:rPr>
                      <w:rFonts w:ascii="Times New Roman" w:hAnsi="Times New Roman" w:cs="Times New Roman"/>
                      <w:b/>
                      <w:sz w:val="22"/>
                      <w:u w:val="single"/>
                    </w:rPr>
                  </w:pPr>
                  <w:r>
                    <w:rPr>
                      <w:rFonts w:ascii="Times New Roman" w:hAnsi="Times New Roman" w:cs="Times New Roman"/>
                      <w:b/>
                      <w:sz w:val="22"/>
                      <w:u w:val="single"/>
                    </w:rPr>
                    <w:t>українська</w:t>
                  </w:r>
                </w:p>
              </w:tc>
            </w:tr>
            <w:tr w:rsidR="00315D20" w14:paraId="014FFEE8" w14:textId="77777777" w:rsidTr="009351B9">
              <w:trPr>
                <w:trHeight w:val="314"/>
              </w:trPr>
              <w:tc>
                <w:tcPr>
                  <w:tcW w:w="3260" w:type="dxa"/>
                </w:tcPr>
                <w:p w14:paraId="6002BE9B" w14:textId="21FAA7CA" w:rsidR="00315D20" w:rsidRPr="00747EFB" w:rsidRDefault="005867C8" w:rsidP="005867C8">
                  <w:pPr>
                    <w:rPr>
                      <w:rFonts w:ascii="Times New Roman" w:hAnsi="Times New Roman" w:cs="Times New Roman"/>
                      <w:b/>
                      <w:sz w:val="22"/>
                    </w:rPr>
                  </w:pPr>
                  <w:r>
                    <w:rPr>
                      <w:rFonts w:ascii="Times New Roman" w:hAnsi="Times New Roman" w:cs="Times New Roman"/>
                      <w:b/>
                      <w:sz w:val="22"/>
                    </w:rPr>
                    <w:t>Обовʼязкова</w:t>
                  </w:r>
                  <w:r w:rsidR="00315D20">
                    <w:rPr>
                      <w:rFonts w:ascii="Times New Roman" w:hAnsi="Times New Roman" w:cs="Times New Roman"/>
                      <w:b/>
                      <w:sz w:val="22"/>
                    </w:rPr>
                    <w:t>/вибіркова</w:t>
                  </w:r>
                  <w:r w:rsidR="009351B9">
                    <w:rPr>
                      <w:rFonts w:ascii="Times New Roman" w:hAnsi="Times New Roman" w:cs="Times New Roman"/>
                      <w:b/>
                      <w:sz w:val="22"/>
                    </w:rPr>
                    <w:t>:</w:t>
                  </w:r>
                </w:p>
              </w:tc>
              <w:tc>
                <w:tcPr>
                  <w:tcW w:w="2911" w:type="dxa"/>
                </w:tcPr>
                <w:p w14:paraId="645739C4" w14:textId="7BE132B2" w:rsidR="00315D20" w:rsidRDefault="003C0946" w:rsidP="00747EFB">
                  <w:pPr>
                    <w:rPr>
                      <w:rFonts w:ascii="Times New Roman" w:hAnsi="Times New Roman" w:cs="Times New Roman"/>
                      <w:b/>
                      <w:sz w:val="22"/>
                      <w:u w:val="single"/>
                    </w:rPr>
                  </w:pPr>
                  <w:r>
                    <w:rPr>
                      <w:rFonts w:ascii="Times New Roman" w:hAnsi="Times New Roman" w:cs="Times New Roman"/>
                      <w:b/>
                      <w:sz w:val="22"/>
                    </w:rPr>
                    <w:t>обовʼязкова</w:t>
                  </w:r>
                </w:p>
              </w:tc>
            </w:tr>
          </w:tbl>
          <w:p w14:paraId="5A87B1C1" w14:textId="7DC4367D" w:rsidR="00747EFB" w:rsidRPr="00747EFB" w:rsidRDefault="00747EFB" w:rsidP="00747EFB">
            <w:pPr>
              <w:spacing w:line="276" w:lineRule="auto"/>
              <w:jc w:val="both"/>
              <w:rPr>
                <w:rFonts w:ascii="Times New Roman" w:eastAsia="Times New Roman" w:hAnsi="Times New Roman" w:cs="Times New Roman"/>
                <w:b/>
                <w:sz w:val="24"/>
                <w:szCs w:val="24"/>
              </w:rPr>
            </w:pPr>
          </w:p>
        </w:tc>
      </w:tr>
      <w:tr w:rsidR="00747EFB" w14:paraId="3BCB9796" w14:textId="77777777" w:rsidTr="00B62756">
        <w:trPr>
          <w:trHeight w:val="257"/>
        </w:trPr>
        <w:tc>
          <w:tcPr>
            <w:tcW w:w="1746" w:type="pct"/>
            <w:vAlign w:val="bottom"/>
          </w:tcPr>
          <w:p w14:paraId="0DE65C66" w14:textId="30C09C3B" w:rsidR="00747EFB" w:rsidRDefault="00747EFB" w:rsidP="00542F78">
            <w:pPr>
              <w:pBdr>
                <w:top w:val="nil"/>
                <w:left w:val="nil"/>
                <w:bottom w:val="nil"/>
                <w:right w:val="nil"/>
                <w:between w:val="nil"/>
              </w:pBdr>
              <w:spacing w:after="240"/>
              <w:ind w:left="176" w:right="-288"/>
              <w:rPr>
                <w:noProof/>
                <w:lang w:val="ru-RU" w:eastAsia="ru-RU"/>
              </w:rPr>
            </w:pPr>
            <w:r>
              <w:rPr>
                <w:rFonts w:ascii="Times New Roman" w:eastAsia="Times New Roman" w:hAnsi="Times New Roman" w:cs="Times New Roman"/>
                <w:b/>
                <w:sz w:val="24"/>
                <w:szCs w:val="24"/>
              </w:rPr>
              <w:t>Лектор курсу</w:t>
            </w:r>
          </w:p>
        </w:tc>
        <w:tc>
          <w:tcPr>
            <w:tcW w:w="3254" w:type="pct"/>
            <w:vAlign w:val="center"/>
          </w:tcPr>
          <w:p w14:paraId="59736A8D" w14:textId="0F053FB6" w:rsidR="00747EFB" w:rsidRPr="009351B9" w:rsidRDefault="003C0946" w:rsidP="00315D2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Аліна Бурляй</w:t>
            </w:r>
          </w:p>
        </w:tc>
      </w:tr>
      <w:tr w:rsidR="00747EFB" w14:paraId="6EC1E071" w14:textId="77777777" w:rsidTr="00B62756">
        <w:trPr>
          <w:trHeight w:val="257"/>
        </w:trPr>
        <w:tc>
          <w:tcPr>
            <w:tcW w:w="1746" w:type="pct"/>
            <w:vAlign w:val="bottom"/>
          </w:tcPr>
          <w:p w14:paraId="4DA81369" w14:textId="112227F6" w:rsidR="00747EFB" w:rsidRDefault="00747EFB" w:rsidP="00542F78">
            <w:pPr>
              <w:pBdr>
                <w:top w:val="nil"/>
                <w:left w:val="nil"/>
                <w:bottom w:val="nil"/>
                <w:right w:val="nil"/>
                <w:between w:val="nil"/>
              </w:pBdr>
              <w:spacing w:after="240"/>
              <w:ind w:left="176" w:right="-288"/>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4"/>
              </w:rPr>
              <w:t xml:space="preserve">Профайл </w:t>
            </w:r>
            <w:r>
              <w:rPr>
                <w:rFonts w:ascii="Times New Roman" w:eastAsia="Times New Roman" w:hAnsi="Times New Roman" w:cs="Times New Roman"/>
                <w:b/>
                <w:sz w:val="24"/>
                <w:szCs w:val="24"/>
              </w:rPr>
              <w:t>лектора</w:t>
            </w:r>
          </w:p>
        </w:tc>
        <w:tc>
          <w:tcPr>
            <w:tcW w:w="3254" w:type="pct"/>
            <w:vAlign w:val="center"/>
          </w:tcPr>
          <w:p w14:paraId="43FD7D6F" w14:textId="05D1FF46" w:rsidR="00747EFB" w:rsidRPr="009351B9" w:rsidRDefault="003C0946" w:rsidP="00315D20">
            <w:pPr>
              <w:pBdr>
                <w:top w:val="nil"/>
                <w:left w:val="nil"/>
                <w:bottom w:val="nil"/>
                <w:right w:val="nil"/>
                <w:between w:val="nil"/>
              </w:pBdr>
              <w:rPr>
                <w:rFonts w:ascii="Times New Roman" w:eastAsia="Times New Roman" w:hAnsi="Times New Roman" w:cs="Times New Roman"/>
                <w:sz w:val="24"/>
                <w:szCs w:val="24"/>
              </w:rPr>
            </w:pPr>
            <w:r w:rsidRPr="003C0946">
              <w:rPr>
                <w:rFonts w:ascii="Times New Roman" w:hAnsi="Times New Roman" w:cs="Times New Roman"/>
                <w:sz w:val="24"/>
                <w:szCs w:val="24"/>
              </w:rPr>
              <w:t>https://ket.udau.edu.ua/ua/pro-kafedru/vikladachi-ta-spivrobitniki/burlyaj-alina-pavlivna.html</w:t>
            </w:r>
          </w:p>
        </w:tc>
      </w:tr>
      <w:tr w:rsidR="00747EFB" w14:paraId="589D3854" w14:textId="77777777" w:rsidTr="00B62756">
        <w:trPr>
          <w:trHeight w:val="257"/>
        </w:trPr>
        <w:tc>
          <w:tcPr>
            <w:tcW w:w="1746" w:type="pct"/>
            <w:vAlign w:val="bottom"/>
          </w:tcPr>
          <w:p w14:paraId="5AA70672" w14:textId="244DE263" w:rsidR="00747EFB" w:rsidRDefault="00747EFB" w:rsidP="00542F78">
            <w:pPr>
              <w:pBdr>
                <w:top w:val="nil"/>
                <w:left w:val="nil"/>
                <w:bottom w:val="nil"/>
                <w:right w:val="nil"/>
                <w:between w:val="nil"/>
              </w:pBdr>
              <w:ind w:left="176" w:right="-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лектора</w:t>
            </w:r>
          </w:p>
          <w:p w14:paraId="3D2096E1" w14:textId="47386C7E" w:rsidR="00747EFB" w:rsidRDefault="00747EFB" w:rsidP="00542F78">
            <w:pPr>
              <w:pBdr>
                <w:top w:val="nil"/>
                <w:left w:val="nil"/>
                <w:bottom w:val="nil"/>
                <w:right w:val="nil"/>
                <w:between w:val="nil"/>
              </w:pBdr>
              <w:ind w:left="176" w:right="-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(е</w:t>
            </w:r>
            <w:r w:rsidRPr="008C1065">
              <w:rPr>
                <w:rFonts w:ascii="Times New Roman" w:eastAsia="Times New Roman" w:hAnsi="Times New Roman" w:cs="Times New Roman"/>
                <w:b/>
                <w:sz w:val="24"/>
                <w:szCs w:val="24"/>
              </w:rPr>
              <w:t>-mail</w:t>
            </w:r>
            <w:r>
              <w:rPr>
                <w:rFonts w:ascii="Times New Roman" w:eastAsia="Times New Roman" w:hAnsi="Times New Roman" w:cs="Times New Roman"/>
                <w:b/>
                <w:sz w:val="24"/>
                <w:szCs w:val="24"/>
              </w:rPr>
              <w:t>)</w:t>
            </w:r>
          </w:p>
        </w:tc>
        <w:tc>
          <w:tcPr>
            <w:tcW w:w="3254" w:type="pct"/>
            <w:vAlign w:val="center"/>
          </w:tcPr>
          <w:p w14:paraId="2648F9A0" w14:textId="0C453981" w:rsidR="00747EFB" w:rsidRPr="003C0946" w:rsidRDefault="003C0946" w:rsidP="00315D20">
            <w:pPr>
              <w:pBdr>
                <w:top w:val="nil"/>
                <w:left w:val="nil"/>
                <w:bottom w:val="nil"/>
                <w:right w:val="nil"/>
                <w:between w:val="nil"/>
              </w:pBdr>
              <w:rPr>
                <w:rFonts w:ascii="Times New Roman" w:eastAsia="Times New Roman" w:hAnsi="Times New Roman" w:cs="Times New Roman"/>
                <w:sz w:val="24"/>
                <w:szCs w:val="24"/>
                <w:lang w:val="pl-PL"/>
              </w:rPr>
            </w:pPr>
            <w:r>
              <w:rPr>
                <w:rFonts w:ascii="Times New Roman" w:eastAsia="Batang" w:hAnsi="Times New Roman" w:cs="Times New Roman"/>
                <w:sz w:val="24"/>
                <w:szCs w:val="24"/>
                <w:lang w:val="pl-PL"/>
              </w:rPr>
              <w:t>aburlyay@gmail.com</w:t>
            </w:r>
          </w:p>
        </w:tc>
      </w:tr>
      <w:tr w:rsidR="00747EFB" w14:paraId="6E6687AA" w14:textId="77777777" w:rsidTr="00B62756">
        <w:trPr>
          <w:trHeight w:val="257"/>
        </w:trPr>
        <w:tc>
          <w:tcPr>
            <w:tcW w:w="1746" w:type="pct"/>
            <w:vAlign w:val="bottom"/>
          </w:tcPr>
          <w:p w14:paraId="6909C9C5" w14:textId="6B6E4BC4" w:rsidR="00747EFB" w:rsidRDefault="00747EFB" w:rsidP="00542F78">
            <w:pPr>
              <w:pBdr>
                <w:top w:val="nil"/>
                <w:left w:val="nil"/>
                <w:bottom w:val="nil"/>
                <w:right w:val="nil"/>
                <w:between w:val="nil"/>
              </w:pBdr>
              <w:spacing w:after="240"/>
              <w:ind w:left="176" w:right="-288"/>
              <w:rPr>
                <w:rFonts w:ascii="Times New Roman" w:eastAsia="Times New Roman" w:hAnsi="Times New Roman" w:cs="Times New Roman"/>
                <w:b/>
                <w:sz w:val="24"/>
                <w:szCs w:val="24"/>
              </w:rPr>
            </w:pPr>
            <w:r w:rsidRPr="008C1065">
              <w:rPr>
                <w:rFonts w:ascii="Times New Roman" w:eastAsia="Times New Roman" w:hAnsi="Times New Roman" w:cs="Times New Roman"/>
                <w:b/>
                <w:sz w:val="24"/>
                <w:szCs w:val="22"/>
              </w:rPr>
              <w:t xml:space="preserve">Сторінка курсу в </w:t>
            </w:r>
            <w:r w:rsidRPr="008C1065">
              <w:rPr>
                <w:rFonts w:ascii="Times New Roman" w:eastAsia="Times New Roman" w:hAnsi="Times New Roman" w:cs="Times New Roman"/>
                <w:b/>
                <w:sz w:val="24"/>
                <w:szCs w:val="22"/>
                <w:lang w:val="en-US"/>
              </w:rPr>
              <w:t>MOODLE</w:t>
            </w:r>
          </w:p>
        </w:tc>
        <w:tc>
          <w:tcPr>
            <w:tcW w:w="3254" w:type="pct"/>
            <w:vAlign w:val="center"/>
          </w:tcPr>
          <w:p w14:paraId="378E6FDF" w14:textId="56336EC3" w:rsidR="00747EFB" w:rsidRPr="00E918A3" w:rsidRDefault="00E918A3" w:rsidP="00E918A3">
            <w:pPr>
              <w:pBdr>
                <w:top w:val="nil"/>
                <w:left w:val="nil"/>
                <w:bottom w:val="nil"/>
                <w:right w:val="nil"/>
                <w:between w:val="nil"/>
              </w:pBdr>
              <w:rPr>
                <w:rFonts w:ascii="Times New Roman" w:eastAsia="Times New Roman" w:hAnsi="Times New Roman" w:cs="Times New Roman"/>
                <w:sz w:val="24"/>
                <w:szCs w:val="24"/>
              </w:rPr>
            </w:pPr>
            <w:r w:rsidRPr="00E918A3">
              <w:rPr>
                <w:rFonts w:ascii="Times New Roman" w:eastAsia="Times New Roman" w:hAnsi="Times New Roman" w:cs="Times New Roman"/>
                <w:sz w:val="24"/>
                <w:szCs w:val="24"/>
              </w:rPr>
              <w:t xml:space="preserve">https: </w:t>
            </w:r>
            <w:r w:rsidRPr="00E918A3">
              <w:rPr>
                <w:rFonts w:ascii="Times New Roman" w:hAnsi="Times New Roman" w:cs="Times New Roman"/>
                <w:sz w:val="24"/>
                <w:lang w:val="pl-PL"/>
              </w:rPr>
              <w:t>https</w:t>
            </w:r>
            <w:r w:rsidRPr="00E918A3">
              <w:rPr>
                <w:rFonts w:ascii="Times New Roman" w:hAnsi="Times New Roman" w:cs="Times New Roman"/>
                <w:sz w:val="24"/>
              </w:rPr>
              <w:t>://</w:t>
            </w:r>
            <w:r w:rsidRPr="00E918A3">
              <w:rPr>
                <w:rFonts w:ascii="Times New Roman" w:hAnsi="Times New Roman" w:cs="Times New Roman"/>
                <w:sz w:val="24"/>
                <w:lang w:val="pl-PL"/>
              </w:rPr>
              <w:t>moodle</w:t>
            </w:r>
            <w:r w:rsidRPr="00E918A3">
              <w:rPr>
                <w:rFonts w:ascii="Times New Roman" w:hAnsi="Times New Roman" w:cs="Times New Roman"/>
                <w:sz w:val="24"/>
              </w:rPr>
              <w:t>.</w:t>
            </w:r>
            <w:r w:rsidRPr="00E918A3">
              <w:rPr>
                <w:rFonts w:ascii="Times New Roman" w:hAnsi="Times New Roman" w:cs="Times New Roman"/>
                <w:sz w:val="24"/>
                <w:lang w:val="pl-PL"/>
              </w:rPr>
              <w:t>udau</w:t>
            </w:r>
            <w:r w:rsidRPr="00E918A3">
              <w:rPr>
                <w:rFonts w:ascii="Times New Roman" w:hAnsi="Times New Roman" w:cs="Times New Roman"/>
                <w:sz w:val="24"/>
              </w:rPr>
              <w:t>.</w:t>
            </w:r>
            <w:r w:rsidRPr="00E918A3">
              <w:rPr>
                <w:rFonts w:ascii="Times New Roman" w:hAnsi="Times New Roman" w:cs="Times New Roman"/>
                <w:sz w:val="24"/>
                <w:lang w:val="pl-PL"/>
              </w:rPr>
              <w:t>edu</w:t>
            </w:r>
            <w:r w:rsidRPr="00E918A3">
              <w:rPr>
                <w:rFonts w:ascii="Times New Roman" w:hAnsi="Times New Roman" w:cs="Times New Roman"/>
                <w:sz w:val="24"/>
              </w:rPr>
              <w:t>.</w:t>
            </w:r>
            <w:r w:rsidRPr="00E918A3">
              <w:rPr>
                <w:rFonts w:ascii="Times New Roman" w:hAnsi="Times New Roman" w:cs="Times New Roman"/>
                <w:sz w:val="24"/>
                <w:lang w:val="pl-PL"/>
              </w:rPr>
              <w:t>ua</w:t>
            </w:r>
            <w:r w:rsidRPr="00E918A3">
              <w:rPr>
                <w:rFonts w:ascii="Times New Roman" w:hAnsi="Times New Roman" w:cs="Times New Roman"/>
                <w:sz w:val="24"/>
              </w:rPr>
              <w:t>/</w:t>
            </w:r>
            <w:r w:rsidRPr="00E918A3">
              <w:rPr>
                <w:rFonts w:ascii="Times New Roman" w:hAnsi="Times New Roman" w:cs="Times New Roman"/>
                <w:sz w:val="24"/>
                <w:lang w:val="pl-PL"/>
              </w:rPr>
              <w:t>course</w:t>
            </w:r>
            <w:r w:rsidRPr="00E918A3">
              <w:rPr>
                <w:rFonts w:ascii="Times New Roman" w:hAnsi="Times New Roman" w:cs="Times New Roman"/>
                <w:sz w:val="24"/>
              </w:rPr>
              <w:t>/</w:t>
            </w:r>
            <w:r w:rsidRPr="00E918A3">
              <w:rPr>
                <w:rFonts w:ascii="Times New Roman" w:hAnsi="Times New Roman" w:cs="Times New Roman"/>
                <w:sz w:val="24"/>
                <w:lang w:val="pl-PL"/>
              </w:rPr>
              <w:t>view</w:t>
            </w:r>
            <w:r w:rsidRPr="00E918A3">
              <w:rPr>
                <w:rFonts w:ascii="Times New Roman" w:hAnsi="Times New Roman" w:cs="Times New Roman"/>
                <w:sz w:val="24"/>
              </w:rPr>
              <w:t>.</w:t>
            </w:r>
            <w:r w:rsidRPr="00E918A3">
              <w:rPr>
                <w:rFonts w:ascii="Times New Roman" w:hAnsi="Times New Roman" w:cs="Times New Roman"/>
                <w:sz w:val="24"/>
                <w:lang w:val="pl-PL"/>
              </w:rPr>
              <w:t>php</w:t>
            </w:r>
            <w:r w:rsidRPr="00E918A3">
              <w:rPr>
                <w:rFonts w:ascii="Times New Roman" w:hAnsi="Times New Roman" w:cs="Times New Roman"/>
                <w:sz w:val="24"/>
              </w:rPr>
              <w:t>?</w:t>
            </w:r>
            <w:r w:rsidRPr="00E918A3">
              <w:rPr>
                <w:rFonts w:ascii="Times New Roman" w:hAnsi="Times New Roman" w:cs="Times New Roman"/>
                <w:sz w:val="24"/>
                <w:lang w:val="pl-PL"/>
              </w:rPr>
              <w:t>id</w:t>
            </w:r>
            <w:r w:rsidRPr="00E918A3">
              <w:rPr>
                <w:rFonts w:ascii="Times New Roman" w:hAnsi="Times New Roman" w:cs="Times New Roman"/>
                <w:sz w:val="24"/>
              </w:rPr>
              <w:t>=403</w:t>
            </w:r>
          </w:p>
        </w:tc>
      </w:tr>
    </w:tbl>
    <w:p w14:paraId="71BB21A1" w14:textId="33061FEE" w:rsidR="002C04F5"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0D03C129" w14:textId="77777777" w:rsidR="002C04F5" w:rsidRPr="00111996" w:rsidRDefault="002C04F5" w:rsidP="00555A96">
      <w:pPr>
        <w:pBdr>
          <w:top w:val="nil"/>
          <w:left w:val="nil"/>
          <w:bottom w:val="nil"/>
          <w:right w:val="nil"/>
          <w:between w:val="nil"/>
        </w:pBdr>
        <w:jc w:val="center"/>
        <w:rPr>
          <w:rFonts w:ascii="Times New Roman" w:eastAsia="Times New Roman" w:hAnsi="Times New Roman" w:cs="Times New Roman"/>
          <w:b/>
          <w:color w:val="002060"/>
          <w:sz w:val="24"/>
          <w:szCs w:val="24"/>
        </w:rPr>
      </w:pPr>
    </w:p>
    <w:p w14:paraId="48E3CFF0" w14:textId="3FE34346" w:rsidR="008C1065" w:rsidRPr="00111996" w:rsidRDefault="00555A96" w:rsidP="00555A96">
      <w:pPr>
        <w:pBdr>
          <w:top w:val="nil"/>
          <w:left w:val="nil"/>
          <w:bottom w:val="nil"/>
          <w:right w:val="nil"/>
          <w:between w:val="nil"/>
        </w:pBdr>
        <w:jc w:val="center"/>
        <w:rPr>
          <w:rFonts w:ascii="Times New Roman" w:eastAsia="Times New Roman" w:hAnsi="Times New Roman" w:cs="Times New Roman"/>
          <w:b/>
          <w:color w:val="002060"/>
          <w:sz w:val="24"/>
          <w:szCs w:val="24"/>
        </w:rPr>
      </w:pPr>
      <w:r w:rsidRPr="00111996">
        <w:rPr>
          <w:rFonts w:ascii="Times New Roman" w:eastAsia="Times New Roman" w:hAnsi="Times New Roman" w:cs="Times New Roman"/>
          <w:b/>
          <w:color w:val="002060"/>
          <w:sz w:val="24"/>
          <w:szCs w:val="24"/>
        </w:rPr>
        <w:t>ОПИС ДИСЦИПЛІНИ</w:t>
      </w:r>
    </w:p>
    <w:p w14:paraId="0C989878" w14:textId="77777777" w:rsidR="00C53672" w:rsidRDefault="00C53672" w:rsidP="00555A96">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10740" w:type="dxa"/>
        <w:tblLook w:val="04A0" w:firstRow="1" w:lastRow="0" w:firstColumn="1" w:lastColumn="0" w:noHBand="0" w:noVBand="1"/>
      </w:tblPr>
      <w:tblGrid>
        <w:gridCol w:w="1668"/>
        <w:gridCol w:w="9072"/>
      </w:tblGrid>
      <w:tr w:rsidR="00C53672" w14:paraId="4A559783" w14:textId="77777777" w:rsidTr="00C5182D">
        <w:tc>
          <w:tcPr>
            <w:tcW w:w="1668" w:type="dxa"/>
          </w:tcPr>
          <w:p w14:paraId="25A16CD0" w14:textId="14E8A354"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Мета курсу</w:t>
            </w:r>
          </w:p>
        </w:tc>
        <w:tc>
          <w:tcPr>
            <w:tcW w:w="9072" w:type="dxa"/>
          </w:tcPr>
          <w:p w14:paraId="3CD82022" w14:textId="2DB0C6E0" w:rsidR="00C53672" w:rsidRPr="0033509B" w:rsidRDefault="000B7088" w:rsidP="0033509B">
            <w:pPr>
              <w:jc w:val="both"/>
              <w:rPr>
                <w:rFonts w:ascii="Times New Roman" w:eastAsia="Times New Roman" w:hAnsi="Times New Roman" w:cs="Times New Roman"/>
                <w:b/>
              </w:rPr>
            </w:pPr>
            <w:r w:rsidRPr="000B7088">
              <w:rPr>
                <w:rFonts w:ascii="Times New Roman" w:hAnsi="Times New Roman" w:cs="Times New Roman"/>
                <w:bCs/>
              </w:rPr>
              <w:t>формування ринкового орієнтованого економічного світогляду і знань щодо методів прийняття оптимальних господарських рішень в умовах обмеженості ресурсів з приводу споживання благ, використання факторів виробництва із врахуванням різних конкурентних ситуацій (ринкових моделей), економічних інституцій</w:t>
            </w:r>
            <w:r w:rsidR="0033509B" w:rsidRPr="0033509B">
              <w:rPr>
                <w:rFonts w:ascii="Times New Roman" w:hAnsi="Times New Roman" w:cs="Times New Roman"/>
                <w:color w:val="000000"/>
                <w:spacing w:val="-5"/>
                <w:lang w:eastAsia="uk-UA"/>
              </w:rPr>
              <w:t>.</w:t>
            </w:r>
          </w:p>
        </w:tc>
      </w:tr>
      <w:tr w:rsidR="00C53672" w14:paraId="589C9CF4" w14:textId="77777777" w:rsidTr="00C5182D">
        <w:tc>
          <w:tcPr>
            <w:tcW w:w="1668" w:type="dxa"/>
          </w:tcPr>
          <w:p w14:paraId="50A24A4A" w14:textId="0DBEAEA1"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Завдання курсу</w:t>
            </w:r>
          </w:p>
        </w:tc>
        <w:tc>
          <w:tcPr>
            <w:tcW w:w="9072" w:type="dxa"/>
          </w:tcPr>
          <w:p w14:paraId="2CBD1DBC" w14:textId="77777777" w:rsidR="000B7088" w:rsidRPr="000B7088" w:rsidRDefault="000B7088" w:rsidP="0033509B">
            <w:pPr>
              <w:pStyle w:val="af5"/>
              <w:numPr>
                <w:ilvl w:val="0"/>
                <w:numId w:val="43"/>
              </w:numPr>
              <w:ind w:left="459" w:hanging="284"/>
              <w:jc w:val="both"/>
              <w:rPr>
                <w:rFonts w:ascii="Times New Roman" w:eastAsia="Times New Roman" w:hAnsi="Times New Roman" w:cs="Times New Roman"/>
                <w:b/>
              </w:rPr>
            </w:pPr>
            <w:r w:rsidRPr="000B7088">
              <w:rPr>
                <w:rFonts w:ascii="Times New Roman" w:hAnsi="Times New Roman" w:cs="Times New Roman"/>
              </w:rPr>
              <w:t>набуття належних навичок раціональної економічної поведінки, виходячи з концептуальних основ ринкової економіки;</w:t>
            </w:r>
          </w:p>
          <w:p w14:paraId="5943BACF" w14:textId="77777777" w:rsidR="000B7088" w:rsidRPr="000B7088" w:rsidRDefault="000B7088" w:rsidP="0033509B">
            <w:pPr>
              <w:pStyle w:val="af5"/>
              <w:numPr>
                <w:ilvl w:val="0"/>
                <w:numId w:val="43"/>
              </w:numPr>
              <w:ind w:left="459" w:hanging="284"/>
              <w:jc w:val="both"/>
              <w:rPr>
                <w:rFonts w:ascii="Times New Roman" w:eastAsia="Times New Roman" w:hAnsi="Times New Roman" w:cs="Times New Roman"/>
                <w:b/>
              </w:rPr>
            </w:pPr>
            <w:r w:rsidRPr="000B7088">
              <w:rPr>
                <w:rFonts w:ascii="Times New Roman" w:hAnsi="Times New Roman" w:cs="Times New Roman"/>
              </w:rPr>
              <w:t>розуміння особливостей функціонування сучасних ринків та утворення цін на послуги праці, капіталу, природних ресурсів відповідно до типу ринкової структури;</w:t>
            </w:r>
          </w:p>
          <w:p w14:paraId="1323E2EB" w14:textId="77777777" w:rsidR="000B7088" w:rsidRPr="000B7088" w:rsidRDefault="000B7088" w:rsidP="0033509B">
            <w:pPr>
              <w:pStyle w:val="af5"/>
              <w:numPr>
                <w:ilvl w:val="0"/>
                <w:numId w:val="43"/>
              </w:numPr>
              <w:ind w:left="459" w:hanging="284"/>
              <w:jc w:val="both"/>
              <w:rPr>
                <w:rFonts w:ascii="Times New Roman" w:eastAsia="Times New Roman" w:hAnsi="Times New Roman" w:cs="Times New Roman"/>
                <w:b/>
              </w:rPr>
            </w:pPr>
            <w:r w:rsidRPr="000B7088">
              <w:rPr>
                <w:rFonts w:ascii="Times New Roman" w:hAnsi="Times New Roman" w:cs="Times New Roman"/>
              </w:rPr>
              <w:t>набуття студентами навичок і вмінь ефективного застосування мікроекономічного аналізу для забезпечення прийняття відповідних економічних рішень на рівні господарюючих суб’єктів;</w:t>
            </w:r>
          </w:p>
          <w:p w14:paraId="7D08E095" w14:textId="200227C0" w:rsidR="00C53672" w:rsidRPr="0033509B" w:rsidRDefault="000B7088" w:rsidP="004F714A">
            <w:pPr>
              <w:pStyle w:val="af5"/>
              <w:numPr>
                <w:ilvl w:val="0"/>
                <w:numId w:val="43"/>
              </w:numPr>
              <w:ind w:left="459" w:hanging="284"/>
              <w:jc w:val="both"/>
              <w:rPr>
                <w:rFonts w:ascii="Times New Roman" w:eastAsia="Times New Roman" w:hAnsi="Times New Roman" w:cs="Times New Roman"/>
                <w:b/>
              </w:rPr>
            </w:pPr>
            <w:r w:rsidRPr="000B7088">
              <w:rPr>
                <w:rFonts w:ascii="Times New Roman" w:hAnsi="Times New Roman" w:cs="Times New Roman"/>
              </w:rPr>
              <w:t xml:space="preserve"> формування навичок прийняття управлінських рішень</w:t>
            </w:r>
            <w:r w:rsidR="0033509B" w:rsidRPr="000B7088">
              <w:rPr>
                <w:rFonts w:ascii="Times New Roman" w:hAnsi="Times New Roman" w:cs="Times New Roman"/>
              </w:rPr>
              <w:t>.</w:t>
            </w:r>
          </w:p>
        </w:tc>
      </w:tr>
      <w:tr w:rsidR="00C53672" w14:paraId="0572D3E4" w14:textId="77777777" w:rsidTr="00C5182D">
        <w:tc>
          <w:tcPr>
            <w:tcW w:w="1668" w:type="dxa"/>
          </w:tcPr>
          <w:p w14:paraId="0B3E1AFB" w14:textId="335E7A78"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Компетентності</w:t>
            </w:r>
          </w:p>
        </w:tc>
        <w:tc>
          <w:tcPr>
            <w:tcW w:w="9072" w:type="dxa"/>
          </w:tcPr>
          <w:p w14:paraId="2B57949F" w14:textId="402F6833" w:rsidR="00B62756" w:rsidRPr="00B62756" w:rsidRDefault="00B62756" w:rsidP="00B62756">
            <w:pPr>
              <w:pStyle w:val="af5"/>
              <w:numPr>
                <w:ilvl w:val="0"/>
                <w:numId w:val="47"/>
              </w:numPr>
              <w:shd w:val="clear" w:color="auto" w:fill="FFFFFF"/>
              <w:tabs>
                <w:tab w:val="left" w:pos="0"/>
                <w:tab w:val="left" w:pos="274"/>
              </w:tabs>
              <w:ind w:left="484" w:hanging="283"/>
              <w:jc w:val="both"/>
              <w:rPr>
                <w:rFonts w:ascii="Times New Roman" w:hAnsi="Times New Roman" w:cs="Times New Roman"/>
              </w:rPr>
            </w:pPr>
            <w:r w:rsidRPr="00B62756">
              <w:rPr>
                <w:rFonts w:ascii="Times New Roman" w:hAnsi="Times New Roman" w:cs="Times New Roman"/>
              </w:rPr>
              <w:t xml:space="preserve">Здатність до абстрактного мислення, аналізу та синтезу. </w:t>
            </w:r>
          </w:p>
          <w:p w14:paraId="59ED6F80" w14:textId="75BD4AEF" w:rsidR="00B62756" w:rsidRPr="00B62756" w:rsidRDefault="00B62756" w:rsidP="00B62756">
            <w:pPr>
              <w:pStyle w:val="af5"/>
              <w:numPr>
                <w:ilvl w:val="0"/>
                <w:numId w:val="47"/>
              </w:numPr>
              <w:tabs>
                <w:tab w:val="left" w:pos="0"/>
              </w:tabs>
              <w:autoSpaceDE w:val="0"/>
              <w:autoSpaceDN w:val="0"/>
              <w:adjustRightInd w:val="0"/>
              <w:ind w:left="484" w:hanging="283"/>
              <w:jc w:val="both"/>
              <w:rPr>
                <w:rFonts w:ascii="Times New Roman" w:hAnsi="Times New Roman" w:cs="Times New Roman"/>
              </w:rPr>
            </w:pPr>
            <w:r w:rsidRPr="00B62756">
              <w:rPr>
                <w:rFonts w:ascii="Times New Roman" w:hAnsi="Times New Roman" w:cs="Times New Roman"/>
              </w:rPr>
              <w:t xml:space="preserve">Критичне осмислення теоретичних засад підприємницької, торговельної та біржової діяльності. </w:t>
            </w:r>
          </w:p>
          <w:p w14:paraId="04DB763E" w14:textId="79F0ADEE" w:rsidR="00B62756" w:rsidRPr="00B62756" w:rsidRDefault="00B62756" w:rsidP="00B62756">
            <w:pPr>
              <w:pStyle w:val="af5"/>
              <w:numPr>
                <w:ilvl w:val="0"/>
                <w:numId w:val="47"/>
              </w:numPr>
              <w:tabs>
                <w:tab w:val="left" w:pos="0"/>
              </w:tabs>
              <w:autoSpaceDE w:val="0"/>
              <w:autoSpaceDN w:val="0"/>
              <w:adjustRightInd w:val="0"/>
              <w:ind w:left="484" w:hanging="283"/>
              <w:jc w:val="both"/>
              <w:rPr>
                <w:rFonts w:ascii="Times New Roman" w:hAnsi="Times New Roman" w:cs="Times New Roman"/>
              </w:rPr>
            </w:pPr>
            <w:r w:rsidRPr="00B62756">
              <w:rPr>
                <w:rFonts w:ascii="Times New Roman" w:hAnsi="Times New Roman" w:cs="Times New Roman"/>
              </w:rPr>
              <w:t xml:space="preserve">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 </w:t>
            </w:r>
          </w:p>
          <w:p w14:paraId="7253DBD9" w14:textId="214D6E16" w:rsidR="00B62756" w:rsidRPr="00B62756" w:rsidRDefault="00B62756" w:rsidP="00B62756">
            <w:pPr>
              <w:pStyle w:val="af5"/>
              <w:numPr>
                <w:ilvl w:val="0"/>
                <w:numId w:val="47"/>
              </w:numPr>
              <w:tabs>
                <w:tab w:val="left" w:pos="0"/>
              </w:tabs>
              <w:autoSpaceDE w:val="0"/>
              <w:autoSpaceDN w:val="0"/>
              <w:adjustRightInd w:val="0"/>
              <w:ind w:left="484" w:hanging="283"/>
              <w:jc w:val="both"/>
              <w:rPr>
                <w:rFonts w:ascii="Times New Roman" w:hAnsi="Times New Roman" w:cs="Times New Roman"/>
              </w:rPr>
            </w:pPr>
            <w:r w:rsidRPr="00B62756">
              <w:rPr>
                <w:rFonts w:ascii="Times New Roman" w:hAnsi="Times New Roman" w:cs="Times New Roman"/>
              </w:rPr>
              <w:t>Здатність здійснювати діяльність у взаємодії суб’єктів ринкових відносин.</w:t>
            </w:r>
          </w:p>
          <w:p w14:paraId="689DB698" w14:textId="767CC327" w:rsidR="004F714A" w:rsidRPr="00B62756" w:rsidRDefault="004F714A" w:rsidP="00B62756">
            <w:pPr>
              <w:pStyle w:val="ac"/>
              <w:shd w:val="clear" w:color="auto" w:fill="FFFFFF"/>
              <w:tabs>
                <w:tab w:val="left" w:pos="0"/>
              </w:tabs>
              <w:spacing w:before="0" w:beforeAutospacing="0" w:after="0" w:afterAutospacing="0" w:line="276" w:lineRule="auto"/>
              <w:ind w:left="484" w:hanging="283"/>
              <w:jc w:val="both"/>
              <w:rPr>
                <w:rFonts w:eastAsia="TimesNewRomanPSMT"/>
                <w:sz w:val="20"/>
                <w:szCs w:val="20"/>
              </w:rPr>
            </w:pPr>
          </w:p>
        </w:tc>
      </w:tr>
      <w:tr w:rsidR="00C53672" w14:paraId="765E9DBD" w14:textId="77777777" w:rsidTr="00C5182D">
        <w:tc>
          <w:tcPr>
            <w:tcW w:w="1668" w:type="dxa"/>
          </w:tcPr>
          <w:p w14:paraId="3C04B99B" w14:textId="01F57056" w:rsidR="00C53672" w:rsidRPr="00C53672" w:rsidRDefault="00C53672" w:rsidP="00C53672">
            <w:pPr>
              <w:rPr>
                <w:rFonts w:ascii="Times New Roman" w:eastAsia="Times New Roman" w:hAnsi="Times New Roman" w:cs="Times New Roman"/>
                <w:b/>
                <w:szCs w:val="24"/>
              </w:rPr>
            </w:pPr>
            <w:r w:rsidRPr="00C53672">
              <w:rPr>
                <w:rFonts w:ascii="Times New Roman" w:eastAsia="Times New Roman" w:hAnsi="Times New Roman" w:cs="Times New Roman"/>
                <w:b/>
                <w:szCs w:val="24"/>
              </w:rPr>
              <w:t>Програмні результати навчання</w:t>
            </w:r>
          </w:p>
        </w:tc>
        <w:tc>
          <w:tcPr>
            <w:tcW w:w="9072" w:type="dxa"/>
          </w:tcPr>
          <w:p w14:paraId="77F927B9" w14:textId="328507C0" w:rsidR="00B62756" w:rsidRPr="00B62756" w:rsidRDefault="00B62756" w:rsidP="00B62756">
            <w:pPr>
              <w:pStyle w:val="af5"/>
              <w:widowControl w:val="0"/>
              <w:numPr>
                <w:ilvl w:val="0"/>
                <w:numId w:val="47"/>
              </w:numPr>
              <w:tabs>
                <w:tab w:val="left" w:pos="0"/>
                <w:tab w:val="left" w:pos="993"/>
              </w:tabs>
              <w:spacing w:line="223" w:lineRule="auto"/>
              <w:ind w:left="484" w:hanging="283"/>
              <w:jc w:val="both"/>
              <w:rPr>
                <w:rFonts w:ascii="Times New Roman" w:hAnsi="Times New Roman" w:cs="Times New Roman"/>
              </w:rPr>
            </w:pPr>
            <w:r w:rsidRPr="00B62756">
              <w:rPr>
                <w:rFonts w:ascii="Times New Roman" w:hAnsi="Times New Roman" w:cs="Times New Roman"/>
              </w:rPr>
              <w:t>Використовувати базові знання з підприємництва, торгівлі і біржової діяльності й уміння критичного мислення, аналізу та синтезу в професійних цілях.</w:t>
            </w:r>
          </w:p>
          <w:p w14:paraId="2C75D4D3" w14:textId="34872EB6" w:rsidR="00B62756" w:rsidRPr="00B62756" w:rsidRDefault="00B62756" w:rsidP="00B62756">
            <w:pPr>
              <w:pStyle w:val="ac"/>
              <w:numPr>
                <w:ilvl w:val="0"/>
                <w:numId w:val="47"/>
              </w:numPr>
              <w:shd w:val="clear" w:color="auto" w:fill="FFFFFF"/>
              <w:tabs>
                <w:tab w:val="left" w:pos="0"/>
              </w:tabs>
              <w:spacing w:before="0" w:beforeAutospacing="0" w:after="0" w:afterAutospacing="0" w:line="276" w:lineRule="auto"/>
              <w:ind w:left="484" w:hanging="283"/>
              <w:jc w:val="both"/>
              <w:rPr>
                <w:color w:val="000000"/>
                <w:sz w:val="20"/>
                <w:szCs w:val="20"/>
              </w:rPr>
            </w:pPr>
            <w:r w:rsidRPr="00B62756">
              <w:rPr>
                <w:sz w:val="20"/>
                <w:szCs w:val="20"/>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3F727CCB" w14:textId="59F143B3" w:rsidR="00B62756" w:rsidRPr="00B62756" w:rsidRDefault="00B62756" w:rsidP="00B62756">
            <w:pPr>
              <w:pStyle w:val="af5"/>
              <w:widowControl w:val="0"/>
              <w:numPr>
                <w:ilvl w:val="0"/>
                <w:numId w:val="47"/>
              </w:numPr>
              <w:tabs>
                <w:tab w:val="left" w:pos="0"/>
                <w:tab w:val="left" w:pos="993"/>
              </w:tabs>
              <w:spacing w:line="223" w:lineRule="auto"/>
              <w:ind w:left="484" w:hanging="283"/>
              <w:jc w:val="both"/>
              <w:rPr>
                <w:rFonts w:ascii="Times New Roman" w:hAnsi="Times New Roman" w:cs="Times New Roman"/>
                <w:lang w:eastAsia="ru-RU"/>
              </w:rPr>
            </w:pPr>
            <w:r w:rsidRPr="00B62756">
              <w:rPr>
                <w:rFonts w:ascii="Times New Roman" w:hAnsi="Times New Roman" w:cs="Times New Roman"/>
              </w:rPr>
              <w:t xml:space="preserve">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 </w:t>
            </w:r>
          </w:p>
          <w:p w14:paraId="262A3EEE" w14:textId="17BF1A46" w:rsidR="00B62756" w:rsidRPr="00B62756" w:rsidRDefault="00B62756" w:rsidP="00B62756">
            <w:pPr>
              <w:pStyle w:val="af5"/>
              <w:widowControl w:val="0"/>
              <w:numPr>
                <w:ilvl w:val="0"/>
                <w:numId w:val="47"/>
              </w:numPr>
              <w:tabs>
                <w:tab w:val="left" w:pos="0"/>
                <w:tab w:val="left" w:pos="993"/>
              </w:tabs>
              <w:spacing w:line="223" w:lineRule="auto"/>
              <w:ind w:left="484" w:hanging="283"/>
              <w:jc w:val="both"/>
              <w:rPr>
                <w:rFonts w:ascii="Times New Roman" w:hAnsi="Times New Roman" w:cs="Times New Roman"/>
              </w:rPr>
            </w:pPr>
            <w:r w:rsidRPr="00B62756">
              <w:rPr>
                <w:rFonts w:ascii="Times New Roman" w:hAnsi="Times New Roman" w:cs="Times New Roman"/>
              </w:rPr>
              <w:t xml:space="preserve">Використовувати знання форм взаємодії суб’єктів ринкових відносин для забезпечення діяльності підприємницьких, торговельних та біржових структур. </w:t>
            </w:r>
          </w:p>
          <w:p w14:paraId="1C514F5F" w14:textId="58081CE9" w:rsidR="00C53672" w:rsidRPr="00B62756" w:rsidRDefault="00C53672" w:rsidP="00B62756">
            <w:pPr>
              <w:pStyle w:val="af5"/>
              <w:tabs>
                <w:tab w:val="left" w:pos="0"/>
              </w:tabs>
              <w:autoSpaceDE w:val="0"/>
              <w:autoSpaceDN w:val="0"/>
              <w:adjustRightInd w:val="0"/>
              <w:ind w:left="484" w:hanging="283"/>
              <w:jc w:val="both"/>
              <w:rPr>
                <w:rFonts w:ascii="Times New Roman" w:hAnsi="Times New Roman" w:cs="Times New Roman"/>
              </w:rPr>
            </w:pPr>
          </w:p>
        </w:tc>
      </w:tr>
    </w:tbl>
    <w:p w14:paraId="4302BA9F" w14:textId="5C68113D" w:rsidR="00555A96" w:rsidRDefault="00555A96" w:rsidP="00131CF3">
      <w:pPr>
        <w:pBdr>
          <w:top w:val="nil"/>
          <w:left w:val="nil"/>
          <w:bottom w:val="nil"/>
          <w:right w:val="nil"/>
          <w:between w:val="nil"/>
        </w:pBdr>
        <w:rPr>
          <w:rFonts w:ascii="Times New Roman" w:eastAsia="Times New Roman" w:hAnsi="Times New Roman" w:cs="Times New Roman"/>
          <w:sz w:val="24"/>
          <w:szCs w:val="24"/>
        </w:rPr>
      </w:pPr>
    </w:p>
    <w:p w14:paraId="58D71F98" w14:textId="58EC2020" w:rsidR="00C53672" w:rsidRPr="00131CF3" w:rsidRDefault="00B62756" w:rsidP="00B62756">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br w:type="page"/>
      </w:r>
      <w:r w:rsidR="00C53672" w:rsidRPr="00131CF3">
        <w:rPr>
          <w:rFonts w:ascii="Times New Roman" w:eastAsia="Times New Roman" w:hAnsi="Times New Roman" w:cs="Times New Roman"/>
          <w:b/>
          <w:color w:val="002060"/>
          <w:sz w:val="24"/>
          <w:szCs w:val="24"/>
        </w:rPr>
        <w:lastRenderedPageBreak/>
        <w:t>СТРУКТУРА КУРСУ</w:t>
      </w:r>
    </w:p>
    <w:p w14:paraId="3E2779BF" w14:textId="616FB7CE" w:rsidR="00C53672" w:rsidRDefault="00C53672" w:rsidP="00B27366">
      <w:pPr>
        <w:pBdr>
          <w:top w:val="nil"/>
          <w:left w:val="nil"/>
          <w:bottom w:val="nil"/>
          <w:right w:val="nil"/>
          <w:between w:val="nil"/>
        </w:pBdr>
        <w:rPr>
          <w:rFonts w:ascii="Times New Roman" w:eastAsia="Times New Roman" w:hAnsi="Times New Roman" w:cs="Times New Roman"/>
          <w:sz w:val="24"/>
          <w:szCs w:val="24"/>
        </w:rPr>
      </w:pPr>
    </w:p>
    <w:tbl>
      <w:tblPr>
        <w:tblStyle w:val="af4"/>
        <w:tblW w:w="10768" w:type="dxa"/>
        <w:tblLook w:val="04A0" w:firstRow="1" w:lastRow="0" w:firstColumn="1" w:lastColumn="0" w:noHBand="0" w:noVBand="1"/>
      </w:tblPr>
      <w:tblGrid>
        <w:gridCol w:w="2019"/>
        <w:gridCol w:w="1453"/>
        <w:gridCol w:w="3795"/>
        <w:gridCol w:w="2623"/>
        <w:gridCol w:w="878"/>
      </w:tblGrid>
      <w:tr w:rsidR="008A509F" w:rsidRPr="00C53672" w14:paraId="65D0B7C9" w14:textId="77777777" w:rsidTr="003A1238">
        <w:tc>
          <w:tcPr>
            <w:tcW w:w="2019" w:type="dxa"/>
            <w:vAlign w:val="center"/>
          </w:tcPr>
          <w:p w14:paraId="22B36957" w14:textId="04C57AFE"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Тема</w:t>
            </w:r>
          </w:p>
        </w:tc>
        <w:tc>
          <w:tcPr>
            <w:tcW w:w="1453" w:type="dxa"/>
            <w:vAlign w:val="center"/>
          </w:tcPr>
          <w:p w14:paraId="65A31BB7" w14:textId="62241B43" w:rsidR="00D42FE0"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Години  (лекції</w:t>
            </w:r>
            <w:r w:rsidR="00893BF0">
              <w:rPr>
                <w:rFonts w:ascii="Times New Roman" w:eastAsia="Times New Roman" w:hAnsi="Times New Roman" w:cs="Times New Roman"/>
                <w:b/>
              </w:rPr>
              <w:t xml:space="preserve"> </w:t>
            </w:r>
            <w:r w:rsidRPr="00C53672">
              <w:rPr>
                <w:rFonts w:ascii="Times New Roman" w:eastAsia="Times New Roman" w:hAnsi="Times New Roman" w:cs="Times New Roman"/>
                <w:b/>
              </w:rPr>
              <w:t>/</w:t>
            </w:r>
          </w:p>
          <w:p w14:paraId="57DCFD47" w14:textId="1726CABD" w:rsidR="00555A96" w:rsidRPr="00C53672" w:rsidRDefault="00893BF0" w:rsidP="00E078AC">
            <w:pPr>
              <w:jc w:val="center"/>
              <w:rPr>
                <w:rFonts w:ascii="Times New Roman" w:eastAsia="Times New Roman" w:hAnsi="Times New Roman" w:cs="Times New Roman"/>
                <w:b/>
              </w:rPr>
            </w:pPr>
            <w:r>
              <w:rPr>
                <w:rFonts w:ascii="Times New Roman" w:eastAsia="Times New Roman" w:hAnsi="Times New Roman" w:cs="Times New Roman"/>
                <w:b/>
              </w:rPr>
              <w:t>п</w:t>
            </w:r>
            <w:r w:rsidR="00555A96" w:rsidRPr="00C53672">
              <w:rPr>
                <w:rFonts w:ascii="Times New Roman" w:eastAsia="Times New Roman" w:hAnsi="Times New Roman" w:cs="Times New Roman"/>
                <w:b/>
              </w:rPr>
              <w:t>рактичні</w:t>
            </w:r>
            <w:r>
              <w:rPr>
                <w:rFonts w:ascii="Times New Roman" w:eastAsia="Times New Roman" w:hAnsi="Times New Roman" w:cs="Times New Roman"/>
                <w:b/>
              </w:rPr>
              <w:t xml:space="preserve"> (семінарські, лабораторні</w:t>
            </w:r>
            <w:r w:rsidR="00555A96" w:rsidRPr="00C53672">
              <w:rPr>
                <w:rFonts w:ascii="Times New Roman" w:eastAsia="Times New Roman" w:hAnsi="Times New Roman" w:cs="Times New Roman"/>
                <w:b/>
              </w:rPr>
              <w:t>)</w:t>
            </w:r>
          </w:p>
        </w:tc>
        <w:tc>
          <w:tcPr>
            <w:tcW w:w="3795" w:type="dxa"/>
            <w:vAlign w:val="center"/>
          </w:tcPr>
          <w:p w14:paraId="53ED825B" w14:textId="0EA3F053" w:rsidR="00555A96" w:rsidRPr="00C53672" w:rsidRDefault="00E078AC" w:rsidP="00E078AC">
            <w:pPr>
              <w:jc w:val="center"/>
              <w:rPr>
                <w:rFonts w:ascii="Times New Roman" w:eastAsia="Times New Roman" w:hAnsi="Times New Roman" w:cs="Times New Roman"/>
                <w:b/>
              </w:rPr>
            </w:pPr>
            <w:r>
              <w:rPr>
                <w:rFonts w:ascii="Times New Roman" w:eastAsia="Times New Roman" w:hAnsi="Times New Roman" w:cs="Times New Roman"/>
                <w:b/>
              </w:rPr>
              <w:t>Зміст тем курсу</w:t>
            </w:r>
          </w:p>
        </w:tc>
        <w:tc>
          <w:tcPr>
            <w:tcW w:w="2623" w:type="dxa"/>
            <w:vAlign w:val="center"/>
          </w:tcPr>
          <w:p w14:paraId="59AEB6AC" w14:textId="5A932252" w:rsidR="00555A96" w:rsidRPr="00C53672"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Завдання</w:t>
            </w:r>
          </w:p>
        </w:tc>
        <w:tc>
          <w:tcPr>
            <w:tcW w:w="878" w:type="dxa"/>
            <w:vAlign w:val="center"/>
          </w:tcPr>
          <w:p w14:paraId="6A8A16D1" w14:textId="77777777" w:rsidR="00555A96" w:rsidRDefault="00555A96" w:rsidP="00E078AC">
            <w:pPr>
              <w:jc w:val="center"/>
              <w:rPr>
                <w:rFonts w:ascii="Times New Roman" w:eastAsia="Times New Roman" w:hAnsi="Times New Roman" w:cs="Times New Roman"/>
                <w:b/>
              </w:rPr>
            </w:pPr>
            <w:r w:rsidRPr="00C53672">
              <w:rPr>
                <w:rFonts w:ascii="Times New Roman" w:eastAsia="Times New Roman" w:hAnsi="Times New Roman" w:cs="Times New Roman"/>
                <w:b/>
              </w:rPr>
              <w:t>Оціню</w:t>
            </w:r>
            <w:r w:rsidR="00C5182D">
              <w:rPr>
                <w:rFonts w:ascii="Times New Roman" w:eastAsia="Times New Roman" w:hAnsi="Times New Roman" w:cs="Times New Roman"/>
                <w:b/>
              </w:rPr>
              <w:t>-</w:t>
            </w:r>
            <w:r w:rsidRPr="00C53672">
              <w:rPr>
                <w:rFonts w:ascii="Times New Roman" w:eastAsia="Times New Roman" w:hAnsi="Times New Roman" w:cs="Times New Roman"/>
                <w:b/>
              </w:rPr>
              <w:t>вання</w:t>
            </w:r>
          </w:p>
          <w:p w14:paraId="1EA2C79E" w14:textId="4857F50E" w:rsidR="00F727C5" w:rsidRPr="00C53672" w:rsidRDefault="00F727C5" w:rsidP="00E078AC">
            <w:pPr>
              <w:jc w:val="center"/>
              <w:rPr>
                <w:rFonts w:ascii="Times New Roman" w:eastAsia="Times New Roman" w:hAnsi="Times New Roman" w:cs="Times New Roman"/>
                <w:b/>
              </w:rPr>
            </w:pPr>
            <w:r>
              <w:rPr>
                <w:rFonts w:ascii="Times New Roman" w:eastAsia="Times New Roman" w:hAnsi="Times New Roman" w:cs="Times New Roman"/>
                <w:b/>
              </w:rPr>
              <w:t>(балів)</w:t>
            </w:r>
          </w:p>
        </w:tc>
      </w:tr>
      <w:tr w:rsidR="00742CF2" w:rsidRPr="00C53672" w14:paraId="0E81BA43" w14:textId="77777777" w:rsidTr="001F25CB">
        <w:tc>
          <w:tcPr>
            <w:tcW w:w="10768" w:type="dxa"/>
            <w:gridSpan w:val="5"/>
          </w:tcPr>
          <w:p w14:paraId="24CE0425" w14:textId="0DCEC11E" w:rsidR="00742CF2" w:rsidRPr="00C53672" w:rsidRDefault="00742CF2" w:rsidP="00131CF3">
            <w:pPr>
              <w:jc w:val="center"/>
              <w:rPr>
                <w:rFonts w:ascii="Times New Roman" w:eastAsia="Times New Roman" w:hAnsi="Times New Roman" w:cs="Times New Roman"/>
                <w:b/>
              </w:rPr>
            </w:pPr>
            <w:r w:rsidRPr="00C53672">
              <w:rPr>
                <w:rFonts w:ascii="Times New Roman" w:eastAsia="Times New Roman" w:hAnsi="Times New Roman" w:cs="Times New Roman"/>
                <w:b/>
              </w:rPr>
              <w:t>Змістовий модуль 1</w:t>
            </w:r>
          </w:p>
        </w:tc>
      </w:tr>
      <w:tr w:rsidR="00C5182D" w:rsidRPr="00C53672" w14:paraId="54639392" w14:textId="77777777" w:rsidTr="003A1238">
        <w:tc>
          <w:tcPr>
            <w:tcW w:w="2019" w:type="dxa"/>
          </w:tcPr>
          <w:p w14:paraId="13278D7D" w14:textId="154BD288" w:rsidR="00D42FE0" w:rsidRPr="006C5199" w:rsidRDefault="003A1238" w:rsidP="006C5199">
            <w:pPr>
              <w:rPr>
                <w:rFonts w:ascii="Times New Roman" w:hAnsi="Times New Roman" w:cs="Times New Roman"/>
                <w:b/>
              </w:rPr>
            </w:pPr>
            <w:r w:rsidRPr="006C5199">
              <w:rPr>
                <w:rFonts w:ascii="Times New Roman" w:hAnsi="Times New Roman" w:cs="Times New Roman"/>
              </w:rPr>
              <w:t>Тема 1. Предмет і метод мікроекономіки</w:t>
            </w:r>
          </w:p>
        </w:tc>
        <w:tc>
          <w:tcPr>
            <w:tcW w:w="1453" w:type="dxa"/>
          </w:tcPr>
          <w:p w14:paraId="6F6BA45D" w14:textId="014971CF"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C841A4" w:rsidRPr="006C5199">
              <w:rPr>
                <w:rFonts w:ascii="Times New Roman" w:eastAsia="Times New Roman" w:hAnsi="Times New Roman" w:cs="Times New Roman"/>
                <w:b/>
              </w:rPr>
              <w:t>/2</w:t>
            </w:r>
          </w:p>
        </w:tc>
        <w:tc>
          <w:tcPr>
            <w:tcW w:w="3795" w:type="dxa"/>
          </w:tcPr>
          <w:p w14:paraId="07A6BB7A" w14:textId="7D390429"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Проблема обмеженості ресурсів і необхідність вибору. </w:t>
            </w:r>
          </w:p>
          <w:p w14:paraId="2272DA04" w14:textId="0F61A098"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Альтернативність мети використання обмежених ресурсів і раціональність поведінки суб’єктів ринкових відносин. Методологія мікроекономіки. Нормативна й позитивна мікроекономіка.</w:t>
            </w:r>
          </w:p>
          <w:p w14:paraId="2B2282C0"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Мікросистема: поняття, різновиди. Мета, роль і особливості функціонування мікросистем у ринковій економіці. Основні характеристики (ознаки) ринків досконалої та недосконалої конкуренції. Характеристика дії мікросистем у різних ринкових ситуаціях.</w:t>
            </w:r>
          </w:p>
          <w:p w14:paraId="0F8D6738" w14:textId="2F5A98E6" w:rsidR="00D42FE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Мета і завдання дисципліни. Взаємозв’язок з іншими дисциплінами. </w:t>
            </w:r>
          </w:p>
        </w:tc>
        <w:tc>
          <w:tcPr>
            <w:tcW w:w="2623" w:type="dxa"/>
            <w:vAlign w:val="center"/>
          </w:tcPr>
          <w:p w14:paraId="4150B4B2" w14:textId="040050B4" w:rsidR="00C21C07" w:rsidRPr="006C5199" w:rsidRDefault="00D42FE0" w:rsidP="006C5199">
            <w:pPr>
              <w:rPr>
                <w:rFonts w:ascii="Times New Roman" w:hAnsi="Times New Roman" w:cs="Times New Roman"/>
              </w:rPr>
            </w:pPr>
            <w:r w:rsidRPr="006C5199">
              <w:rPr>
                <w:rFonts w:ascii="Times New Roman" w:hAnsi="Times New Roman" w:cs="Times New Roman"/>
              </w:rPr>
              <w:t>Опрацювання лекційного матеріалу</w:t>
            </w:r>
            <w:r w:rsidR="00C21C07" w:rsidRPr="006C5199">
              <w:rPr>
                <w:rFonts w:ascii="Times New Roman" w:hAnsi="Times New Roman" w:cs="Times New Roman"/>
              </w:rPr>
              <w:t>.</w:t>
            </w:r>
          </w:p>
          <w:p w14:paraId="3EBD8452" w14:textId="3202E3F7" w:rsidR="00D42FE0" w:rsidRPr="006C5199" w:rsidRDefault="00C21C07"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078A0161" w14:textId="3C9BC21C"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AD006E" w:rsidRPr="00C53672" w14:paraId="19DF2E74" w14:textId="77777777" w:rsidTr="003A1238">
        <w:tc>
          <w:tcPr>
            <w:tcW w:w="2019" w:type="dxa"/>
          </w:tcPr>
          <w:p w14:paraId="0B211DC3" w14:textId="38F2B52E" w:rsidR="00D42FE0" w:rsidRPr="006C5199" w:rsidRDefault="003A1238" w:rsidP="006C5199">
            <w:pPr>
              <w:rPr>
                <w:rFonts w:ascii="Times New Roman" w:hAnsi="Times New Roman" w:cs="Times New Roman"/>
                <w:b/>
                <w:color w:val="000000"/>
                <w:spacing w:val="-5"/>
                <w:lang w:eastAsia="uk-UA"/>
              </w:rPr>
            </w:pPr>
            <w:r w:rsidRPr="006C5199">
              <w:rPr>
                <w:rFonts w:ascii="Times New Roman" w:hAnsi="Times New Roman" w:cs="Times New Roman"/>
              </w:rPr>
              <w:t>Тема 2. Теорія граничної корисності і поведінки споживача</w:t>
            </w:r>
          </w:p>
        </w:tc>
        <w:tc>
          <w:tcPr>
            <w:tcW w:w="1453" w:type="dxa"/>
          </w:tcPr>
          <w:p w14:paraId="107F6D87" w14:textId="59330D30"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C841A4" w:rsidRPr="006C5199">
              <w:rPr>
                <w:rFonts w:ascii="Times New Roman" w:eastAsia="Times New Roman" w:hAnsi="Times New Roman" w:cs="Times New Roman"/>
                <w:b/>
              </w:rPr>
              <w:t>2</w:t>
            </w:r>
          </w:p>
        </w:tc>
        <w:tc>
          <w:tcPr>
            <w:tcW w:w="3795" w:type="dxa"/>
          </w:tcPr>
          <w:p w14:paraId="34835BB3"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Поняття потреби, види потреб. Економічні блага, їх класифікація. Поняття корисності, її особливості та спосіб досягнення. Сукупна та гранична корисність. Функція корисності як залежність між кількістю одиниць споживаного блага та рівнем корисності, що досягається споживачем.</w:t>
            </w:r>
          </w:p>
          <w:p w14:paraId="2E61A577"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Процес споживання та динаміка зміни сукупної і граничної корисності. Перший закон Госсена. Закон спадної граничної корисності блага, його графічне зображення.</w:t>
            </w:r>
          </w:p>
          <w:p w14:paraId="1CA846DF" w14:textId="1341C481"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Вплив на поведінку споживача бюджетних обмежень і цін. Поняття рівноваги споживача. Модель споживання набору благ. Другий закон Госсена.</w:t>
            </w:r>
          </w:p>
          <w:p w14:paraId="7EB3AA4E" w14:textId="5D1C52BE"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Еквімаржинальний принцип досягнення раціонального вибору та рівновага споживача. Поняття попиту на благо. </w:t>
            </w:r>
          </w:p>
          <w:p w14:paraId="0399838D" w14:textId="198774F4" w:rsidR="00D42FE0" w:rsidRPr="006C5199" w:rsidRDefault="00D42FE0" w:rsidP="006C5199">
            <w:pPr>
              <w:ind w:firstLine="214"/>
              <w:jc w:val="both"/>
              <w:rPr>
                <w:rFonts w:ascii="Times New Roman" w:hAnsi="Times New Roman" w:cs="Times New Roman"/>
              </w:rPr>
            </w:pPr>
          </w:p>
        </w:tc>
        <w:tc>
          <w:tcPr>
            <w:tcW w:w="2623" w:type="dxa"/>
            <w:vAlign w:val="center"/>
          </w:tcPr>
          <w:p w14:paraId="168D76E0" w14:textId="77777777" w:rsidR="008418FF" w:rsidRPr="006C5199" w:rsidRDefault="008418FF"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335871D8" w14:textId="5D26AA6A" w:rsidR="00B3668B" w:rsidRPr="006C5199" w:rsidRDefault="00B3668B"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63143918" w14:textId="48EE0562"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AD006E" w:rsidRPr="00C53672" w14:paraId="3F82236C" w14:textId="77777777" w:rsidTr="003A1238">
        <w:tc>
          <w:tcPr>
            <w:tcW w:w="2019" w:type="dxa"/>
          </w:tcPr>
          <w:p w14:paraId="2205DEBA" w14:textId="304A18AB" w:rsidR="00D42FE0" w:rsidRPr="006C5199" w:rsidRDefault="003A1238" w:rsidP="006C5199">
            <w:pPr>
              <w:widowControl w:val="0"/>
              <w:shd w:val="clear" w:color="auto" w:fill="FFFFFF"/>
              <w:autoSpaceDE w:val="0"/>
              <w:autoSpaceDN w:val="0"/>
              <w:adjustRightInd w:val="0"/>
              <w:rPr>
                <w:rFonts w:ascii="Times New Roman" w:hAnsi="Times New Roman" w:cs="Times New Roman"/>
                <w:b/>
                <w:color w:val="000000"/>
                <w:spacing w:val="-5"/>
                <w:lang w:eastAsia="uk-UA"/>
              </w:rPr>
            </w:pPr>
            <w:r w:rsidRPr="006C5199">
              <w:rPr>
                <w:rFonts w:ascii="Times New Roman" w:hAnsi="Times New Roman" w:cs="Times New Roman"/>
              </w:rPr>
              <w:t>Тема 3. Ординалістська теорія поведінки споживача</w:t>
            </w:r>
          </w:p>
        </w:tc>
        <w:tc>
          <w:tcPr>
            <w:tcW w:w="1453" w:type="dxa"/>
          </w:tcPr>
          <w:p w14:paraId="563E3D17" w14:textId="58CC53AA"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793FD1" w:rsidRPr="006C5199">
              <w:rPr>
                <w:rFonts w:ascii="Times New Roman" w:eastAsia="Times New Roman" w:hAnsi="Times New Roman" w:cs="Times New Roman"/>
                <w:b/>
              </w:rPr>
              <w:t>/2</w:t>
            </w:r>
          </w:p>
        </w:tc>
        <w:tc>
          <w:tcPr>
            <w:tcW w:w="3795" w:type="dxa"/>
          </w:tcPr>
          <w:p w14:paraId="5E8B4ACA"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Система переваг споживача та її основні елементи: здатність до ранжування альтернатив; транзитивність переваг; ненасиченість благами; субституціональність. Множинність благ та повна інформованість споживача, зовнішні умови для здійснення вибору.</w:t>
            </w:r>
          </w:p>
          <w:p w14:paraId="20C10F29"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Особливості аналізу функції корисності з ординалістських позицій.</w:t>
            </w:r>
          </w:p>
          <w:p w14:paraId="296F6153" w14:textId="54FA8F5F"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Криві байдужості як спеціальний інструментарій мікроекономічного аналізу. </w:t>
            </w:r>
          </w:p>
          <w:p w14:paraId="30F5874B" w14:textId="2B5B138B"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Гранична норма заміщення благ: суть і методика обчислення. </w:t>
            </w:r>
          </w:p>
          <w:p w14:paraId="2CBA8C0D" w14:textId="67C497AA" w:rsidR="00D42FE0" w:rsidRPr="006C5199" w:rsidRDefault="00373C40" w:rsidP="006C5199">
            <w:pPr>
              <w:pStyle w:val="af9"/>
              <w:spacing w:after="0"/>
              <w:ind w:firstLine="214"/>
              <w:jc w:val="both"/>
              <w:rPr>
                <w:rFonts w:ascii="Times New Roman" w:hAnsi="Times New Roman" w:cs="Times New Roman"/>
                <w:b/>
                <w:color w:val="000000"/>
                <w:spacing w:val="-5"/>
                <w:lang w:eastAsia="uk-UA"/>
              </w:rPr>
            </w:pPr>
            <w:r w:rsidRPr="006C5199">
              <w:rPr>
                <w:rFonts w:ascii="Times New Roman" w:hAnsi="Times New Roman" w:cs="Times New Roman"/>
              </w:rPr>
              <w:t xml:space="preserve">Бюджетне обмеження і можливості споживача. Бюджетна лінія: рівняння і графічна побудова. </w:t>
            </w:r>
          </w:p>
        </w:tc>
        <w:tc>
          <w:tcPr>
            <w:tcW w:w="2623" w:type="dxa"/>
          </w:tcPr>
          <w:p w14:paraId="574E0250" w14:textId="77777777" w:rsidR="008418FF" w:rsidRPr="006C5199" w:rsidRDefault="008418FF"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0B9B8965" w14:textId="264184D0" w:rsidR="00C21C07" w:rsidRPr="006C5199" w:rsidRDefault="00B3668B"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68F2A3C8" w14:textId="44A81476"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AD006E" w:rsidRPr="00C53672" w14:paraId="07902B4C" w14:textId="77777777" w:rsidTr="003A1238">
        <w:tc>
          <w:tcPr>
            <w:tcW w:w="2019" w:type="dxa"/>
          </w:tcPr>
          <w:p w14:paraId="7E95B20F" w14:textId="0D2EB9B1" w:rsidR="00D42FE0" w:rsidRPr="006C5199" w:rsidRDefault="003A1238" w:rsidP="006C5199">
            <w:pPr>
              <w:pStyle w:val="ad"/>
              <w:spacing w:after="0"/>
              <w:ind w:left="0"/>
              <w:rPr>
                <w:sz w:val="20"/>
                <w:szCs w:val="20"/>
                <w:lang w:val="uk-UA"/>
              </w:rPr>
            </w:pPr>
            <w:r w:rsidRPr="006C5199">
              <w:rPr>
                <w:sz w:val="20"/>
                <w:szCs w:val="20"/>
                <w:lang w:val="uk-UA"/>
              </w:rPr>
              <w:lastRenderedPageBreak/>
              <w:t xml:space="preserve">Тема 4. </w:t>
            </w:r>
            <w:r w:rsidRPr="006C5199">
              <w:rPr>
                <w:sz w:val="20"/>
                <w:szCs w:val="20"/>
              </w:rPr>
              <w:t>Аналіз поведінки споживача на ринку товарів</w:t>
            </w:r>
          </w:p>
        </w:tc>
        <w:tc>
          <w:tcPr>
            <w:tcW w:w="1453" w:type="dxa"/>
          </w:tcPr>
          <w:p w14:paraId="4FDCE2C2" w14:textId="27C2897F"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793FD1" w:rsidRPr="006C5199">
              <w:rPr>
                <w:rFonts w:ascii="Times New Roman" w:eastAsia="Times New Roman" w:hAnsi="Times New Roman" w:cs="Times New Roman"/>
                <w:b/>
              </w:rPr>
              <w:t>/2</w:t>
            </w:r>
          </w:p>
        </w:tc>
        <w:tc>
          <w:tcPr>
            <w:tcW w:w="3795" w:type="dxa"/>
          </w:tcPr>
          <w:p w14:paraId="2FAB8FEC"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Зміна оптимального стану споживача в результаті зміни його доходу. Графічний аналіз і побудова лінії “дохід – споживання”. Нахил лінії як свідчення ставлення споживача до благ. Поняття “нормальних” і “неякісних” товарів. Крива Енгеля. Закон Енгеля. Розподіл споживчих витрат за напрямками їх використання.</w:t>
            </w:r>
          </w:p>
          <w:p w14:paraId="63BD276D"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Зміна вибору споживача в результаті зміни ціни одного з товарів та обох товарів. Побудова лінії “ціна – споживання”. Траєкторія зміни споживання внаслідок зниження цін. Побудова лінії індивідуального попиту споживача.</w:t>
            </w:r>
          </w:p>
          <w:p w14:paraId="67F40950" w14:textId="7761E035" w:rsidR="00D42FE0" w:rsidRPr="006C5199" w:rsidRDefault="00373C40" w:rsidP="006C5199">
            <w:pPr>
              <w:pStyle w:val="af9"/>
              <w:spacing w:after="0"/>
              <w:ind w:firstLine="214"/>
              <w:jc w:val="both"/>
              <w:rPr>
                <w:rFonts w:ascii="Times New Roman" w:hAnsi="Times New Roman" w:cs="Times New Roman"/>
                <w:color w:val="000000"/>
              </w:rPr>
            </w:pPr>
            <w:r w:rsidRPr="006C5199">
              <w:rPr>
                <w:rFonts w:ascii="Times New Roman" w:hAnsi="Times New Roman" w:cs="Times New Roman"/>
              </w:rPr>
              <w:t>Ефекти заміщення і доходу як основа побудови функції індивідуального попиту на благо в ординалістській теорії корисності.</w:t>
            </w:r>
          </w:p>
        </w:tc>
        <w:tc>
          <w:tcPr>
            <w:tcW w:w="2623" w:type="dxa"/>
          </w:tcPr>
          <w:p w14:paraId="6CAD64EF" w14:textId="77777777" w:rsidR="008418FF" w:rsidRPr="006C5199" w:rsidRDefault="008418FF"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18161DED" w14:textId="13791AA7" w:rsidR="00B3668B" w:rsidRPr="006C5199" w:rsidRDefault="00B3668B" w:rsidP="006C5199">
            <w:pPr>
              <w:rPr>
                <w:rFonts w:ascii="Times New Roman" w:eastAsia="Times New Roman" w:hAnsi="Times New Roman" w:cs="Times New Roman"/>
                <w:b/>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2386DB1A" w14:textId="67509741"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8418FF" w:rsidRPr="00C53672" w14:paraId="247E7784" w14:textId="77777777" w:rsidTr="003A1238">
        <w:tc>
          <w:tcPr>
            <w:tcW w:w="2019" w:type="dxa"/>
          </w:tcPr>
          <w:p w14:paraId="7FCE2B43" w14:textId="1879AA47" w:rsidR="008418FF" w:rsidRPr="006C5199" w:rsidRDefault="003A1238" w:rsidP="006C5199">
            <w:pPr>
              <w:pStyle w:val="ad"/>
              <w:spacing w:after="0"/>
              <w:ind w:left="0"/>
              <w:rPr>
                <w:sz w:val="20"/>
                <w:szCs w:val="20"/>
                <w:lang w:val="uk-UA"/>
              </w:rPr>
            </w:pPr>
            <w:r w:rsidRPr="006C5199">
              <w:rPr>
                <w:sz w:val="20"/>
                <w:szCs w:val="20"/>
                <w:lang w:val="uk-UA"/>
              </w:rPr>
              <w:t xml:space="preserve">Тема 5. </w:t>
            </w:r>
            <w:r w:rsidRPr="006C5199">
              <w:rPr>
                <w:sz w:val="20"/>
                <w:szCs w:val="20"/>
              </w:rPr>
              <w:t>Ринковий попит та ринкова пропозиція. Ринкова рівновага</w:t>
            </w:r>
          </w:p>
        </w:tc>
        <w:tc>
          <w:tcPr>
            <w:tcW w:w="1453" w:type="dxa"/>
          </w:tcPr>
          <w:p w14:paraId="235E9850" w14:textId="3C6EF4C1" w:rsidR="008418FF" w:rsidRPr="006C5199" w:rsidRDefault="008418FF"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2/</w:t>
            </w:r>
            <w:r w:rsidR="006C5199" w:rsidRPr="006C5199">
              <w:rPr>
                <w:rFonts w:ascii="Times New Roman" w:eastAsia="Times New Roman" w:hAnsi="Times New Roman" w:cs="Times New Roman"/>
                <w:b/>
              </w:rPr>
              <w:t>4</w:t>
            </w:r>
          </w:p>
        </w:tc>
        <w:tc>
          <w:tcPr>
            <w:tcW w:w="3795" w:type="dxa"/>
          </w:tcPr>
          <w:p w14:paraId="0E6BA950" w14:textId="2D14B3A9"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Попит на товари в умовах досконало конкурентного ринку. Ринковий попит. Зображення попиту. Закон попиту та його пояснення базовими положеннями теорії поведінки споживача.</w:t>
            </w:r>
          </w:p>
          <w:p w14:paraId="01AE8A82" w14:textId="0E3D1DAF"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Цінові та нецінові детермінанти попиту. </w:t>
            </w:r>
          </w:p>
          <w:p w14:paraId="2004526E"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Суть поняття “пропозиції”. Закон пропозиції та його аргументація: ціна як ринковий стимул для виробника: збільшення граничних витрат як стримуючий фактор, збільшення обсягу виробництва тощо. Аналітичне, табличне га графічне зображення пропозиції.</w:t>
            </w:r>
          </w:p>
          <w:p w14:paraId="60DAF817"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Цінові та нецінові детермінанти пропозиції. Різниця понять “зміна пропозиції” та “зміна обсягу пропозиції”. Зсув кривої пропозиції під впливом нецінових детермінантів.</w:t>
            </w:r>
          </w:p>
          <w:p w14:paraId="4B6C68B1"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Табличне та графічне зображення ринкової пропозиції. Альтернативна вартість, крива виробничих можливостей та крива ринкової пропозиції.</w:t>
            </w:r>
          </w:p>
          <w:p w14:paraId="7F05E8FC" w14:textId="3B91EB61" w:rsidR="008418FF" w:rsidRPr="006C5199" w:rsidRDefault="008418FF" w:rsidP="006C5199">
            <w:pPr>
              <w:ind w:firstLine="214"/>
              <w:jc w:val="both"/>
              <w:rPr>
                <w:rFonts w:ascii="Times New Roman" w:hAnsi="Times New Roman" w:cs="Times New Roman"/>
              </w:rPr>
            </w:pPr>
          </w:p>
        </w:tc>
        <w:tc>
          <w:tcPr>
            <w:tcW w:w="2623" w:type="dxa"/>
          </w:tcPr>
          <w:p w14:paraId="441E01CF" w14:textId="77777777" w:rsidR="008418FF" w:rsidRPr="006C5199" w:rsidRDefault="008418FF"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20C80708" w14:textId="4E382E40" w:rsidR="008418FF" w:rsidRPr="006C5199" w:rsidRDefault="008418FF"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34C27E92" w14:textId="145ED3BA" w:rsidR="008418FF"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8418FF" w:rsidRPr="00C53672" w14:paraId="1D83EC01" w14:textId="77777777" w:rsidTr="003A1238">
        <w:tc>
          <w:tcPr>
            <w:tcW w:w="2019" w:type="dxa"/>
          </w:tcPr>
          <w:p w14:paraId="10AB2E6C" w14:textId="36C1A8A6" w:rsidR="008418FF" w:rsidRPr="006C5199" w:rsidRDefault="003A1238" w:rsidP="006C5199">
            <w:pPr>
              <w:pStyle w:val="ad"/>
              <w:spacing w:after="0"/>
              <w:ind w:left="0"/>
              <w:rPr>
                <w:sz w:val="20"/>
                <w:szCs w:val="20"/>
                <w:lang w:val="uk-UA"/>
              </w:rPr>
            </w:pPr>
            <w:r w:rsidRPr="006C5199">
              <w:rPr>
                <w:sz w:val="20"/>
                <w:szCs w:val="20"/>
                <w:lang w:val="uk-UA"/>
              </w:rPr>
              <w:t>Тема 6. Еластичність</w:t>
            </w:r>
          </w:p>
        </w:tc>
        <w:tc>
          <w:tcPr>
            <w:tcW w:w="1453" w:type="dxa"/>
          </w:tcPr>
          <w:p w14:paraId="12209604" w14:textId="15A2C214" w:rsidR="008418FF" w:rsidRPr="006C5199" w:rsidRDefault="008418FF"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2/2</w:t>
            </w:r>
          </w:p>
        </w:tc>
        <w:tc>
          <w:tcPr>
            <w:tcW w:w="3795" w:type="dxa"/>
          </w:tcPr>
          <w:p w14:paraId="3B72F6A2" w14:textId="58802976"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Концепція цінової еластичності попиту у визначенні міри чутливості споживача до зміни цін на товари. Методичні підходи до обчислення показника еластичності. </w:t>
            </w:r>
          </w:p>
          <w:p w14:paraId="0ED27A2B" w14:textId="3C9919D1"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Чинники цінової еластичності попиту, особливості їх впливу. Методика обчислення коефіцієнта еластичності попиту за доходом, параметри його значень для “нормальних” та “неякісних” товарів.</w:t>
            </w:r>
          </w:p>
          <w:p w14:paraId="3BA586AF" w14:textId="0FA495DD"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Суть “перехресної” еластичності попиту, методика обчислення відповідного коефіцієнта. </w:t>
            </w:r>
          </w:p>
          <w:p w14:paraId="45898DC3"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Методика обчислення рівня цінової еластичності пропозиції. Фактори, що впливають на еластичність пропозиції.</w:t>
            </w:r>
          </w:p>
          <w:p w14:paraId="0727D473" w14:textId="47C37918" w:rsidR="008418FF"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Перехресна еластичність пропозиції та її вплив на стратегію товаровиробника.</w:t>
            </w:r>
          </w:p>
        </w:tc>
        <w:tc>
          <w:tcPr>
            <w:tcW w:w="2623" w:type="dxa"/>
          </w:tcPr>
          <w:p w14:paraId="532C9E15" w14:textId="77777777" w:rsidR="008418FF" w:rsidRPr="006C5199" w:rsidRDefault="008418FF"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1E0DEDB6" w14:textId="71B96FCE" w:rsidR="008418FF" w:rsidRPr="006C5199" w:rsidRDefault="008418FF"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17651FDC" w14:textId="6F5987AE" w:rsidR="008418FF"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3A1238" w:rsidRPr="00C53672" w14:paraId="1EFEF302" w14:textId="77777777" w:rsidTr="003A1238">
        <w:tc>
          <w:tcPr>
            <w:tcW w:w="2019" w:type="dxa"/>
          </w:tcPr>
          <w:p w14:paraId="7309D94D" w14:textId="71781E4F" w:rsidR="003A1238" w:rsidRPr="006C5199" w:rsidRDefault="003A1238" w:rsidP="006C5199">
            <w:pPr>
              <w:pStyle w:val="ad"/>
              <w:spacing w:after="0"/>
              <w:ind w:left="0"/>
              <w:rPr>
                <w:sz w:val="20"/>
                <w:szCs w:val="20"/>
                <w:lang w:val="uk-UA"/>
              </w:rPr>
            </w:pPr>
            <w:r w:rsidRPr="006C5199">
              <w:rPr>
                <w:sz w:val="20"/>
                <w:szCs w:val="20"/>
                <w:lang w:val="uk-UA"/>
              </w:rPr>
              <w:t>Тема 7.</w:t>
            </w:r>
            <w:r w:rsidRPr="006C5199">
              <w:rPr>
                <w:sz w:val="20"/>
                <w:szCs w:val="20"/>
              </w:rPr>
              <w:t xml:space="preserve"> </w:t>
            </w:r>
            <w:r w:rsidRPr="006C5199">
              <w:rPr>
                <w:sz w:val="20"/>
                <w:szCs w:val="20"/>
              </w:rPr>
              <w:lastRenderedPageBreak/>
              <w:t>Мікроекономічна модель підприємства</w:t>
            </w:r>
          </w:p>
        </w:tc>
        <w:tc>
          <w:tcPr>
            <w:tcW w:w="1453" w:type="dxa"/>
          </w:tcPr>
          <w:p w14:paraId="5BE2513D" w14:textId="07B06EC0" w:rsidR="003A1238"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lastRenderedPageBreak/>
              <w:t>1/2</w:t>
            </w:r>
          </w:p>
        </w:tc>
        <w:tc>
          <w:tcPr>
            <w:tcW w:w="3795" w:type="dxa"/>
          </w:tcPr>
          <w:p w14:paraId="19E5D1F5" w14:textId="6B364DBF"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Підприємство як суб’єкт ринкових </w:t>
            </w:r>
            <w:r w:rsidRPr="006C5199">
              <w:rPr>
                <w:rFonts w:ascii="Times New Roman" w:hAnsi="Times New Roman" w:cs="Times New Roman"/>
              </w:rPr>
              <w:lastRenderedPageBreak/>
              <w:t xml:space="preserve">відносин, економічна організація, найважливіший різновид мікросистем. </w:t>
            </w:r>
          </w:p>
          <w:p w14:paraId="20B45F80"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Фактори виробництва, їх групування та варіації. Поняття і параметри виробничої функції. Сукупний, середній та граничний продукт.</w:t>
            </w:r>
          </w:p>
          <w:p w14:paraId="42C06D85"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Поняття загального (сукупного валового), середнього та граничного доходів. Прибуток як кінцевий результат діяльності підприємства. Різні концепції прибутку. Сукупний, середній та граничний прибутки.</w:t>
            </w:r>
          </w:p>
          <w:p w14:paraId="14536B27" w14:textId="77777777" w:rsidR="003A1238" w:rsidRPr="006C5199" w:rsidRDefault="003A1238" w:rsidP="006C5199">
            <w:pPr>
              <w:ind w:firstLine="214"/>
              <w:jc w:val="both"/>
              <w:rPr>
                <w:rFonts w:ascii="Times New Roman" w:hAnsi="Times New Roman" w:cs="Times New Roman"/>
              </w:rPr>
            </w:pPr>
          </w:p>
        </w:tc>
        <w:tc>
          <w:tcPr>
            <w:tcW w:w="2623" w:type="dxa"/>
          </w:tcPr>
          <w:p w14:paraId="5F427069" w14:textId="77777777" w:rsidR="003A1238" w:rsidRPr="006C5199" w:rsidRDefault="003A1238" w:rsidP="006C5199">
            <w:pPr>
              <w:rPr>
                <w:rFonts w:ascii="Times New Roman" w:hAnsi="Times New Roman" w:cs="Times New Roman"/>
              </w:rPr>
            </w:pPr>
          </w:p>
        </w:tc>
        <w:tc>
          <w:tcPr>
            <w:tcW w:w="878" w:type="dxa"/>
          </w:tcPr>
          <w:p w14:paraId="12DF63A9" w14:textId="58B70A2E" w:rsidR="003A1238" w:rsidRPr="006C5199" w:rsidRDefault="006C5199" w:rsidP="006C5199">
            <w:pPr>
              <w:jc w:val="center"/>
              <w:rPr>
                <w:rFonts w:ascii="Times New Roman" w:eastAsia="Times New Roman" w:hAnsi="Times New Roman" w:cs="Times New Roman"/>
                <w:b/>
                <w:lang w:val="ru-RU"/>
              </w:rPr>
            </w:pPr>
            <w:r w:rsidRPr="006C5199">
              <w:rPr>
                <w:rFonts w:ascii="Times New Roman" w:eastAsia="Times New Roman" w:hAnsi="Times New Roman" w:cs="Times New Roman"/>
                <w:b/>
                <w:lang w:val="ru-RU"/>
              </w:rPr>
              <w:t>3</w:t>
            </w:r>
          </w:p>
        </w:tc>
      </w:tr>
      <w:tr w:rsidR="003A1238" w:rsidRPr="00C53672" w14:paraId="3CDDD294" w14:textId="77777777" w:rsidTr="003A1238">
        <w:tc>
          <w:tcPr>
            <w:tcW w:w="2019" w:type="dxa"/>
          </w:tcPr>
          <w:p w14:paraId="43192CA0" w14:textId="30394B1D" w:rsidR="003A1238" w:rsidRPr="006C5199" w:rsidRDefault="003A1238" w:rsidP="006C5199">
            <w:pPr>
              <w:pStyle w:val="ad"/>
              <w:spacing w:after="0"/>
              <w:ind w:left="0"/>
              <w:rPr>
                <w:sz w:val="20"/>
                <w:szCs w:val="20"/>
                <w:lang w:val="uk-UA"/>
              </w:rPr>
            </w:pPr>
            <w:r w:rsidRPr="006C5199">
              <w:rPr>
                <w:sz w:val="20"/>
                <w:szCs w:val="20"/>
                <w:lang w:val="uk-UA"/>
              </w:rPr>
              <w:lastRenderedPageBreak/>
              <w:t xml:space="preserve">Тема 8. </w:t>
            </w:r>
            <w:r w:rsidRPr="006C5199">
              <w:rPr>
                <w:sz w:val="20"/>
                <w:szCs w:val="20"/>
              </w:rPr>
              <w:t>Витрати виробництва</w:t>
            </w:r>
          </w:p>
        </w:tc>
        <w:tc>
          <w:tcPr>
            <w:tcW w:w="1453" w:type="dxa"/>
          </w:tcPr>
          <w:p w14:paraId="37D1DFDA" w14:textId="16957F0A" w:rsidR="003A1238"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2/3</w:t>
            </w:r>
          </w:p>
        </w:tc>
        <w:tc>
          <w:tcPr>
            <w:tcW w:w="3795" w:type="dxa"/>
          </w:tcPr>
          <w:p w14:paraId="3137F81A"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Витрати виробництва. Класифікація та види витрат. Витрати виробництва, економічний та бухгалтерський підходи до їх визначення. Альтернативні витрати та їхній склад. Сукупні, середні та граничні витрати.</w:t>
            </w:r>
          </w:p>
          <w:p w14:paraId="4B35CB4C"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Постійні та змінні витрати (сукупні та середні). Типовий характер зміни витрат у короткому періоді. Закон неминучого зростання граничних витрат (зниження дохідності).</w:t>
            </w:r>
          </w:p>
          <w:p w14:paraId="09856CFD" w14:textId="43804BAF" w:rsidR="003A1238"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Криві довготривалих витрат (сукупних і середніх) як такі, що огинають криві короткотермінових витрат. Види кривих тривалих середніх витрат. Концепція мінімально ефективного розміру підприємства. </w:t>
            </w:r>
          </w:p>
        </w:tc>
        <w:tc>
          <w:tcPr>
            <w:tcW w:w="2623" w:type="dxa"/>
          </w:tcPr>
          <w:p w14:paraId="5EB2E1A0" w14:textId="77777777" w:rsidR="003A1238" w:rsidRPr="006C5199" w:rsidRDefault="003A1238" w:rsidP="006C5199">
            <w:pPr>
              <w:rPr>
                <w:rFonts w:ascii="Times New Roman" w:hAnsi="Times New Roman" w:cs="Times New Roman"/>
              </w:rPr>
            </w:pPr>
          </w:p>
        </w:tc>
        <w:tc>
          <w:tcPr>
            <w:tcW w:w="878" w:type="dxa"/>
          </w:tcPr>
          <w:p w14:paraId="0F86AE6A" w14:textId="010E7D2D" w:rsidR="003A1238" w:rsidRPr="006C5199" w:rsidRDefault="006C5199" w:rsidP="006C5199">
            <w:pPr>
              <w:jc w:val="center"/>
              <w:rPr>
                <w:rFonts w:ascii="Times New Roman" w:eastAsia="Times New Roman" w:hAnsi="Times New Roman" w:cs="Times New Roman"/>
                <w:b/>
                <w:lang w:val="ru-RU"/>
              </w:rPr>
            </w:pPr>
            <w:r w:rsidRPr="006C5199">
              <w:rPr>
                <w:rFonts w:ascii="Times New Roman" w:eastAsia="Times New Roman" w:hAnsi="Times New Roman" w:cs="Times New Roman"/>
                <w:b/>
                <w:lang w:val="ru-RU"/>
              </w:rPr>
              <w:t>3</w:t>
            </w:r>
          </w:p>
        </w:tc>
      </w:tr>
      <w:tr w:rsidR="00663592" w:rsidRPr="00C53672" w14:paraId="5FCDC219" w14:textId="77777777" w:rsidTr="003A1238">
        <w:trPr>
          <w:trHeight w:val="387"/>
        </w:trPr>
        <w:tc>
          <w:tcPr>
            <w:tcW w:w="2019" w:type="dxa"/>
          </w:tcPr>
          <w:p w14:paraId="0BB10CB0" w14:textId="6C1BE51C" w:rsidR="006173F8" w:rsidRPr="006C5199" w:rsidRDefault="006173F8" w:rsidP="006C5199">
            <w:pPr>
              <w:pStyle w:val="ad"/>
              <w:ind w:left="0"/>
              <w:rPr>
                <w:b/>
                <w:sz w:val="20"/>
                <w:szCs w:val="20"/>
                <w:lang w:val="uk-UA"/>
              </w:rPr>
            </w:pPr>
            <w:r w:rsidRPr="006C5199">
              <w:rPr>
                <w:b/>
                <w:sz w:val="20"/>
                <w:szCs w:val="20"/>
              </w:rPr>
              <w:t>Модульний контроль</w:t>
            </w:r>
          </w:p>
        </w:tc>
        <w:tc>
          <w:tcPr>
            <w:tcW w:w="1453" w:type="dxa"/>
          </w:tcPr>
          <w:p w14:paraId="224078EE" w14:textId="77777777" w:rsidR="006173F8" w:rsidRPr="006C5199" w:rsidRDefault="006173F8" w:rsidP="006C5199">
            <w:pPr>
              <w:jc w:val="center"/>
              <w:rPr>
                <w:rFonts w:ascii="Times New Roman" w:eastAsia="Times New Roman" w:hAnsi="Times New Roman" w:cs="Times New Roman"/>
                <w:b/>
              </w:rPr>
            </w:pPr>
          </w:p>
        </w:tc>
        <w:tc>
          <w:tcPr>
            <w:tcW w:w="3795" w:type="dxa"/>
          </w:tcPr>
          <w:p w14:paraId="1E6C16C2" w14:textId="77777777" w:rsidR="006173F8" w:rsidRPr="006C5199" w:rsidRDefault="006173F8" w:rsidP="006C5199">
            <w:pPr>
              <w:jc w:val="both"/>
              <w:rPr>
                <w:rFonts w:ascii="Times New Roman" w:eastAsia="Times New Roman" w:hAnsi="Times New Roman" w:cs="Times New Roman"/>
                <w:b/>
              </w:rPr>
            </w:pPr>
          </w:p>
        </w:tc>
        <w:tc>
          <w:tcPr>
            <w:tcW w:w="2623" w:type="dxa"/>
          </w:tcPr>
          <w:p w14:paraId="33B1D137" w14:textId="77777777" w:rsidR="006173F8" w:rsidRPr="006C5199" w:rsidRDefault="006173F8" w:rsidP="006C5199">
            <w:pPr>
              <w:jc w:val="both"/>
              <w:rPr>
                <w:rFonts w:ascii="Times New Roman" w:hAnsi="Times New Roman" w:cs="Times New Roman"/>
              </w:rPr>
            </w:pPr>
          </w:p>
        </w:tc>
        <w:tc>
          <w:tcPr>
            <w:tcW w:w="878" w:type="dxa"/>
          </w:tcPr>
          <w:p w14:paraId="47B4026C" w14:textId="25B65ED0" w:rsidR="006173F8" w:rsidRPr="006C5199" w:rsidRDefault="00BB6E5F" w:rsidP="006C5199">
            <w:pPr>
              <w:jc w:val="center"/>
              <w:rPr>
                <w:rFonts w:ascii="Times New Roman" w:eastAsia="Times New Roman" w:hAnsi="Times New Roman" w:cs="Times New Roman"/>
                <w:b/>
              </w:rPr>
            </w:pPr>
            <w:r>
              <w:rPr>
                <w:rFonts w:ascii="Times New Roman" w:eastAsia="Times New Roman" w:hAnsi="Times New Roman" w:cs="Times New Roman"/>
                <w:b/>
              </w:rPr>
              <w:t>11</w:t>
            </w:r>
          </w:p>
        </w:tc>
      </w:tr>
      <w:tr w:rsidR="0071090C" w:rsidRPr="00C53672" w14:paraId="2C2BAD48" w14:textId="77777777" w:rsidTr="001F25CB">
        <w:tc>
          <w:tcPr>
            <w:tcW w:w="10768" w:type="dxa"/>
            <w:gridSpan w:val="5"/>
          </w:tcPr>
          <w:p w14:paraId="1A403486" w14:textId="21E1F1B4" w:rsidR="0071090C" w:rsidRPr="006C5199" w:rsidRDefault="0071090C"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Змістовий модуль 2</w:t>
            </w:r>
          </w:p>
        </w:tc>
      </w:tr>
      <w:tr w:rsidR="00AD006E" w:rsidRPr="00C53672" w14:paraId="67DEDF22" w14:textId="77777777" w:rsidTr="003A1238">
        <w:tc>
          <w:tcPr>
            <w:tcW w:w="2019" w:type="dxa"/>
          </w:tcPr>
          <w:p w14:paraId="40D9B496" w14:textId="0C832F34" w:rsidR="00D42FE0" w:rsidRPr="006C5199" w:rsidRDefault="003A1238" w:rsidP="006C5199">
            <w:pPr>
              <w:rPr>
                <w:rFonts w:ascii="Times New Roman" w:hAnsi="Times New Roman" w:cs="Times New Roman"/>
              </w:rPr>
            </w:pPr>
            <w:r w:rsidRPr="006C5199">
              <w:rPr>
                <w:rFonts w:ascii="Times New Roman" w:hAnsi="Times New Roman" w:cs="Times New Roman"/>
              </w:rPr>
              <w:t>Тема 9.  Ринок досконалої конкуренції</w:t>
            </w:r>
          </w:p>
        </w:tc>
        <w:tc>
          <w:tcPr>
            <w:tcW w:w="1453" w:type="dxa"/>
          </w:tcPr>
          <w:p w14:paraId="7AF1BE3F" w14:textId="6695FA57" w:rsidR="00D42FE0" w:rsidRPr="006C5199" w:rsidRDefault="00C841A4"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2/</w:t>
            </w:r>
            <w:r w:rsidR="006C5199" w:rsidRPr="006C5199">
              <w:rPr>
                <w:rFonts w:ascii="Times New Roman" w:eastAsia="Times New Roman" w:hAnsi="Times New Roman" w:cs="Times New Roman"/>
                <w:b/>
              </w:rPr>
              <w:t>3</w:t>
            </w:r>
          </w:p>
        </w:tc>
        <w:tc>
          <w:tcPr>
            <w:tcW w:w="3795" w:type="dxa"/>
          </w:tcPr>
          <w:p w14:paraId="4B911DA1" w14:textId="14DE9C38"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Ознаки й умови досконалої конкуренції.</w:t>
            </w:r>
          </w:p>
          <w:p w14:paraId="192A75C5"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Ринковий попит па продукцію фірми за умов досконалої конкуренції. Графічне зображення попиту, середнього, граничного і сукупного доходу підприємства.</w:t>
            </w:r>
          </w:p>
          <w:p w14:paraId="0CF4B699"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Максимізаційно-мінімізаційна мета підприємства у короткотерміновому періоді. Визначення оптимальних обсягів випуску: два підходи. Поведінка підприємства за умов зміни ринкової ситуації. Правила поведінки підприємства, їхня універсальність. Пропозиція фірми у короткотерміновому періоді, її зв'язок з кривими витрат: графік галузевої пропозиції.</w:t>
            </w:r>
          </w:p>
          <w:p w14:paraId="230DCF9E" w14:textId="584DF62D"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Поняття ринкової рівноваги. Визначення рівноважної ціни та рівноважної кількості товару. Рівноважна функція ціни. </w:t>
            </w:r>
          </w:p>
          <w:p w14:paraId="271C7C56" w14:textId="41EA0C11" w:rsidR="00D42FE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Рівновага фірми та галузі у короткотерміновому періоді. Тривала рівновага підприємства, галузі, ринку та механізм її підтримки.</w:t>
            </w:r>
          </w:p>
        </w:tc>
        <w:tc>
          <w:tcPr>
            <w:tcW w:w="2623" w:type="dxa"/>
          </w:tcPr>
          <w:p w14:paraId="76408A88"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0ADAB60E" w14:textId="250F7D2B" w:rsidR="00C22A64" w:rsidRPr="006C5199" w:rsidRDefault="005F16A4" w:rsidP="006C5199">
            <w:pPr>
              <w:rPr>
                <w:rFonts w:ascii="Times New Roman" w:eastAsia="Times New Roman" w:hAnsi="Times New Roman" w:cs="Times New Roman"/>
                <w:b/>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0386DD27" w14:textId="1EAB76D1"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C5182D" w:rsidRPr="00C53672" w14:paraId="65F4E440" w14:textId="77777777" w:rsidTr="003A1238">
        <w:tc>
          <w:tcPr>
            <w:tcW w:w="2019" w:type="dxa"/>
          </w:tcPr>
          <w:p w14:paraId="4891BA2D" w14:textId="4D3E84CF" w:rsidR="00D42FE0" w:rsidRPr="006C5199" w:rsidRDefault="003A1238" w:rsidP="006C5199">
            <w:pPr>
              <w:widowControl w:val="0"/>
              <w:shd w:val="clear" w:color="auto" w:fill="FFFFFF"/>
              <w:autoSpaceDE w:val="0"/>
              <w:autoSpaceDN w:val="0"/>
              <w:adjustRightInd w:val="0"/>
              <w:ind w:right="5"/>
              <w:rPr>
                <w:rFonts w:ascii="Times New Roman" w:hAnsi="Times New Roman" w:cs="Times New Roman"/>
                <w:b/>
                <w:spacing w:val="-8"/>
                <w:lang w:eastAsia="uk-UA"/>
              </w:rPr>
            </w:pPr>
            <w:r w:rsidRPr="006C5199">
              <w:rPr>
                <w:rFonts w:ascii="Times New Roman" w:hAnsi="Times New Roman" w:cs="Times New Roman"/>
              </w:rPr>
              <w:t>Тема 10. Монопольний ринок</w:t>
            </w:r>
          </w:p>
        </w:tc>
        <w:tc>
          <w:tcPr>
            <w:tcW w:w="1453" w:type="dxa"/>
          </w:tcPr>
          <w:p w14:paraId="19A03E92" w14:textId="1AE6044C" w:rsidR="00D42FE0" w:rsidRPr="006C5199" w:rsidRDefault="00C841A4"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2/</w:t>
            </w:r>
            <w:r w:rsidR="006C5199" w:rsidRPr="006C5199">
              <w:rPr>
                <w:rFonts w:ascii="Times New Roman" w:eastAsia="Times New Roman" w:hAnsi="Times New Roman" w:cs="Times New Roman"/>
                <w:b/>
              </w:rPr>
              <w:t>3</w:t>
            </w:r>
          </w:p>
        </w:tc>
        <w:tc>
          <w:tcPr>
            <w:tcW w:w="3795" w:type="dxa"/>
          </w:tcPr>
          <w:p w14:paraId="164D44F0" w14:textId="11B9B93D"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Поняття одного продавця, ринкової (монопольної) влади у вузькому та широкому розумінні слів. Ознаки “чистої” монополії.</w:t>
            </w:r>
          </w:p>
          <w:p w14:paraId="2D5A5A52" w14:textId="4031B1B4"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Крива попиту монополіста. Вплив на поведінку монополіста цінової </w:t>
            </w:r>
            <w:r w:rsidRPr="006C5199">
              <w:rPr>
                <w:rFonts w:ascii="Times New Roman" w:hAnsi="Times New Roman" w:cs="Times New Roman"/>
              </w:rPr>
              <w:lastRenderedPageBreak/>
              <w:t>еластичності попиту. Правило максимізації прибутку. Пропозиція монополіста й особливості її формування. Визначення монопольної ціни. Цінова дискримінація: поняття, умови, різновиди.</w:t>
            </w:r>
          </w:p>
          <w:p w14:paraId="7E47B8ED" w14:textId="4D7B2E1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Рівновага фірми-монополіста у довготерміновому періоді. </w:t>
            </w:r>
          </w:p>
          <w:p w14:paraId="208E64B2" w14:textId="7633EFF8"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Різновиди монополій. Економічні наслідки монополізації галузі, порівняльна оцінка конкурентного та монопольного ринків, потреба у державному регулюванні монополії, антимонопольна політика.</w:t>
            </w:r>
          </w:p>
          <w:p w14:paraId="338D21EF" w14:textId="74FB12D6" w:rsidR="00D42FE0" w:rsidRPr="006C5199" w:rsidRDefault="00D42FE0" w:rsidP="006C5199">
            <w:pPr>
              <w:tabs>
                <w:tab w:val="left" w:pos="720"/>
              </w:tabs>
              <w:ind w:firstLine="214"/>
              <w:jc w:val="both"/>
              <w:rPr>
                <w:rFonts w:ascii="Times New Roman" w:hAnsi="Times New Roman" w:cs="Times New Roman"/>
              </w:rPr>
            </w:pPr>
          </w:p>
        </w:tc>
        <w:tc>
          <w:tcPr>
            <w:tcW w:w="2623" w:type="dxa"/>
          </w:tcPr>
          <w:p w14:paraId="14EC5BA3"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lastRenderedPageBreak/>
              <w:t>Опрацювання лекційного матеріалу.</w:t>
            </w:r>
          </w:p>
          <w:p w14:paraId="485B9ED2" w14:textId="4A842619" w:rsidR="00C22A64" w:rsidRPr="006C5199" w:rsidRDefault="005F16A4" w:rsidP="006C5199">
            <w:pPr>
              <w:rPr>
                <w:rFonts w:ascii="Times New Roman" w:eastAsia="Times New Roman" w:hAnsi="Times New Roman" w:cs="Times New Roman"/>
                <w:b/>
              </w:rPr>
            </w:pPr>
            <w:r w:rsidRPr="006C5199">
              <w:rPr>
                <w:rFonts w:ascii="Times New Roman" w:hAnsi="Times New Roman" w:cs="Times New Roman"/>
              </w:rPr>
              <w:t xml:space="preserve">Виконання практичних завдань, наведених в інструктивно-методичних матеріалах, проходження </w:t>
            </w:r>
            <w:r w:rsidRPr="006C5199">
              <w:rPr>
                <w:rFonts w:ascii="Times New Roman" w:hAnsi="Times New Roman" w:cs="Times New Roman"/>
              </w:rPr>
              <w:lastRenderedPageBreak/>
              <w:t>тестування в системі електронного забезпечення навчання в Moodle</w:t>
            </w:r>
          </w:p>
        </w:tc>
        <w:tc>
          <w:tcPr>
            <w:tcW w:w="878" w:type="dxa"/>
          </w:tcPr>
          <w:p w14:paraId="7DE8C5B0" w14:textId="3BC477EB"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lastRenderedPageBreak/>
              <w:t>3</w:t>
            </w:r>
          </w:p>
        </w:tc>
      </w:tr>
      <w:tr w:rsidR="00C5182D" w:rsidRPr="00C53672" w14:paraId="10CC9B97" w14:textId="77777777" w:rsidTr="003A1238">
        <w:tc>
          <w:tcPr>
            <w:tcW w:w="2019" w:type="dxa"/>
          </w:tcPr>
          <w:p w14:paraId="396D9D82" w14:textId="201C77FD" w:rsidR="00D42FE0" w:rsidRPr="006C5199" w:rsidRDefault="003A1238" w:rsidP="006C5199">
            <w:pPr>
              <w:widowControl w:val="0"/>
              <w:shd w:val="clear" w:color="auto" w:fill="FFFFFF"/>
              <w:autoSpaceDE w:val="0"/>
              <w:autoSpaceDN w:val="0"/>
              <w:adjustRightInd w:val="0"/>
              <w:rPr>
                <w:rFonts w:ascii="Times New Roman" w:hAnsi="Times New Roman" w:cs="Times New Roman"/>
                <w:b/>
                <w:lang w:eastAsia="uk-UA"/>
              </w:rPr>
            </w:pPr>
            <w:r w:rsidRPr="006C5199">
              <w:rPr>
                <w:rFonts w:ascii="Times New Roman" w:hAnsi="Times New Roman" w:cs="Times New Roman"/>
              </w:rPr>
              <w:lastRenderedPageBreak/>
              <w:t>Тема 11. Олігопольний ринок</w:t>
            </w:r>
          </w:p>
        </w:tc>
        <w:tc>
          <w:tcPr>
            <w:tcW w:w="1453" w:type="dxa"/>
          </w:tcPr>
          <w:p w14:paraId="3D40517A" w14:textId="72D5D081" w:rsidR="00D42FE0" w:rsidRPr="006C5199" w:rsidRDefault="005F16A4"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2/</w:t>
            </w:r>
            <w:r w:rsidR="006C5199" w:rsidRPr="006C5199">
              <w:rPr>
                <w:rFonts w:ascii="Times New Roman" w:eastAsia="Times New Roman" w:hAnsi="Times New Roman" w:cs="Times New Roman"/>
                <w:b/>
              </w:rPr>
              <w:t>3</w:t>
            </w:r>
          </w:p>
        </w:tc>
        <w:tc>
          <w:tcPr>
            <w:tcW w:w="3795" w:type="dxa"/>
          </w:tcPr>
          <w:p w14:paraId="75DADD7F"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Нечисленність фірм в олігополістичних галузях, високі бар’єри для входження у галузь, загальна взаємозалежність підприємств. Поведінка олігополістів: некооперативна й кооперативна. Цінові війни за некооперативної поведінки: межі зниження рівня цін, наслідки для споживачів і товаровиробників.</w:t>
            </w:r>
          </w:p>
          <w:p w14:paraId="68703ED4"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Аналіз “ламаної” лінії попиту. Негнучкість цін. Формування підприємством політики стабілізації цін і маневрування капітальними витратами (стабільність середніх змінних витрат).</w:t>
            </w:r>
          </w:p>
          <w:p w14:paraId="67829993" w14:textId="0FFE6838" w:rsidR="00D42FE0" w:rsidRPr="006C5199" w:rsidRDefault="00373C40" w:rsidP="006C5199">
            <w:pPr>
              <w:pStyle w:val="af9"/>
              <w:spacing w:after="0"/>
              <w:ind w:firstLine="214"/>
              <w:jc w:val="both"/>
              <w:rPr>
                <w:rFonts w:ascii="Times New Roman" w:eastAsia="Times New Roman" w:hAnsi="Times New Roman" w:cs="Times New Roman"/>
                <w:b/>
              </w:rPr>
            </w:pPr>
            <w:r w:rsidRPr="006C5199">
              <w:rPr>
                <w:rFonts w:ascii="Times New Roman" w:hAnsi="Times New Roman" w:cs="Times New Roman"/>
              </w:rPr>
              <w:t xml:space="preserve">Інституційні аспекти утворення та діяльності картельних спілок. Таємні змови, їх міцність і загострення конкуренції. </w:t>
            </w:r>
          </w:p>
        </w:tc>
        <w:tc>
          <w:tcPr>
            <w:tcW w:w="2623" w:type="dxa"/>
          </w:tcPr>
          <w:p w14:paraId="55ADB9D7"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184A7798" w14:textId="04BF581B" w:rsidR="007525F4" w:rsidRPr="006C5199" w:rsidRDefault="005F16A4" w:rsidP="006C5199">
            <w:pPr>
              <w:rPr>
                <w:rFonts w:ascii="Times New Roman" w:eastAsia="Times New Roman" w:hAnsi="Times New Roman" w:cs="Times New Roman"/>
                <w:b/>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7BDAB7DD" w14:textId="5D26D82E"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C5182D" w:rsidRPr="00C53672" w14:paraId="2932B775" w14:textId="77777777" w:rsidTr="003A1238">
        <w:tc>
          <w:tcPr>
            <w:tcW w:w="2019" w:type="dxa"/>
          </w:tcPr>
          <w:p w14:paraId="251FDCB0" w14:textId="376D1824" w:rsidR="00D42FE0" w:rsidRPr="006C5199" w:rsidRDefault="003A1238" w:rsidP="006C5199">
            <w:pPr>
              <w:widowControl w:val="0"/>
              <w:shd w:val="clear" w:color="auto" w:fill="FFFFFF"/>
              <w:autoSpaceDE w:val="0"/>
              <w:autoSpaceDN w:val="0"/>
              <w:adjustRightInd w:val="0"/>
              <w:rPr>
                <w:rFonts w:ascii="Times New Roman" w:hAnsi="Times New Roman" w:cs="Times New Roman"/>
                <w:b/>
                <w:lang w:eastAsia="uk-UA"/>
              </w:rPr>
            </w:pPr>
            <w:r w:rsidRPr="006C5199">
              <w:rPr>
                <w:rFonts w:ascii="Times New Roman" w:hAnsi="Times New Roman" w:cs="Times New Roman"/>
              </w:rPr>
              <w:t>Тема 12.  Ринок монополістичної конкуренції</w:t>
            </w:r>
          </w:p>
        </w:tc>
        <w:tc>
          <w:tcPr>
            <w:tcW w:w="1453" w:type="dxa"/>
          </w:tcPr>
          <w:p w14:paraId="526201A9" w14:textId="763B9629"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5F16A4" w:rsidRPr="006C5199">
              <w:rPr>
                <w:rFonts w:ascii="Times New Roman" w:eastAsia="Times New Roman" w:hAnsi="Times New Roman" w:cs="Times New Roman"/>
                <w:b/>
              </w:rPr>
              <w:t>/2</w:t>
            </w:r>
          </w:p>
        </w:tc>
        <w:tc>
          <w:tcPr>
            <w:tcW w:w="3795" w:type="dxa"/>
          </w:tcPr>
          <w:p w14:paraId="44FC7D1F"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Спільні риси та відмінності монополістичної конкуренції порівняно з досконалою конкуренцією та чистою монополією. Кількість товаровиробників та диференціація виробів. Умови входження в галузь. Нецінова конкуренція за даної ринкової структури.</w:t>
            </w:r>
          </w:p>
          <w:p w14:paraId="2558F7C3"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Еластичність попиту за монополістичної конкуренції. Прибутковість та збитковість підприємства у короткотерміновому періоді. Визначення оптимального обсягу продажу та цінова політика. Умова досягнення і підтримання беззбитковості в довгостроковому періоді.</w:t>
            </w:r>
          </w:p>
          <w:p w14:paraId="14E6934E" w14:textId="3CF98E7D" w:rsidR="00D42FE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Суть і передумови розвитку нецінової конкуренції. Поглиблення диференціації продукту: позитивні наслідки і загрози. Реклама товару. Вплив рекламної діяльності на обсяг продажу і витрати.</w:t>
            </w:r>
          </w:p>
        </w:tc>
        <w:tc>
          <w:tcPr>
            <w:tcW w:w="2623" w:type="dxa"/>
          </w:tcPr>
          <w:p w14:paraId="14EEA3D9"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6CADC1D1" w14:textId="22106CC3" w:rsidR="00D42FE0" w:rsidRPr="006C5199" w:rsidRDefault="005F16A4" w:rsidP="006C5199">
            <w:pPr>
              <w:rPr>
                <w:rFonts w:ascii="Times New Roman" w:eastAsia="Times New Roman" w:hAnsi="Times New Roman" w:cs="Times New Roman"/>
                <w:b/>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60F16EC0" w14:textId="58A78ED3" w:rsidR="00D42FE0"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5F16A4" w:rsidRPr="00C53672" w14:paraId="3ED8DD92" w14:textId="77777777" w:rsidTr="003A1238">
        <w:tc>
          <w:tcPr>
            <w:tcW w:w="2019" w:type="dxa"/>
          </w:tcPr>
          <w:p w14:paraId="423ED74A" w14:textId="0FD5D249" w:rsidR="005F16A4" w:rsidRPr="006C5199" w:rsidRDefault="00BB6E5F" w:rsidP="006C5199">
            <w:pPr>
              <w:widowControl w:val="0"/>
              <w:shd w:val="clear" w:color="auto" w:fill="FFFFFF"/>
              <w:autoSpaceDE w:val="0"/>
              <w:autoSpaceDN w:val="0"/>
              <w:adjustRightInd w:val="0"/>
              <w:rPr>
                <w:rFonts w:ascii="Times New Roman" w:hAnsi="Times New Roman" w:cs="Times New Roman"/>
              </w:rPr>
            </w:pPr>
            <w:hyperlink r:id="rId7" w:anchor="section-11" w:history="1">
              <w:r w:rsidR="003A1238" w:rsidRPr="006C5199">
                <w:rPr>
                  <w:rStyle w:val="ab"/>
                  <w:rFonts w:ascii="Times New Roman" w:hAnsi="Times New Roman" w:cs="Times New Roman"/>
                </w:rPr>
                <w:t xml:space="preserve">Тема 13. </w:t>
              </w:r>
            </w:hyperlink>
            <w:r w:rsidR="003A1238" w:rsidRPr="006C5199">
              <w:rPr>
                <w:rFonts w:ascii="Times New Roman" w:hAnsi="Times New Roman" w:cs="Times New Roman"/>
              </w:rPr>
              <w:t xml:space="preserve"> Ціноутворення на ринку праці</w:t>
            </w:r>
          </w:p>
        </w:tc>
        <w:tc>
          <w:tcPr>
            <w:tcW w:w="1453" w:type="dxa"/>
          </w:tcPr>
          <w:p w14:paraId="7FD60460" w14:textId="061ADB79"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5F16A4" w:rsidRPr="006C5199">
              <w:rPr>
                <w:rFonts w:ascii="Times New Roman" w:eastAsia="Times New Roman" w:hAnsi="Times New Roman" w:cs="Times New Roman"/>
                <w:b/>
              </w:rPr>
              <w:t>/2</w:t>
            </w:r>
          </w:p>
        </w:tc>
        <w:tc>
          <w:tcPr>
            <w:tcW w:w="3795" w:type="dxa"/>
          </w:tcPr>
          <w:p w14:paraId="66989816"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Функції ринків ресурсів в економіці. Споживання виробником факторів виробництва: мета й обмеження. Граничний фізичний продукт ресурсу, методика його обчислення і графічна інтерпретація. Гранична дохідність ресурсу для різних виробників. Граничні витрати ресурсу і максимізація прибутку виробником. Попит на ресурси, зміна обсягу попиту та попиту в цілому. </w:t>
            </w:r>
            <w:r w:rsidRPr="006C5199">
              <w:rPr>
                <w:rFonts w:ascii="Times New Roman" w:hAnsi="Times New Roman" w:cs="Times New Roman"/>
              </w:rPr>
              <w:lastRenderedPageBreak/>
              <w:t>Цінова еластичність попиту на ресурс.</w:t>
            </w:r>
          </w:p>
          <w:p w14:paraId="070F60C2"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Праця як фактор виробництва, її мобільність. Суть та особливості використання поняття заробітної плати. Характеристика досконало конкурентного ринку праці. Граничний виграш виробника від найманої праці. Обгрунтування рішення про наймання. Попит окремого виробника на працю. Формування галузевого та ринкового попиту на працю.</w:t>
            </w:r>
          </w:p>
          <w:p w14:paraId="5072D68D" w14:textId="77777777" w:rsidR="005F16A4" w:rsidRPr="006C5199" w:rsidRDefault="005F16A4" w:rsidP="006C5199">
            <w:pPr>
              <w:pStyle w:val="af9"/>
              <w:spacing w:after="0"/>
              <w:ind w:firstLine="214"/>
              <w:jc w:val="both"/>
              <w:rPr>
                <w:rFonts w:ascii="Times New Roman" w:hAnsi="Times New Roman" w:cs="Times New Roman"/>
              </w:rPr>
            </w:pPr>
          </w:p>
        </w:tc>
        <w:tc>
          <w:tcPr>
            <w:tcW w:w="2623" w:type="dxa"/>
          </w:tcPr>
          <w:p w14:paraId="6B293FC4"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lastRenderedPageBreak/>
              <w:t>Опрацювання лекційного матеріалу.</w:t>
            </w:r>
          </w:p>
          <w:p w14:paraId="609DCCD7" w14:textId="2880349F" w:rsidR="005F16A4" w:rsidRPr="006C5199" w:rsidRDefault="005F16A4"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20C84A58" w14:textId="57087799"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5F16A4" w:rsidRPr="00C53672" w14:paraId="3101DDB6" w14:textId="77777777" w:rsidTr="003A1238">
        <w:tc>
          <w:tcPr>
            <w:tcW w:w="2019" w:type="dxa"/>
          </w:tcPr>
          <w:p w14:paraId="6D518DE0" w14:textId="753C6547" w:rsidR="005F16A4" w:rsidRPr="006C5199" w:rsidRDefault="003A1238" w:rsidP="006C5199">
            <w:pPr>
              <w:widowControl w:val="0"/>
              <w:shd w:val="clear" w:color="auto" w:fill="FFFFFF"/>
              <w:autoSpaceDE w:val="0"/>
              <w:autoSpaceDN w:val="0"/>
              <w:adjustRightInd w:val="0"/>
              <w:rPr>
                <w:rFonts w:ascii="Times New Roman" w:hAnsi="Times New Roman" w:cs="Times New Roman"/>
              </w:rPr>
            </w:pPr>
            <w:r w:rsidRPr="006C5199">
              <w:rPr>
                <w:rFonts w:ascii="Times New Roman" w:hAnsi="Times New Roman" w:cs="Times New Roman"/>
              </w:rPr>
              <w:lastRenderedPageBreak/>
              <w:t>Тема 14. Ринок капіталу та природних ресурсів</w:t>
            </w:r>
          </w:p>
        </w:tc>
        <w:tc>
          <w:tcPr>
            <w:tcW w:w="1453" w:type="dxa"/>
          </w:tcPr>
          <w:p w14:paraId="6CBCAD5A" w14:textId="0B74B65B"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5F16A4" w:rsidRPr="006C5199">
              <w:rPr>
                <w:rFonts w:ascii="Times New Roman" w:eastAsia="Times New Roman" w:hAnsi="Times New Roman" w:cs="Times New Roman"/>
                <w:b/>
              </w:rPr>
              <w:t>/2</w:t>
            </w:r>
          </w:p>
        </w:tc>
        <w:tc>
          <w:tcPr>
            <w:tcW w:w="3795" w:type="dxa"/>
          </w:tcPr>
          <w:p w14:paraId="5B2E9E91"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Капітал як ресурс тривалого використання, форми капіталу. Рух капіталу і капітальні фонди. Поняття позичкового процента. Вплив ставки позичкового процента на короткострокові інвестиційні проекти підприємців. Обгрунтування інвестиційних рішень у тривалому періоді.</w:t>
            </w:r>
          </w:p>
          <w:p w14:paraId="268602E9"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Часова перевага як економічна категорія. Гранична норма часової переваги, її графічна інтерпретація. Міжчасове бюджетне обмеження та міжчасова рівновага накопичувача. Ефекти зміни доходу і заміщення в результаті зміни ставки позичкового процента.</w:t>
            </w:r>
          </w:p>
          <w:p w14:paraId="1D5353F4" w14:textId="3A440645" w:rsidR="005F16A4" w:rsidRPr="006C5199" w:rsidRDefault="005F16A4" w:rsidP="006C5199">
            <w:pPr>
              <w:ind w:firstLine="214"/>
              <w:jc w:val="both"/>
              <w:rPr>
                <w:rFonts w:ascii="Times New Roman" w:hAnsi="Times New Roman" w:cs="Times New Roman"/>
              </w:rPr>
            </w:pPr>
          </w:p>
        </w:tc>
        <w:tc>
          <w:tcPr>
            <w:tcW w:w="2623" w:type="dxa"/>
          </w:tcPr>
          <w:p w14:paraId="596F7953"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20C86DAB" w14:textId="248E3C85" w:rsidR="005F16A4" w:rsidRPr="006C5199" w:rsidRDefault="005F16A4"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4423EB2C" w14:textId="2618300B"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5F16A4" w:rsidRPr="00C53672" w14:paraId="068B2328" w14:textId="77777777" w:rsidTr="003A1238">
        <w:tc>
          <w:tcPr>
            <w:tcW w:w="2019" w:type="dxa"/>
          </w:tcPr>
          <w:p w14:paraId="347565A1" w14:textId="7E51C558" w:rsidR="005F16A4" w:rsidRPr="006C5199" w:rsidRDefault="00BB6E5F" w:rsidP="006C5199">
            <w:pPr>
              <w:widowControl w:val="0"/>
              <w:shd w:val="clear" w:color="auto" w:fill="FFFFFF"/>
              <w:autoSpaceDE w:val="0"/>
              <w:autoSpaceDN w:val="0"/>
              <w:adjustRightInd w:val="0"/>
              <w:rPr>
                <w:rFonts w:ascii="Times New Roman" w:hAnsi="Times New Roman" w:cs="Times New Roman"/>
              </w:rPr>
            </w:pPr>
            <w:hyperlink r:id="rId8" w:anchor="section-13" w:history="1">
              <w:r w:rsidR="003A1238" w:rsidRPr="006C5199">
                <w:rPr>
                  <w:rStyle w:val="ab"/>
                  <w:rFonts w:ascii="Times New Roman" w:hAnsi="Times New Roman" w:cs="Times New Roman"/>
                </w:rPr>
                <w:t xml:space="preserve">Тема 15. </w:t>
              </w:r>
            </w:hyperlink>
            <w:r w:rsidR="003A1238" w:rsidRPr="006C5199">
              <w:rPr>
                <w:rFonts w:ascii="Times New Roman" w:hAnsi="Times New Roman" w:cs="Times New Roman"/>
              </w:rPr>
              <w:t xml:space="preserve"> Аналіз загальної рівноваги та ефективність</w:t>
            </w:r>
          </w:p>
        </w:tc>
        <w:tc>
          <w:tcPr>
            <w:tcW w:w="1453" w:type="dxa"/>
          </w:tcPr>
          <w:p w14:paraId="16C8AFFA" w14:textId="4EF62343"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5F16A4" w:rsidRPr="006C5199">
              <w:rPr>
                <w:rFonts w:ascii="Times New Roman" w:eastAsia="Times New Roman" w:hAnsi="Times New Roman" w:cs="Times New Roman"/>
                <w:b/>
              </w:rPr>
              <w:t>/2</w:t>
            </w:r>
          </w:p>
        </w:tc>
        <w:tc>
          <w:tcPr>
            <w:tcW w:w="3795" w:type="dxa"/>
          </w:tcPr>
          <w:p w14:paraId="52A998EF" w14:textId="73C0ECBC"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Часткова та загальна рівновага. Аналіз загальної рівноваги. Ефект зворотного зв’язку. Система рівнянь загальної рівноваги за Вальрасом. Закон Вальраса.</w:t>
            </w:r>
          </w:p>
          <w:p w14:paraId="4F5CD83F"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Необхідність та вигоди ринкового обміну. Порівняння граничних норм заміщення для пар товарів, що обмінюються. Діаграма Еджворта. Ефективність при обміні. Крива контрактів. Паретто–ефективний розподіл. Крива можливостей споживачів. Загальна рівновага за Паретто. Ефективність та справедливість.</w:t>
            </w:r>
          </w:p>
          <w:p w14:paraId="37E0D768" w14:textId="77777777" w:rsidR="00373C40" w:rsidRPr="006C5199" w:rsidRDefault="00373C40" w:rsidP="006C5199">
            <w:pPr>
              <w:pStyle w:val="af9"/>
              <w:spacing w:after="0"/>
              <w:ind w:firstLine="214"/>
              <w:jc w:val="both"/>
              <w:rPr>
                <w:rFonts w:ascii="Times New Roman" w:hAnsi="Times New Roman" w:cs="Times New Roman"/>
              </w:rPr>
            </w:pPr>
            <w:r w:rsidRPr="006C5199">
              <w:rPr>
                <w:rFonts w:ascii="Times New Roman" w:hAnsi="Times New Roman" w:cs="Times New Roman"/>
              </w:rPr>
              <w:t>Розподіл виробничих ресурсів. Діаграма Еджворта. Крива виробничих контрактів. Паретто–оптимальний розподіл ресурсів. Рівновага виробника на конкурентному ринку факторів виробництва. Крива виробничих можливостей та ефективність випуску. Ефективність на конкурентних ринках товарів.</w:t>
            </w:r>
          </w:p>
          <w:p w14:paraId="2C13BF2C" w14:textId="77777777" w:rsidR="005F16A4" w:rsidRPr="006C5199" w:rsidRDefault="005F16A4" w:rsidP="006C5199">
            <w:pPr>
              <w:pStyle w:val="af9"/>
              <w:spacing w:after="0"/>
              <w:ind w:firstLine="214"/>
              <w:jc w:val="both"/>
              <w:rPr>
                <w:rFonts w:ascii="Times New Roman" w:hAnsi="Times New Roman" w:cs="Times New Roman"/>
              </w:rPr>
            </w:pPr>
          </w:p>
        </w:tc>
        <w:tc>
          <w:tcPr>
            <w:tcW w:w="2623" w:type="dxa"/>
          </w:tcPr>
          <w:p w14:paraId="7FB48C36"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t>Опрацювання лекційного матеріалу.</w:t>
            </w:r>
          </w:p>
          <w:p w14:paraId="0C99BB0D" w14:textId="4C73E1E9" w:rsidR="005F16A4" w:rsidRPr="006C5199" w:rsidRDefault="005F16A4"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00A9A0D1" w14:textId="2A84F8BE"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5F16A4" w:rsidRPr="00C53672" w14:paraId="56E22B1A" w14:textId="77777777" w:rsidTr="003A1238">
        <w:tc>
          <w:tcPr>
            <w:tcW w:w="2019" w:type="dxa"/>
          </w:tcPr>
          <w:p w14:paraId="7F334B3D" w14:textId="5FA26051" w:rsidR="005F16A4" w:rsidRPr="006C5199" w:rsidRDefault="003A1238" w:rsidP="006C5199">
            <w:pPr>
              <w:widowControl w:val="0"/>
              <w:shd w:val="clear" w:color="auto" w:fill="FFFFFF"/>
              <w:autoSpaceDE w:val="0"/>
              <w:autoSpaceDN w:val="0"/>
              <w:adjustRightInd w:val="0"/>
              <w:rPr>
                <w:rFonts w:ascii="Times New Roman" w:hAnsi="Times New Roman" w:cs="Times New Roman"/>
              </w:rPr>
            </w:pPr>
            <w:r w:rsidRPr="006C5199">
              <w:rPr>
                <w:rFonts w:ascii="Times New Roman" w:hAnsi="Times New Roman" w:cs="Times New Roman"/>
              </w:rPr>
              <w:t>Тема 16.  Інституціональні аспекти ринкового господарства</w:t>
            </w:r>
          </w:p>
        </w:tc>
        <w:tc>
          <w:tcPr>
            <w:tcW w:w="1453" w:type="dxa"/>
          </w:tcPr>
          <w:p w14:paraId="6DDA6EAD" w14:textId="2B4F7127"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1</w:t>
            </w:r>
            <w:r w:rsidR="005F16A4" w:rsidRPr="006C5199">
              <w:rPr>
                <w:rFonts w:ascii="Times New Roman" w:eastAsia="Times New Roman" w:hAnsi="Times New Roman" w:cs="Times New Roman"/>
                <w:b/>
              </w:rPr>
              <w:t>/2</w:t>
            </w:r>
          </w:p>
        </w:tc>
        <w:tc>
          <w:tcPr>
            <w:tcW w:w="3795" w:type="dxa"/>
          </w:tcPr>
          <w:p w14:paraId="5BF5B3D7" w14:textId="77777777" w:rsidR="001C53FD" w:rsidRPr="006C5199" w:rsidRDefault="001C53FD" w:rsidP="006C5199">
            <w:pPr>
              <w:pStyle w:val="af9"/>
              <w:spacing w:after="0"/>
              <w:ind w:firstLine="214"/>
              <w:jc w:val="both"/>
              <w:rPr>
                <w:rFonts w:ascii="Times New Roman" w:hAnsi="Times New Roman" w:cs="Times New Roman"/>
              </w:rPr>
            </w:pPr>
            <w:r w:rsidRPr="006C5199">
              <w:rPr>
                <w:rFonts w:ascii="Times New Roman" w:hAnsi="Times New Roman" w:cs="Times New Roman"/>
              </w:rPr>
              <w:t>Сучасна економічна теорія про права власності як сукупність санкціонованих норм поведінки. Трансформування власності та ринкові процеси.</w:t>
            </w:r>
          </w:p>
          <w:p w14:paraId="53D8AE8C" w14:textId="77777777" w:rsidR="001C53FD" w:rsidRPr="006C5199" w:rsidRDefault="001C53FD" w:rsidP="006C5199">
            <w:pPr>
              <w:pStyle w:val="af9"/>
              <w:spacing w:after="0"/>
              <w:ind w:firstLine="214"/>
              <w:jc w:val="both"/>
              <w:rPr>
                <w:rFonts w:ascii="Times New Roman" w:hAnsi="Times New Roman" w:cs="Times New Roman"/>
              </w:rPr>
            </w:pPr>
            <w:r w:rsidRPr="006C5199">
              <w:rPr>
                <w:rFonts w:ascii="Times New Roman" w:hAnsi="Times New Roman" w:cs="Times New Roman"/>
              </w:rPr>
              <w:t xml:space="preserve">Поняття про зовнішні ефекти. Негативні та позитивні зовнішні ефекти. Суспільні та приватні витрати (вигоди). Коригуючі податки та субсидії. </w:t>
            </w:r>
          </w:p>
          <w:p w14:paraId="3AAD12A4" w14:textId="77777777" w:rsidR="001C53FD" w:rsidRPr="006C5199" w:rsidRDefault="001C53FD" w:rsidP="006C5199">
            <w:pPr>
              <w:pStyle w:val="af9"/>
              <w:spacing w:after="0"/>
              <w:ind w:firstLine="214"/>
              <w:jc w:val="both"/>
              <w:rPr>
                <w:rFonts w:ascii="Times New Roman" w:hAnsi="Times New Roman" w:cs="Times New Roman"/>
              </w:rPr>
            </w:pPr>
            <w:r w:rsidRPr="006C5199">
              <w:rPr>
                <w:rFonts w:ascii="Times New Roman" w:hAnsi="Times New Roman" w:cs="Times New Roman"/>
              </w:rPr>
              <w:t>Забруднення навколишнього середовища. Роль держави у вирішенні екологічних проблем.</w:t>
            </w:r>
          </w:p>
          <w:p w14:paraId="6FD4C4ED" w14:textId="4C4CF2D4" w:rsidR="005F16A4" w:rsidRPr="006C5199" w:rsidRDefault="001C53FD" w:rsidP="006C5199">
            <w:pPr>
              <w:ind w:firstLine="214"/>
              <w:jc w:val="both"/>
              <w:rPr>
                <w:rFonts w:ascii="Times New Roman" w:hAnsi="Times New Roman" w:cs="Times New Roman"/>
              </w:rPr>
            </w:pPr>
            <w:r w:rsidRPr="006C5199">
              <w:rPr>
                <w:rFonts w:ascii="Times New Roman" w:hAnsi="Times New Roman" w:cs="Times New Roman"/>
              </w:rPr>
              <w:lastRenderedPageBreak/>
              <w:t>Споживчі властивості суспільних благ: загальнодоступність, неконкурентність та невиключність. Суспільні блага та ефективність. Неспроможність ринкового механізму регулювати ефективність суспільних благ та функції держави.</w:t>
            </w:r>
          </w:p>
        </w:tc>
        <w:tc>
          <w:tcPr>
            <w:tcW w:w="2623" w:type="dxa"/>
          </w:tcPr>
          <w:p w14:paraId="14AE8FDF" w14:textId="77777777" w:rsidR="005F16A4" w:rsidRPr="006C5199" w:rsidRDefault="005F16A4" w:rsidP="006C5199">
            <w:pPr>
              <w:rPr>
                <w:rFonts w:ascii="Times New Roman" w:hAnsi="Times New Roman" w:cs="Times New Roman"/>
              </w:rPr>
            </w:pPr>
            <w:r w:rsidRPr="006C5199">
              <w:rPr>
                <w:rFonts w:ascii="Times New Roman" w:hAnsi="Times New Roman" w:cs="Times New Roman"/>
              </w:rPr>
              <w:lastRenderedPageBreak/>
              <w:t>Опрацювання лекційного матеріалу.</w:t>
            </w:r>
          </w:p>
          <w:p w14:paraId="5093AF75" w14:textId="07D22AE4" w:rsidR="005F16A4" w:rsidRPr="006C5199" w:rsidRDefault="005F16A4" w:rsidP="006C5199">
            <w:pPr>
              <w:rPr>
                <w:rFonts w:ascii="Times New Roman" w:hAnsi="Times New Roman" w:cs="Times New Roman"/>
              </w:rPr>
            </w:pPr>
            <w:r w:rsidRPr="006C5199">
              <w:rPr>
                <w:rFonts w:ascii="Times New Roman" w:hAnsi="Times New Roman" w:cs="Times New Roman"/>
              </w:rPr>
              <w:t>Виконання практичних завдань, наведених в інструктивно-методичних матеріалах, проходження тестування в системі електронного забезпечення навчання в Moodle</w:t>
            </w:r>
          </w:p>
        </w:tc>
        <w:tc>
          <w:tcPr>
            <w:tcW w:w="878" w:type="dxa"/>
          </w:tcPr>
          <w:p w14:paraId="4CBF02FB" w14:textId="30687722" w:rsidR="005F16A4" w:rsidRPr="006C5199" w:rsidRDefault="006C5199" w:rsidP="006C5199">
            <w:pPr>
              <w:jc w:val="center"/>
              <w:rPr>
                <w:rFonts w:ascii="Times New Roman" w:eastAsia="Times New Roman" w:hAnsi="Times New Roman" w:cs="Times New Roman"/>
                <w:b/>
              </w:rPr>
            </w:pPr>
            <w:r w:rsidRPr="006C5199">
              <w:rPr>
                <w:rFonts w:ascii="Times New Roman" w:eastAsia="Times New Roman" w:hAnsi="Times New Roman" w:cs="Times New Roman"/>
                <w:b/>
              </w:rPr>
              <w:t>3</w:t>
            </w:r>
          </w:p>
        </w:tc>
      </w:tr>
      <w:tr w:rsidR="00663592" w:rsidRPr="00C53672" w14:paraId="7CD46758" w14:textId="77777777" w:rsidTr="003A1238">
        <w:tc>
          <w:tcPr>
            <w:tcW w:w="2019" w:type="dxa"/>
          </w:tcPr>
          <w:p w14:paraId="1878222D" w14:textId="2CFDCA36" w:rsidR="006173F8" w:rsidRPr="00C53672" w:rsidRDefault="006173F8"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lastRenderedPageBreak/>
              <w:t>Модульний контроль</w:t>
            </w:r>
          </w:p>
        </w:tc>
        <w:tc>
          <w:tcPr>
            <w:tcW w:w="1453" w:type="dxa"/>
          </w:tcPr>
          <w:p w14:paraId="53C3E30D" w14:textId="77777777" w:rsidR="006173F8" w:rsidRPr="00C53672" w:rsidRDefault="006173F8" w:rsidP="00C841A4">
            <w:pPr>
              <w:jc w:val="center"/>
              <w:rPr>
                <w:rFonts w:ascii="Times New Roman" w:eastAsia="Times New Roman" w:hAnsi="Times New Roman" w:cs="Times New Roman"/>
                <w:b/>
              </w:rPr>
            </w:pPr>
          </w:p>
        </w:tc>
        <w:tc>
          <w:tcPr>
            <w:tcW w:w="3795" w:type="dxa"/>
          </w:tcPr>
          <w:p w14:paraId="1CEA473C" w14:textId="77777777" w:rsidR="006173F8" w:rsidRPr="00C53672" w:rsidRDefault="006173F8" w:rsidP="00D42FE0">
            <w:pPr>
              <w:jc w:val="both"/>
              <w:rPr>
                <w:rFonts w:ascii="Times New Roman" w:eastAsia="Times New Roman" w:hAnsi="Times New Roman" w:cs="Times New Roman"/>
                <w:b/>
              </w:rPr>
            </w:pPr>
          </w:p>
        </w:tc>
        <w:tc>
          <w:tcPr>
            <w:tcW w:w="2623" w:type="dxa"/>
          </w:tcPr>
          <w:p w14:paraId="62BB96A5" w14:textId="77777777" w:rsidR="006173F8" w:rsidRPr="00C53672" w:rsidRDefault="006173F8" w:rsidP="00D42FE0">
            <w:pPr>
              <w:jc w:val="both"/>
              <w:rPr>
                <w:rFonts w:ascii="Times New Roman" w:hAnsi="Times New Roman" w:cs="Times New Roman"/>
              </w:rPr>
            </w:pPr>
          </w:p>
        </w:tc>
        <w:tc>
          <w:tcPr>
            <w:tcW w:w="878" w:type="dxa"/>
          </w:tcPr>
          <w:p w14:paraId="518F2D94" w14:textId="3B894698" w:rsidR="006173F8" w:rsidRPr="003A1238" w:rsidRDefault="00BB6E5F" w:rsidP="00742CF2">
            <w:pPr>
              <w:jc w:val="center"/>
              <w:rPr>
                <w:rFonts w:ascii="Times New Roman" w:eastAsia="Times New Roman" w:hAnsi="Times New Roman" w:cs="Times New Roman"/>
                <w:b/>
              </w:rPr>
            </w:pPr>
            <w:r>
              <w:rPr>
                <w:rFonts w:ascii="Times New Roman" w:eastAsia="Times New Roman" w:hAnsi="Times New Roman" w:cs="Times New Roman"/>
                <w:b/>
              </w:rPr>
              <w:t>11</w:t>
            </w:r>
          </w:p>
        </w:tc>
      </w:tr>
      <w:tr w:rsidR="00663592" w:rsidRPr="00C53672" w14:paraId="55413E0A" w14:textId="77777777" w:rsidTr="003A1238">
        <w:tc>
          <w:tcPr>
            <w:tcW w:w="2019" w:type="dxa"/>
          </w:tcPr>
          <w:p w14:paraId="34DB4143" w14:textId="06A54281" w:rsidR="00C841A4" w:rsidRPr="00C53672" w:rsidRDefault="00742CF2"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1 семестр</w:t>
            </w:r>
          </w:p>
        </w:tc>
        <w:tc>
          <w:tcPr>
            <w:tcW w:w="1453" w:type="dxa"/>
          </w:tcPr>
          <w:p w14:paraId="5A636C6C" w14:textId="06AE1298" w:rsidR="00C841A4" w:rsidRPr="003A1238" w:rsidRDefault="003A1238" w:rsidP="003A1238">
            <w:pPr>
              <w:jc w:val="center"/>
              <w:rPr>
                <w:rFonts w:ascii="Times New Roman" w:eastAsia="Times New Roman" w:hAnsi="Times New Roman" w:cs="Times New Roman"/>
                <w:b/>
              </w:rPr>
            </w:pPr>
            <w:r>
              <w:rPr>
                <w:rFonts w:ascii="Times New Roman" w:eastAsia="Times New Roman" w:hAnsi="Times New Roman" w:cs="Times New Roman"/>
                <w:b/>
              </w:rPr>
              <w:t>22</w:t>
            </w:r>
            <w:r w:rsidR="005F16A4">
              <w:rPr>
                <w:rFonts w:ascii="Times New Roman" w:eastAsia="Times New Roman" w:hAnsi="Times New Roman" w:cs="Times New Roman"/>
                <w:b/>
              </w:rPr>
              <w:t>/</w:t>
            </w:r>
            <w:r w:rsidR="005F16A4">
              <w:rPr>
                <w:rFonts w:ascii="Times New Roman" w:eastAsia="Times New Roman" w:hAnsi="Times New Roman" w:cs="Times New Roman"/>
                <w:b/>
                <w:lang w:val="pl-PL"/>
              </w:rPr>
              <w:t>3</w:t>
            </w:r>
            <w:r>
              <w:rPr>
                <w:rFonts w:ascii="Times New Roman" w:eastAsia="Times New Roman" w:hAnsi="Times New Roman" w:cs="Times New Roman"/>
                <w:b/>
              </w:rPr>
              <w:t>8</w:t>
            </w:r>
          </w:p>
        </w:tc>
        <w:tc>
          <w:tcPr>
            <w:tcW w:w="3795" w:type="dxa"/>
          </w:tcPr>
          <w:p w14:paraId="33435735" w14:textId="77777777" w:rsidR="00C841A4" w:rsidRPr="00C53672" w:rsidRDefault="00C841A4" w:rsidP="00D42FE0">
            <w:pPr>
              <w:jc w:val="both"/>
              <w:rPr>
                <w:rFonts w:ascii="Times New Roman" w:eastAsia="Times New Roman" w:hAnsi="Times New Roman" w:cs="Times New Roman"/>
                <w:b/>
              </w:rPr>
            </w:pPr>
          </w:p>
        </w:tc>
        <w:tc>
          <w:tcPr>
            <w:tcW w:w="2623" w:type="dxa"/>
          </w:tcPr>
          <w:p w14:paraId="39755C47" w14:textId="77777777" w:rsidR="00C841A4" w:rsidRPr="00C53672" w:rsidRDefault="00C841A4" w:rsidP="00D42FE0">
            <w:pPr>
              <w:jc w:val="both"/>
              <w:rPr>
                <w:rFonts w:ascii="Times New Roman" w:hAnsi="Times New Roman" w:cs="Times New Roman"/>
              </w:rPr>
            </w:pPr>
          </w:p>
        </w:tc>
        <w:tc>
          <w:tcPr>
            <w:tcW w:w="878" w:type="dxa"/>
          </w:tcPr>
          <w:p w14:paraId="6661E955" w14:textId="2D060530" w:rsidR="00C841A4" w:rsidRPr="00C53672" w:rsidRDefault="00742CF2"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70</w:t>
            </w:r>
          </w:p>
        </w:tc>
      </w:tr>
      <w:tr w:rsidR="00663592" w:rsidRPr="00C53672" w14:paraId="5A5D7A23" w14:textId="77777777" w:rsidTr="003A1238">
        <w:tc>
          <w:tcPr>
            <w:tcW w:w="2019" w:type="dxa"/>
          </w:tcPr>
          <w:p w14:paraId="5805BB6F" w14:textId="237CCCD1" w:rsidR="00742CF2" w:rsidRPr="00C53672" w:rsidRDefault="00742CF2"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Екзамен</w:t>
            </w:r>
          </w:p>
        </w:tc>
        <w:tc>
          <w:tcPr>
            <w:tcW w:w="1453" w:type="dxa"/>
          </w:tcPr>
          <w:p w14:paraId="6EF47F17" w14:textId="77777777" w:rsidR="00742CF2" w:rsidRPr="00C53672" w:rsidRDefault="00742CF2" w:rsidP="00C841A4">
            <w:pPr>
              <w:jc w:val="center"/>
              <w:rPr>
                <w:rFonts w:ascii="Times New Roman" w:eastAsia="Times New Roman" w:hAnsi="Times New Roman" w:cs="Times New Roman"/>
                <w:b/>
              </w:rPr>
            </w:pPr>
          </w:p>
        </w:tc>
        <w:tc>
          <w:tcPr>
            <w:tcW w:w="3795" w:type="dxa"/>
          </w:tcPr>
          <w:p w14:paraId="34BC9988" w14:textId="77777777" w:rsidR="00742CF2" w:rsidRPr="00C53672" w:rsidRDefault="00742CF2" w:rsidP="00D42FE0">
            <w:pPr>
              <w:jc w:val="both"/>
              <w:rPr>
                <w:rFonts w:ascii="Times New Roman" w:eastAsia="Times New Roman" w:hAnsi="Times New Roman" w:cs="Times New Roman"/>
                <w:b/>
              </w:rPr>
            </w:pPr>
          </w:p>
        </w:tc>
        <w:tc>
          <w:tcPr>
            <w:tcW w:w="2623" w:type="dxa"/>
          </w:tcPr>
          <w:p w14:paraId="425AB9C4" w14:textId="77777777" w:rsidR="00742CF2" w:rsidRPr="00C53672" w:rsidRDefault="00742CF2" w:rsidP="00D42FE0">
            <w:pPr>
              <w:jc w:val="both"/>
              <w:rPr>
                <w:rFonts w:ascii="Times New Roman" w:hAnsi="Times New Roman" w:cs="Times New Roman"/>
              </w:rPr>
            </w:pPr>
          </w:p>
        </w:tc>
        <w:tc>
          <w:tcPr>
            <w:tcW w:w="878" w:type="dxa"/>
          </w:tcPr>
          <w:p w14:paraId="2D95795C" w14:textId="535BF32D" w:rsidR="00742CF2" w:rsidRPr="00C53672" w:rsidRDefault="00742CF2"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30</w:t>
            </w:r>
          </w:p>
        </w:tc>
      </w:tr>
      <w:tr w:rsidR="00663592" w:rsidRPr="00C53672" w14:paraId="4CE61F48" w14:textId="77777777" w:rsidTr="003A1238">
        <w:tc>
          <w:tcPr>
            <w:tcW w:w="2019" w:type="dxa"/>
          </w:tcPr>
          <w:p w14:paraId="0FBA2201" w14:textId="49ADCCA1" w:rsidR="00742CF2" w:rsidRPr="00C53672" w:rsidRDefault="00742CF2" w:rsidP="002A4800">
            <w:pPr>
              <w:widowControl w:val="0"/>
              <w:shd w:val="clear" w:color="auto" w:fill="FFFFFF"/>
              <w:autoSpaceDE w:val="0"/>
              <w:autoSpaceDN w:val="0"/>
              <w:adjustRightInd w:val="0"/>
              <w:rPr>
                <w:rFonts w:ascii="Times New Roman" w:hAnsi="Times New Roman" w:cs="Times New Roman"/>
                <w:b/>
              </w:rPr>
            </w:pPr>
            <w:r w:rsidRPr="00C53672">
              <w:rPr>
                <w:rFonts w:ascii="Times New Roman" w:hAnsi="Times New Roman" w:cs="Times New Roman"/>
                <w:b/>
              </w:rPr>
              <w:t>Всього за курс</w:t>
            </w:r>
          </w:p>
        </w:tc>
        <w:tc>
          <w:tcPr>
            <w:tcW w:w="1453" w:type="dxa"/>
          </w:tcPr>
          <w:p w14:paraId="72B73C01" w14:textId="77777777" w:rsidR="00742CF2" w:rsidRPr="00C53672" w:rsidRDefault="00742CF2" w:rsidP="00C841A4">
            <w:pPr>
              <w:jc w:val="center"/>
              <w:rPr>
                <w:rFonts w:ascii="Times New Roman" w:eastAsia="Times New Roman" w:hAnsi="Times New Roman" w:cs="Times New Roman"/>
                <w:b/>
              </w:rPr>
            </w:pPr>
          </w:p>
        </w:tc>
        <w:tc>
          <w:tcPr>
            <w:tcW w:w="3795" w:type="dxa"/>
          </w:tcPr>
          <w:p w14:paraId="7A85E2AD" w14:textId="77777777" w:rsidR="00742CF2" w:rsidRPr="00C53672" w:rsidRDefault="00742CF2" w:rsidP="00D42FE0">
            <w:pPr>
              <w:jc w:val="both"/>
              <w:rPr>
                <w:rFonts w:ascii="Times New Roman" w:eastAsia="Times New Roman" w:hAnsi="Times New Roman" w:cs="Times New Roman"/>
                <w:b/>
              </w:rPr>
            </w:pPr>
          </w:p>
        </w:tc>
        <w:tc>
          <w:tcPr>
            <w:tcW w:w="2623" w:type="dxa"/>
          </w:tcPr>
          <w:p w14:paraId="7D5611D6" w14:textId="77777777" w:rsidR="00742CF2" w:rsidRPr="00C53672" w:rsidRDefault="00742CF2" w:rsidP="00D42FE0">
            <w:pPr>
              <w:jc w:val="both"/>
              <w:rPr>
                <w:rFonts w:ascii="Times New Roman" w:hAnsi="Times New Roman" w:cs="Times New Roman"/>
              </w:rPr>
            </w:pPr>
          </w:p>
        </w:tc>
        <w:tc>
          <w:tcPr>
            <w:tcW w:w="878" w:type="dxa"/>
          </w:tcPr>
          <w:p w14:paraId="69F73CD8" w14:textId="4CCE0085" w:rsidR="00742CF2" w:rsidRPr="00C53672" w:rsidRDefault="00742CF2" w:rsidP="00742CF2">
            <w:pPr>
              <w:jc w:val="center"/>
              <w:rPr>
                <w:rFonts w:ascii="Times New Roman" w:eastAsia="Times New Roman" w:hAnsi="Times New Roman" w:cs="Times New Roman"/>
                <w:b/>
              </w:rPr>
            </w:pPr>
            <w:r w:rsidRPr="00C53672">
              <w:rPr>
                <w:rFonts w:ascii="Times New Roman" w:eastAsia="Times New Roman" w:hAnsi="Times New Roman" w:cs="Times New Roman"/>
                <w:b/>
              </w:rPr>
              <w:t>100</w:t>
            </w:r>
          </w:p>
        </w:tc>
      </w:tr>
    </w:tbl>
    <w:p w14:paraId="280F9ED2" w14:textId="3CFC9DA6" w:rsidR="00E37B2E" w:rsidRPr="008C1065" w:rsidRDefault="00E37B2E" w:rsidP="008C1065">
      <w:pPr>
        <w:pBdr>
          <w:top w:val="nil"/>
          <w:left w:val="nil"/>
          <w:bottom w:val="nil"/>
          <w:right w:val="nil"/>
          <w:between w:val="nil"/>
        </w:pBdr>
        <w:rPr>
          <w:rFonts w:ascii="Times New Roman" w:hAnsi="Times New Roman" w:cs="Times New Roman"/>
          <w:sz w:val="24"/>
          <w:szCs w:val="22"/>
        </w:rPr>
      </w:pPr>
    </w:p>
    <w:p w14:paraId="3CF69E2C" w14:textId="071FDCCA" w:rsidR="00D42FE0" w:rsidRPr="00410A7C" w:rsidRDefault="003A018A" w:rsidP="00D42FE0">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p w14:paraId="6C65F8A3" w14:textId="1F007B74" w:rsidR="003A018A" w:rsidRDefault="003A018A" w:rsidP="00D42FE0">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5000" w:type="pct"/>
        <w:tblLook w:val="04A0" w:firstRow="1" w:lastRow="0" w:firstColumn="1" w:lastColumn="0" w:noHBand="0" w:noVBand="1"/>
      </w:tblPr>
      <w:tblGrid>
        <w:gridCol w:w="2288"/>
        <w:gridCol w:w="8274"/>
      </w:tblGrid>
      <w:tr w:rsidR="003A018A" w:rsidRPr="003A018A" w14:paraId="25D776DA" w14:textId="77777777" w:rsidTr="003A1238">
        <w:tc>
          <w:tcPr>
            <w:tcW w:w="1083" w:type="pct"/>
          </w:tcPr>
          <w:p w14:paraId="5E931B0D" w14:textId="1A8524B9"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3917" w:type="pct"/>
          </w:tcPr>
          <w:p w14:paraId="4C81AD05" w14:textId="67BFCC89" w:rsidR="003A018A" w:rsidRPr="003A018A" w:rsidRDefault="003A018A" w:rsidP="00781544">
            <w:pPr>
              <w:widowControl w:val="0"/>
              <w:jc w:val="both"/>
              <w:rPr>
                <w:rFonts w:ascii="Times New Roman" w:hAnsi="Times New Roman" w:cs="Times New Roman"/>
              </w:rPr>
            </w:pPr>
            <w:r w:rsidRPr="003A018A">
              <w:rPr>
                <w:rFonts w:ascii="Times New Roman" w:hAnsi="Times New Roman" w:cs="Times New Roman"/>
              </w:rPr>
              <w:t xml:space="preserve">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w:t>
            </w:r>
            <w:r w:rsidR="00781544" w:rsidRPr="003A018A">
              <w:rPr>
                <w:rFonts w:ascii="Times New Roman" w:hAnsi="Times New Roman" w:cs="Times New Roman"/>
              </w:rPr>
              <w:t xml:space="preserve">здобувач </w:t>
            </w:r>
            <w:r w:rsidRPr="003A018A">
              <w:rPr>
                <w:rFonts w:ascii="Times New Roman" w:hAnsi="Times New Roman" w:cs="Times New Roman"/>
              </w:rPr>
              <w:t xml:space="preserve">може набрати максимально 70 балів. На підсумковому контролі (іспит) </w:t>
            </w:r>
            <w:r w:rsidR="00781544" w:rsidRPr="003A018A">
              <w:rPr>
                <w:rFonts w:ascii="Times New Roman" w:hAnsi="Times New Roman" w:cs="Times New Roman"/>
              </w:rPr>
              <w:t xml:space="preserve">здобувач </w:t>
            </w:r>
            <w:r w:rsidRPr="003A018A">
              <w:rPr>
                <w:rFonts w:ascii="Times New Roman" w:hAnsi="Times New Roman" w:cs="Times New Roman"/>
              </w:rPr>
              <w:t>може набрати максимально 30 балів, що в сумі і дає 100 балів.</w:t>
            </w:r>
          </w:p>
        </w:tc>
      </w:tr>
      <w:tr w:rsidR="003A018A" w:rsidRPr="003A018A" w14:paraId="7E1F443C" w14:textId="77777777" w:rsidTr="003A1238">
        <w:tc>
          <w:tcPr>
            <w:tcW w:w="1083" w:type="pct"/>
          </w:tcPr>
          <w:p w14:paraId="55F76176" w14:textId="591DB7B9" w:rsidR="003A018A" w:rsidRPr="003A018A" w:rsidRDefault="003A018A" w:rsidP="003A018A">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3917" w:type="pct"/>
          </w:tcPr>
          <w:p w14:paraId="0E62C4A9" w14:textId="56832F81" w:rsidR="003A018A" w:rsidRPr="003A018A" w:rsidRDefault="003A018A" w:rsidP="003A018A">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недоброчесності в письмовій роботі здобувача є підставою для її незарахування викладачем, незалежно від масштабів плагіату</w:t>
            </w:r>
            <w:bookmarkStart w:id="0" w:name="_GoBack"/>
            <w:bookmarkEnd w:id="0"/>
          </w:p>
        </w:tc>
      </w:tr>
      <w:tr w:rsidR="003A018A" w:rsidRPr="003A018A" w14:paraId="48DAA32C" w14:textId="77777777" w:rsidTr="003A1238">
        <w:tc>
          <w:tcPr>
            <w:tcW w:w="1083" w:type="pct"/>
          </w:tcPr>
          <w:p w14:paraId="10899E85" w14:textId="47C4CA92" w:rsidR="003A018A" w:rsidRPr="00DC1DDA" w:rsidRDefault="00DC1DDA" w:rsidP="00DC1DDA">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3917" w:type="pct"/>
          </w:tcPr>
          <w:p w14:paraId="0A931D60" w14:textId="639C2E42" w:rsidR="003A018A" w:rsidRPr="00DC1DDA" w:rsidRDefault="00DC1DDA" w:rsidP="00DC1DDA">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34FA7A6A" w14:textId="0C817B46" w:rsidR="00D55743" w:rsidRDefault="00D55743" w:rsidP="006568CB">
      <w:pPr>
        <w:rPr>
          <w:rFonts w:ascii="Times New Roman" w:hAnsi="Times New Roman" w:cs="Times New Roman"/>
          <w:b/>
          <w:bCs/>
          <w:sz w:val="24"/>
        </w:rPr>
      </w:pPr>
    </w:p>
    <w:p w14:paraId="1C65F848" w14:textId="77777777" w:rsidR="00BB6E5F" w:rsidRDefault="00BB6E5F" w:rsidP="00571984">
      <w:pPr>
        <w:jc w:val="center"/>
        <w:rPr>
          <w:rFonts w:ascii="Times New Roman" w:hAnsi="Times New Roman" w:cs="Times New Roman"/>
          <w:b/>
          <w:bCs/>
          <w:sz w:val="24"/>
        </w:rPr>
      </w:pPr>
      <w:r>
        <w:rPr>
          <w:noProof/>
          <w:lang w:val="ru-RU" w:eastAsia="ru-RU"/>
        </w:rPr>
        <w:drawing>
          <wp:inline distT="0" distB="0" distL="0" distR="0" wp14:anchorId="6FE84672" wp14:editId="7FBBE2FD">
            <wp:extent cx="6606381" cy="426720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05699" cy="4266759"/>
                    </a:xfrm>
                    <a:prstGeom prst="rect">
                      <a:avLst/>
                    </a:prstGeom>
                  </pic:spPr>
                </pic:pic>
              </a:graphicData>
            </a:graphic>
          </wp:inline>
        </w:drawing>
      </w:r>
    </w:p>
    <w:p w14:paraId="0EA7B3E5" w14:textId="77777777" w:rsidR="00BB6E5F" w:rsidRDefault="00BB6E5F" w:rsidP="00571984">
      <w:pPr>
        <w:jc w:val="center"/>
        <w:rPr>
          <w:rFonts w:ascii="Times New Roman" w:hAnsi="Times New Roman" w:cs="Times New Roman"/>
          <w:b/>
          <w:bCs/>
          <w:sz w:val="24"/>
        </w:rPr>
      </w:pPr>
    </w:p>
    <w:p w14:paraId="52AD0140" w14:textId="77777777" w:rsidR="00BB6E5F" w:rsidRDefault="00BB6E5F" w:rsidP="00571984">
      <w:pPr>
        <w:jc w:val="center"/>
        <w:rPr>
          <w:rFonts w:ascii="Times New Roman" w:hAnsi="Times New Roman" w:cs="Times New Roman"/>
          <w:b/>
          <w:bCs/>
          <w:sz w:val="24"/>
        </w:rPr>
      </w:pPr>
    </w:p>
    <w:p w14:paraId="5215E2C5" w14:textId="77777777" w:rsidR="00BB6E5F" w:rsidRDefault="00BB6E5F" w:rsidP="00571984">
      <w:pPr>
        <w:jc w:val="center"/>
        <w:rPr>
          <w:rFonts w:ascii="Times New Roman" w:hAnsi="Times New Roman" w:cs="Times New Roman"/>
          <w:b/>
          <w:bCs/>
          <w:sz w:val="24"/>
        </w:rPr>
      </w:pPr>
    </w:p>
    <w:p w14:paraId="2CA97656" w14:textId="77777777" w:rsidR="00BB6E5F" w:rsidRDefault="00BB6E5F" w:rsidP="00571984">
      <w:pPr>
        <w:jc w:val="center"/>
        <w:rPr>
          <w:rFonts w:ascii="Times New Roman" w:hAnsi="Times New Roman" w:cs="Times New Roman"/>
          <w:b/>
          <w:bCs/>
          <w:sz w:val="24"/>
        </w:rPr>
      </w:pPr>
    </w:p>
    <w:p w14:paraId="28A824E2" w14:textId="0EF2AB70" w:rsidR="00236673" w:rsidRDefault="00D55743" w:rsidP="00571984">
      <w:pPr>
        <w:jc w:val="center"/>
        <w:rPr>
          <w:rFonts w:ascii="Times New Roman" w:hAnsi="Times New Roman" w:cs="Times New Roman"/>
          <w:b/>
          <w:bCs/>
          <w:sz w:val="24"/>
        </w:rPr>
      </w:pPr>
      <w:r w:rsidRPr="00373026">
        <w:rPr>
          <w:rFonts w:ascii="Times New Roman" w:hAnsi="Times New Roman" w:cs="Times New Roman"/>
          <w:b/>
          <w:bCs/>
          <w:sz w:val="24"/>
        </w:rPr>
        <w:t>Шкала оцінювання: національна та 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669"/>
        <w:gridCol w:w="5657"/>
      </w:tblGrid>
      <w:tr w:rsidR="00D55743" w:rsidRPr="00AD006E" w14:paraId="24349E87" w14:textId="77777777" w:rsidTr="004F714A">
        <w:trPr>
          <w:trHeight w:val="231"/>
          <w:jc w:val="center"/>
        </w:trPr>
        <w:tc>
          <w:tcPr>
            <w:tcW w:w="1532" w:type="pct"/>
            <w:vMerge w:val="restart"/>
            <w:vAlign w:val="center"/>
          </w:tcPr>
          <w:p w14:paraId="404B7F3E"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Сума балів за всі види навчальної діяльності</w:t>
            </w:r>
          </w:p>
        </w:tc>
        <w:tc>
          <w:tcPr>
            <w:tcW w:w="790" w:type="pct"/>
            <w:vMerge w:val="restart"/>
            <w:vAlign w:val="center"/>
          </w:tcPr>
          <w:p w14:paraId="2B5D37DB"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Оцінка ECTS</w:t>
            </w:r>
          </w:p>
        </w:tc>
        <w:tc>
          <w:tcPr>
            <w:tcW w:w="2678" w:type="pct"/>
            <w:vAlign w:val="center"/>
          </w:tcPr>
          <w:p w14:paraId="3234873B"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Оцінка за національною шкалою</w:t>
            </w:r>
          </w:p>
        </w:tc>
      </w:tr>
      <w:tr w:rsidR="00D55743" w:rsidRPr="00AD006E" w14:paraId="5B74305B" w14:textId="77777777" w:rsidTr="004F714A">
        <w:trPr>
          <w:trHeight w:val="231"/>
          <w:jc w:val="center"/>
        </w:trPr>
        <w:tc>
          <w:tcPr>
            <w:tcW w:w="1532" w:type="pct"/>
            <w:vMerge/>
            <w:vAlign w:val="center"/>
          </w:tcPr>
          <w:p w14:paraId="11B26E72" w14:textId="77777777" w:rsidR="00D55743" w:rsidRPr="00AD006E" w:rsidRDefault="00D55743" w:rsidP="00B547FA">
            <w:pPr>
              <w:jc w:val="center"/>
              <w:rPr>
                <w:rFonts w:ascii="Times New Roman" w:hAnsi="Times New Roman" w:cs="Times New Roman"/>
              </w:rPr>
            </w:pPr>
          </w:p>
        </w:tc>
        <w:tc>
          <w:tcPr>
            <w:tcW w:w="790" w:type="pct"/>
            <w:vMerge/>
            <w:vAlign w:val="center"/>
          </w:tcPr>
          <w:p w14:paraId="0543D73F" w14:textId="77777777" w:rsidR="00D55743" w:rsidRPr="00AD006E" w:rsidRDefault="00D55743" w:rsidP="00B547FA">
            <w:pPr>
              <w:jc w:val="center"/>
              <w:rPr>
                <w:rFonts w:ascii="Times New Roman" w:hAnsi="Times New Roman" w:cs="Times New Roman"/>
              </w:rPr>
            </w:pPr>
          </w:p>
        </w:tc>
        <w:tc>
          <w:tcPr>
            <w:tcW w:w="2678" w:type="pct"/>
            <w:vAlign w:val="center"/>
          </w:tcPr>
          <w:p w14:paraId="16A5387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для екзамену</w:t>
            </w:r>
          </w:p>
        </w:tc>
      </w:tr>
      <w:tr w:rsidR="00D55743" w:rsidRPr="00AD006E" w14:paraId="5855DEB5" w14:textId="77777777" w:rsidTr="004F714A">
        <w:trPr>
          <w:trHeight w:val="173"/>
          <w:jc w:val="center"/>
        </w:trPr>
        <w:tc>
          <w:tcPr>
            <w:tcW w:w="1532" w:type="pct"/>
            <w:vAlign w:val="center"/>
          </w:tcPr>
          <w:p w14:paraId="136FE7F5"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90 – 100</w:t>
            </w:r>
          </w:p>
        </w:tc>
        <w:tc>
          <w:tcPr>
            <w:tcW w:w="790" w:type="pct"/>
            <w:vAlign w:val="center"/>
          </w:tcPr>
          <w:p w14:paraId="47224DC3"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А</w:t>
            </w:r>
          </w:p>
        </w:tc>
        <w:tc>
          <w:tcPr>
            <w:tcW w:w="2678" w:type="pct"/>
            <w:vAlign w:val="center"/>
          </w:tcPr>
          <w:p w14:paraId="0A0E0EAE"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відмінно  </w:t>
            </w:r>
          </w:p>
        </w:tc>
      </w:tr>
      <w:tr w:rsidR="00D55743" w:rsidRPr="00AD006E" w14:paraId="6B2F0159" w14:textId="77777777" w:rsidTr="004F714A">
        <w:trPr>
          <w:trHeight w:val="98"/>
          <w:jc w:val="center"/>
        </w:trPr>
        <w:tc>
          <w:tcPr>
            <w:tcW w:w="1532" w:type="pct"/>
            <w:vAlign w:val="center"/>
          </w:tcPr>
          <w:p w14:paraId="714DBA1D"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82-89</w:t>
            </w:r>
          </w:p>
        </w:tc>
        <w:tc>
          <w:tcPr>
            <w:tcW w:w="790" w:type="pct"/>
            <w:vAlign w:val="center"/>
          </w:tcPr>
          <w:p w14:paraId="4DE9EE1C"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В</w:t>
            </w:r>
          </w:p>
        </w:tc>
        <w:tc>
          <w:tcPr>
            <w:tcW w:w="2678" w:type="pct"/>
            <w:vMerge w:val="restart"/>
            <w:vAlign w:val="center"/>
          </w:tcPr>
          <w:p w14:paraId="22608084"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добре </w:t>
            </w:r>
          </w:p>
        </w:tc>
      </w:tr>
      <w:tr w:rsidR="00D55743" w:rsidRPr="00AD006E" w14:paraId="7781B58A" w14:textId="77777777" w:rsidTr="004F714A">
        <w:trPr>
          <w:trHeight w:val="173"/>
          <w:jc w:val="center"/>
        </w:trPr>
        <w:tc>
          <w:tcPr>
            <w:tcW w:w="1532" w:type="pct"/>
            <w:vAlign w:val="center"/>
          </w:tcPr>
          <w:p w14:paraId="0553926C"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74-81</w:t>
            </w:r>
          </w:p>
        </w:tc>
        <w:tc>
          <w:tcPr>
            <w:tcW w:w="790" w:type="pct"/>
            <w:vAlign w:val="center"/>
          </w:tcPr>
          <w:p w14:paraId="7224D9AD"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С</w:t>
            </w:r>
          </w:p>
        </w:tc>
        <w:tc>
          <w:tcPr>
            <w:tcW w:w="2678" w:type="pct"/>
            <w:vMerge/>
            <w:vAlign w:val="center"/>
          </w:tcPr>
          <w:p w14:paraId="0ABFB4A4" w14:textId="77777777" w:rsidR="00D55743" w:rsidRPr="00AD006E" w:rsidRDefault="00D55743" w:rsidP="00B547FA">
            <w:pPr>
              <w:jc w:val="center"/>
              <w:rPr>
                <w:rFonts w:ascii="Times New Roman" w:hAnsi="Times New Roman" w:cs="Times New Roman"/>
              </w:rPr>
            </w:pPr>
          </w:p>
        </w:tc>
      </w:tr>
      <w:tr w:rsidR="00D55743" w:rsidRPr="00AD006E" w14:paraId="12463292" w14:textId="77777777" w:rsidTr="004F714A">
        <w:trPr>
          <w:trHeight w:val="173"/>
          <w:jc w:val="center"/>
        </w:trPr>
        <w:tc>
          <w:tcPr>
            <w:tcW w:w="1532" w:type="pct"/>
            <w:vAlign w:val="center"/>
          </w:tcPr>
          <w:p w14:paraId="461E77A7"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64-73</w:t>
            </w:r>
          </w:p>
        </w:tc>
        <w:tc>
          <w:tcPr>
            <w:tcW w:w="790" w:type="pct"/>
            <w:vAlign w:val="center"/>
          </w:tcPr>
          <w:p w14:paraId="19E119B6"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D</w:t>
            </w:r>
          </w:p>
        </w:tc>
        <w:tc>
          <w:tcPr>
            <w:tcW w:w="2678" w:type="pct"/>
            <w:vMerge w:val="restart"/>
            <w:vAlign w:val="center"/>
          </w:tcPr>
          <w:p w14:paraId="6BA41F00"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задовільно </w:t>
            </w:r>
          </w:p>
        </w:tc>
      </w:tr>
      <w:tr w:rsidR="00D55743" w:rsidRPr="00AD006E" w14:paraId="750CA46F" w14:textId="77777777" w:rsidTr="004F714A">
        <w:trPr>
          <w:trHeight w:val="173"/>
          <w:jc w:val="center"/>
        </w:trPr>
        <w:tc>
          <w:tcPr>
            <w:tcW w:w="1532" w:type="pct"/>
            <w:vAlign w:val="center"/>
          </w:tcPr>
          <w:p w14:paraId="2A0ED05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60-63</w:t>
            </w:r>
          </w:p>
        </w:tc>
        <w:tc>
          <w:tcPr>
            <w:tcW w:w="790" w:type="pct"/>
            <w:vAlign w:val="center"/>
          </w:tcPr>
          <w:p w14:paraId="155BC0D9"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 xml:space="preserve">Е </w:t>
            </w:r>
          </w:p>
        </w:tc>
        <w:tc>
          <w:tcPr>
            <w:tcW w:w="2678" w:type="pct"/>
            <w:vMerge/>
            <w:vAlign w:val="center"/>
          </w:tcPr>
          <w:p w14:paraId="7C02087D" w14:textId="77777777" w:rsidR="00D55743" w:rsidRPr="00AD006E" w:rsidRDefault="00D55743" w:rsidP="00B547FA">
            <w:pPr>
              <w:jc w:val="center"/>
              <w:rPr>
                <w:rFonts w:ascii="Times New Roman" w:hAnsi="Times New Roman" w:cs="Times New Roman"/>
              </w:rPr>
            </w:pPr>
          </w:p>
        </w:tc>
      </w:tr>
      <w:tr w:rsidR="00D55743" w:rsidRPr="00AD006E" w14:paraId="7D6263C4" w14:textId="77777777" w:rsidTr="004F714A">
        <w:trPr>
          <w:trHeight w:val="357"/>
          <w:jc w:val="center"/>
        </w:trPr>
        <w:tc>
          <w:tcPr>
            <w:tcW w:w="1532" w:type="pct"/>
            <w:vAlign w:val="center"/>
          </w:tcPr>
          <w:p w14:paraId="010D2E70"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35-59</w:t>
            </w:r>
          </w:p>
        </w:tc>
        <w:tc>
          <w:tcPr>
            <w:tcW w:w="790" w:type="pct"/>
            <w:vAlign w:val="center"/>
          </w:tcPr>
          <w:p w14:paraId="71BB38C1"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FX</w:t>
            </w:r>
          </w:p>
        </w:tc>
        <w:tc>
          <w:tcPr>
            <w:tcW w:w="2678" w:type="pct"/>
            <w:vAlign w:val="center"/>
          </w:tcPr>
          <w:p w14:paraId="367D3B8D" w14:textId="77777777" w:rsidR="00D55743" w:rsidRPr="00AD006E" w:rsidRDefault="00D55743" w:rsidP="00B547FA">
            <w:pPr>
              <w:jc w:val="center"/>
              <w:rPr>
                <w:rFonts w:ascii="Times New Roman" w:hAnsi="Times New Roman" w:cs="Times New Roman"/>
              </w:rPr>
            </w:pPr>
            <w:r w:rsidRPr="00AD006E">
              <w:rPr>
                <w:rFonts w:ascii="Times New Roman" w:hAnsi="Times New Roman" w:cs="Times New Roman"/>
              </w:rPr>
              <w:t>незадовільно з можливістю повторного складання</w:t>
            </w:r>
          </w:p>
        </w:tc>
      </w:tr>
    </w:tbl>
    <w:p w14:paraId="3BA9235F" w14:textId="62BED644" w:rsidR="003038AB" w:rsidRPr="00B547FA" w:rsidRDefault="003038AB" w:rsidP="00B62756">
      <w:pPr>
        <w:rPr>
          <w:rFonts w:ascii="Times New Roman" w:hAnsi="Times New Roman" w:cs="Times New Roman"/>
          <w:sz w:val="28"/>
          <w:szCs w:val="28"/>
        </w:rPr>
      </w:pPr>
    </w:p>
    <w:sectPr w:rsidR="003038AB" w:rsidRPr="00B547FA"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0">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728075F"/>
    <w:multiLevelType w:val="singleLevel"/>
    <w:tmpl w:val="7FF8E20C"/>
    <w:lvl w:ilvl="0">
      <w:numFmt w:val="bullet"/>
      <w:lvlText w:val="-"/>
      <w:lvlJc w:val="left"/>
      <w:pPr>
        <w:tabs>
          <w:tab w:val="num" w:pos="360"/>
        </w:tabs>
        <w:ind w:left="284" w:hanging="284"/>
      </w:pPr>
      <w:rPr>
        <w:rFonts w:hint="default"/>
      </w:rPr>
    </w:lvl>
  </w:abstractNum>
  <w:abstractNum w:abstractNumId="13">
    <w:nsid w:val="195F0589"/>
    <w:multiLevelType w:val="hybridMultilevel"/>
    <w:tmpl w:val="F410AC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D05763A"/>
    <w:multiLevelType w:val="hybridMultilevel"/>
    <w:tmpl w:val="AF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3">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F957C3"/>
    <w:multiLevelType w:val="hybridMultilevel"/>
    <w:tmpl w:val="39AAB2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2B2315"/>
    <w:multiLevelType w:val="hybridMultilevel"/>
    <w:tmpl w:val="3780BA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4C860573"/>
    <w:multiLevelType w:val="singleLevel"/>
    <w:tmpl w:val="0419000F"/>
    <w:lvl w:ilvl="0">
      <w:start w:val="1"/>
      <w:numFmt w:val="decimal"/>
      <w:lvlText w:val="%1."/>
      <w:lvlJc w:val="left"/>
      <w:pPr>
        <w:tabs>
          <w:tab w:val="num" w:pos="360"/>
        </w:tabs>
        <w:ind w:left="360" w:hanging="360"/>
      </w:pPr>
    </w:lvl>
  </w:abstractNum>
  <w:abstractNum w:abstractNumId="31">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D5E6618"/>
    <w:multiLevelType w:val="hybridMultilevel"/>
    <w:tmpl w:val="EB7EF0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6">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7">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4677F68"/>
    <w:multiLevelType w:val="hybridMultilevel"/>
    <w:tmpl w:val="7204937A"/>
    <w:lvl w:ilvl="0" w:tplc="E4F65ABC">
      <w:start w:val="1"/>
      <w:numFmt w:val="decimal"/>
      <w:lvlText w:val="%1."/>
      <w:lvlJc w:val="left"/>
      <w:pPr>
        <w:ind w:left="720" w:hanging="360"/>
      </w:pPr>
      <w:rPr>
        <w:rFonts w:eastAsia="TimesNewRomanPSM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6"/>
  </w:num>
  <w:num w:numId="3">
    <w:abstractNumId w:val="14"/>
  </w:num>
  <w:num w:numId="4">
    <w:abstractNumId w:val="21"/>
  </w:num>
  <w:num w:numId="5">
    <w:abstractNumId w:val="24"/>
  </w:num>
  <w:num w:numId="6">
    <w:abstractNumId w:val="7"/>
  </w:num>
  <w:num w:numId="7">
    <w:abstractNumId w:val="5"/>
  </w:num>
  <w:num w:numId="8">
    <w:abstractNumId w:val="35"/>
  </w:num>
  <w:num w:numId="9">
    <w:abstractNumId w:val="22"/>
  </w:num>
  <w:num w:numId="10">
    <w:abstractNumId w:val="6"/>
  </w:num>
  <w:num w:numId="11">
    <w:abstractNumId w:val="39"/>
  </w:num>
  <w:num w:numId="12">
    <w:abstractNumId w:val="3"/>
  </w:num>
  <w:num w:numId="13">
    <w:abstractNumId w:val="34"/>
  </w:num>
  <w:num w:numId="14">
    <w:abstractNumId w:val="18"/>
  </w:num>
  <w:num w:numId="15">
    <w:abstractNumId w:val="33"/>
  </w:num>
  <w:num w:numId="16">
    <w:abstractNumId w:val="43"/>
  </w:num>
  <w:num w:numId="17">
    <w:abstractNumId w:val="9"/>
  </w:num>
  <w:num w:numId="18">
    <w:abstractNumId w:val="12"/>
  </w:num>
  <w:num w:numId="19">
    <w:abstractNumId w:val="30"/>
  </w:num>
  <w:num w:numId="20">
    <w:abstractNumId w:val="41"/>
  </w:num>
  <w:num w:numId="21">
    <w:abstractNumId w:val="45"/>
  </w:num>
  <w:num w:numId="22">
    <w:abstractNumId w:val="44"/>
  </w:num>
  <w:num w:numId="23">
    <w:abstractNumId w:val="0"/>
  </w:num>
  <w:num w:numId="24">
    <w:abstractNumId w:val="2"/>
  </w:num>
  <w:num w:numId="25">
    <w:abstractNumId w:val="27"/>
  </w:num>
  <w:num w:numId="26">
    <w:abstractNumId w:val="19"/>
  </w:num>
  <w:num w:numId="27">
    <w:abstractNumId w:val="8"/>
  </w:num>
  <w:num w:numId="28">
    <w:abstractNumId w:val="11"/>
  </w:num>
  <w:num w:numId="29">
    <w:abstractNumId w:val="15"/>
  </w:num>
  <w:num w:numId="30">
    <w:abstractNumId w:val="20"/>
  </w:num>
  <w:num w:numId="31">
    <w:abstractNumId w:val="4"/>
  </w:num>
  <w:num w:numId="32">
    <w:abstractNumId w:val="1"/>
  </w:num>
  <w:num w:numId="33">
    <w:abstractNumId w:val="38"/>
  </w:num>
  <w:num w:numId="34">
    <w:abstractNumId w:val="28"/>
  </w:num>
  <w:num w:numId="35">
    <w:abstractNumId w:val="25"/>
  </w:num>
  <w:num w:numId="36">
    <w:abstractNumId w:val="31"/>
  </w:num>
  <w:num w:numId="37">
    <w:abstractNumId w:val="40"/>
  </w:num>
  <w:num w:numId="38">
    <w:abstractNumId w:val="23"/>
  </w:num>
  <w:num w:numId="39">
    <w:abstractNumId w:val="46"/>
  </w:num>
  <w:num w:numId="40">
    <w:abstractNumId w:val="37"/>
  </w:num>
  <w:num w:numId="41">
    <w:abstractNumId w:val="17"/>
  </w:num>
  <w:num w:numId="42">
    <w:abstractNumId w:val="16"/>
  </w:num>
  <w:num w:numId="43">
    <w:abstractNumId w:val="26"/>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5229"/>
    <w:rsid w:val="000428F5"/>
    <w:rsid w:val="0004361F"/>
    <w:rsid w:val="00067B0C"/>
    <w:rsid w:val="00080C0F"/>
    <w:rsid w:val="00091F87"/>
    <w:rsid w:val="000923A8"/>
    <w:rsid w:val="000B11B1"/>
    <w:rsid w:val="000B2252"/>
    <w:rsid w:val="000B7088"/>
    <w:rsid w:val="000E5F8B"/>
    <w:rsid w:val="000E7D78"/>
    <w:rsid w:val="00111996"/>
    <w:rsid w:val="00131CF3"/>
    <w:rsid w:val="00176EA6"/>
    <w:rsid w:val="00192862"/>
    <w:rsid w:val="0019322A"/>
    <w:rsid w:val="001938E5"/>
    <w:rsid w:val="001957C9"/>
    <w:rsid w:val="001B2305"/>
    <w:rsid w:val="001C0C28"/>
    <w:rsid w:val="001C53FD"/>
    <w:rsid w:val="001D0408"/>
    <w:rsid w:val="001F0E9D"/>
    <w:rsid w:val="001F2163"/>
    <w:rsid w:val="001F25CB"/>
    <w:rsid w:val="0020761A"/>
    <w:rsid w:val="00227E9A"/>
    <w:rsid w:val="00230881"/>
    <w:rsid w:val="0023565E"/>
    <w:rsid w:val="00236673"/>
    <w:rsid w:val="00241D88"/>
    <w:rsid w:val="00242CC1"/>
    <w:rsid w:val="002510C9"/>
    <w:rsid w:val="00266708"/>
    <w:rsid w:val="00282631"/>
    <w:rsid w:val="002A4800"/>
    <w:rsid w:val="002B24C1"/>
    <w:rsid w:val="002C04F5"/>
    <w:rsid w:val="002D356D"/>
    <w:rsid w:val="002E54E5"/>
    <w:rsid w:val="002F73A7"/>
    <w:rsid w:val="00300AA9"/>
    <w:rsid w:val="003038AB"/>
    <w:rsid w:val="00304A01"/>
    <w:rsid w:val="00315D20"/>
    <w:rsid w:val="00316839"/>
    <w:rsid w:val="00333A7C"/>
    <w:rsid w:val="0033509B"/>
    <w:rsid w:val="00345549"/>
    <w:rsid w:val="00373026"/>
    <w:rsid w:val="00373C40"/>
    <w:rsid w:val="00376E16"/>
    <w:rsid w:val="0038102E"/>
    <w:rsid w:val="00396171"/>
    <w:rsid w:val="003A018A"/>
    <w:rsid w:val="003A1238"/>
    <w:rsid w:val="003C0946"/>
    <w:rsid w:val="003C2798"/>
    <w:rsid w:val="003D7065"/>
    <w:rsid w:val="00410A7C"/>
    <w:rsid w:val="00426993"/>
    <w:rsid w:val="0043063F"/>
    <w:rsid w:val="004434FE"/>
    <w:rsid w:val="004700E6"/>
    <w:rsid w:val="00472F69"/>
    <w:rsid w:val="00491142"/>
    <w:rsid w:val="004A4B92"/>
    <w:rsid w:val="004A63FE"/>
    <w:rsid w:val="004A6C6B"/>
    <w:rsid w:val="004A7902"/>
    <w:rsid w:val="004B074C"/>
    <w:rsid w:val="004B1772"/>
    <w:rsid w:val="004D2B78"/>
    <w:rsid w:val="004D5551"/>
    <w:rsid w:val="004D7D58"/>
    <w:rsid w:val="004E6B43"/>
    <w:rsid w:val="004F04A6"/>
    <w:rsid w:val="004F2D0A"/>
    <w:rsid w:val="004F5CFE"/>
    <w:rsid w:val="004F714A"/>
    <w:rsid w:val="004F787E"/>
    <w:rsid w:val="00502364"/>
    <w:rsid w:val="0052027A"/>
    <w:rsid w:val="0053223F"/>
    <w:rsid w:val="00534978"/>
    <w:rsid w:val="00542F78"/>
    <w:rsid w:val="00555A96"/>
    <w:rsid w:val="005704C8"/>
    <w:rsid w:val="00571984"/>
    <w:rsid w:val="005850FC"/>
    <w:rsid w:val="005867C8"/>
    <w:rsid w:val="00597A0E"/>
    <w:rsid w:val="005B0B51"/>
    <w:rsid w:val="005C7DF8"/>
    <w:rsid w:val="005F0B9F"/>
    <w:rsid w:val="005F16A4"/>
    <w:rsid w:val="006173F8"/>
    <w:rsid w:val="00625F45"/>
    <w:rsid w:val="00627D8C"/>
    <w:rsid w:val="00634499"/>
    <w:rsid w:val="00651F88"/>
    <w:rsid w:val="006568CB"/>
    <w:rsid w:val="0066232E"/>
    <w:rsid w:val="00663592"/>
    <w:rsid w:val="006733BA"/>
    <w:rsid w:val="00676488"/>
    <w:rsid w:val="00682704"/>
    <w:rsid w:val="0068693B"/>
    <w:rsid w:val="006927A6"/>
    <w:rsid w:val="006C5199"/>
    <w:rsid w:val="006D57B0"/>
    <w:rsid w:val="006E43AD"/>
    <w:rsid w:val="006E6868"/>
    <w:rsid w:val="006E736B"/>
    <w:rsid w:val="0071090C"/>
    <w:rsid w:val="007274AF"/>
    <w:rsid w:val="00733578"/>
    <w:rsid w:val="00742CF2"/>
    <w:rsid w:val="00744D37"/>
    <w:rsid w:val="007474DD"/>
    <w:rsid w:val="00747EFB"/>
    <w:rsid w:val="007525F4"/>
    <w:rsid w:val="0075506D"/>
    <w:rsid w:val="0076683D"/>
    <w:rsid w:val="00774263"/>
    <w:rsid w:val="00781544"/>
    <w:rsid w:val="00793FD1"/>
    <w:rsid w:val="007B00C6"/>
    <w:rsid w:val="007B5A0A"/>
    <w:rsid w:val="007D632C"/>
    <w:rsid w:val="00806FB8"/>
    <w:rsid w:val="00817398"/>
    <w:rsid w:val="008247ED"/>
    <w:rsid w:val="0082540B"/>
    <w:rsid w:val="00830672"/>
    <w:rsid w:val="008353EE"/>
    <w:rsid w:val="008418FF"/>
    <w:rsid w:val="008702FA"/>
    <w:rsid w:val="00892CB4"/>
    <w:rsid w:val="00893BF0"/>
    <w:rsid w:val="008A509F"/>
    <w:rsid w:val="008B1D8A"/>
    <w:rsid w:val="008C1065"/>
    <w:rsid w:val="008C297C"/>
    <w:rsid w:val="008C7D6C"/>
    <w:rsid w:val="008F03DF"/>
    <w:rsid w:val="00912F02"/>
    <w:rsid w:val="00914353"/>
    <w:rsid w:val="00921844"/>
    <w:rsid w:val="009351B9"/>
    <w:rsid w:val="00935994"/>
    <w:rsid w:val="0093685C"/>
    <w:rsid w:val="00965AC6"/>
    <w:rsid w:val="00967D14"/>
    <w:rsid w:val="00991B2C"/>
    <w:rsid w:val="00995B01"/>
    <w:rsid w:val="009B2B88"/>
    <w:rsid w:val="009B5E29"/>
    <w:rsid w:val="009C0036"/>
    <w:rsid w:val="009C2B81"/>
    <w:rsid w:val="009E7B05"/>
    <w:rsid w:val="009F7756"/>
    <w:rsid w:val="00A265E6"/>
    <w:rsid w:val="00A31998"/>
    <w:rsid w:val="00A452AA"/>
    <w:rsid w:val="00A46983"/>
    <w:rsid w:val="00A57417"/>
    <w:rsid w:val="00A6541C"/>
    <w:rsid w:val="00A74EA7"/>
    <w:rsid w:val="00A758FD"/>
    <w:rsid w:val="00A75F99"/>
    <w:rsid w:val="00A81B47"/>
    <w:rsid w:val="00AA3144"/>
    <w:rsid w:val="00AD006E"/>
    <w:rsid w:val="00AE1955"/>
    <w:rsid w:val="00AF78B6"/>
    <w:rsid w:val="00B025BD"/>
    <w:rsid w:val="00B25901"/>
    <w:rsid w:val="00B27366"/>
    <w:rsid w:val="00B3243B"/>
    <w:rsid w:val="00B3668B"/>
    <w:rsid w:val="00B51BED"/>
    <w:rsid w:val="00B547FA"/>
    <w:rsid w:val="00B62662"/>
    <w:rsid w:val="00B62756"/>
    <w:rsid w:val="00B6618C"/>
    <w:rsid w:val="00B73DB4"/>
    <w:rsid w:val="00B94AD1"/>
    <w:rsid w:val="00BB51D8"/>
    <w:rsid w:val="00BB6E5F"/>
    <w:rsid w:val="00BB79D5"/>
    <w:rsid w:val="00BE104F"/>
    <w:rsid w:val="00BF3023"/>
    <w:rsid w:val="00C058AF"/>
    <w:rsid w:val="00C21C07"/>
    <w:rsid w:val="00C22A64"/>
    <w:rsid w:val="00C5182D"/>
    <w:rsid w:val="00C53672"/>
    <w:rsid w:val="00C6129A"/>
    <w:rsid w:val="00C802D6"/>
    <w:rsid w:val="00C841A4"/>
    <w:rsid w:val="00C858FB"/>
    <w:rsid w:val="00CB648D"/>
    <w:rsid w:val="00CE6DBF"/>
    <w:rsid w:val="00CF3CA7"/>
    <w:rsid w:val="00D055E0"/>
    <w:rsid w:val="00D072EA"/>
    <w:rsid w:val="00D15AD7"/>
    <w:rsid w:val="00D23930"/>
    <w:rsid w:val="00D25441"/>
    <w:rsid w:val="00D3608D"/>
    <w:rsid w:val="00D42FE0"/>
    <w:rsid w:val="00D55743"/>
    <w:rsid w:val="00D64153"/>
    <w:rsid w:val="00D64B0C"/>
    <w:rsid w:val="00D75D50"/>
    <w:rsid w:val="00D91A36"/>
    <w:rsid w:val="00D937AA"/>
    <w:rsid w:val="00DA412A"/>
    <w:rsid w:val="00DC140A"/>
    <w:rsid w:val="00DC1DDA"/>
    <w:rsid w:val="00DF49A2"/>
    <w:rsid w:val="00E078AC"/>
    <w:rsid w:val="00E17711"/>
    <w:rsid w:val="00E37B2E"/>
    <w:rsid w:val="00E420C1"/>
    <w:rsid w:val="00E47864"/>
    <w:rsid w:val="00E62279"/>
    <w:rsid w:val="00E70EC6"/>
    <w:rsid w:val="00E804AF"/>
    <w:rsid w:val="00E813BB"/>
    <w:rsid w:val="00E918A3"/>
    <w:rsid w:val="00E95AAE"/>
    <w:rsid w:val="00EA36BD"/>
    <w:rsid w:val="00EB0E8A"/>
    <w:rsid w:val="00EB103E"/>
    <w:rsid w:val="00EC02A9"/>
    <w:rsid w:val="00EC055D"/>
    <w:rsid w:val="00ED5189"/>
    <w:rsid w:val="00F04B1F"/>
    <w:rsid w:val="00F138F4"/>
    <w:rsid w:val="00F214D4"/>
    <w:rsid w:val="00F33189"/>
    <w:rsid w:val="00F41029"/>
    <w:rsid w:val="00F66837"/>
    <w:rsid w:val="00F715A8"/>
    <w:rsid w:val="00F727C5"/>
    <w:rsid w:val="00F744CF"/>
    <w:rsid w:val="00F93AE2"/>
    <w:rsid w:val="00FA7A4A"/>
    <w:rsid w:val="00FB76E3"/>
    <w:rsid w:val="00FC2E1A"/>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16A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unhideWhenUsed/>
    <w:rsid w:val="00D55743"/>
    <w:pPr>
      <w:spacing w:after="120"/>
    </w:pPr>
  </w:style>
  <w:style w:type="character" w:customStyle="1" w:styleId="afa">
    <w:name w:val="Основной текст Знак"/>
    <w:basedOn w:val="a0"/>
    <w:link w:val="af9"/>
    <w:uiPriority w:val="99"/>
    <w:rsid w:val="00D55743"/>
  </w:style>
  <w:style w:type="character" w:styleId="afb">
    <w:name w:val="Emphasis"/>
    <w:uiPriority w:val="20"/>
    <w:qFormat/>
    <w:rsid w:val="00D5574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16A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unhideWhenUsed/>
    <w:rsid w:val="00D55743"/>
    <w:pPr>
      <w:spacing w:after="120"/>
    </w:pPr>
  </w:style>
  <w:style w:type="character" w:customStyle="1" w:styleId="afa">
    <w:name w:val="Основной текст Знак"/>
    <w:basedOn w:val="a0"/>
    <w:link w:val="af9"/>
    <w:uiPriority w:val="99"/>
    <w:rsid w:val="00D55743"/>
  </w:style>
  <w:style w:type="character" w:styleId="afb">
    <w:name w:val="Emphasis"/>
    <w:uiPriority w:val="20"/>
    <w:qFormat/>
    <w:rsid w:val="00D557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4841">
      <w:bodyDiv w:val="1"/>
      <w:marLeft w:val="0"/>
      <w:marRight w:val="0"/>
      <w:marTop w:val="0"/>
      <w:marBottom w:val="0"/>
      <w:divBdr>
        <w:top w:val="none" w:sz="0" w:space="0" w:color="auto"/>
        <w:left w:val="none" w:sz="0" w:space="0" w:color="auto"/>
        <w:bottom w:val="none" w:sz="0" w:space="0" w:color="auto"/>
        <w:right w:val="none" w:sz="0" w:space="0" w:color="auto"/>
      </w:divBdr>
    </w:div>
    <w:div w:id="48497524">
      <w:bodyDiv w:val="1"/>
      <w:marLeft w:val="0"/>
      <w:marRight w:val="0"/>
      <w:marTop w:val="0"/>
      <w:marBottom w:val="0"/>
      <w:divBdr>
        <w:top w:val="none" w:sz="0" w:space="0" w:color="auto"/>
        <w:left w:val="none" w:sz="0" w:space="0" w:color="auto"/>
        <w:bottom w:val="none" w:sz="0" w:space="0" w:color="auto"/>
        <w:right w:val="none" w:sz="0" w:space="0" w:color="auto"/>
      </w:divBdr>
    </w:div>
    <w:div w:id="117528091">
      <w:bodyDiv w:val="1"/>
      <w:marLeft w:val="0"/>
      <w:marRight w:val="0"/>
      <w:marTop w:val="0"/>
      <w:marBottom w:val="0"/>
      <w:divBdr>
        <w:top w:val="none" w:sz="0" w:space="0" w:color="auto"/>
        <w:left w:val="none" w:sz="0" w:space="0" w:color="auto"/>
        <w:bottom w:val="none" w:sz="0" w:space="0" w:color="auto"/>
        <w:right w:val="none" w:sz="0" w:space="0" w:color="auto"/>
      </w:divBdr>
    </w:div>
    <w:div w:id="132791133">
      <w:bodyDiv w:val="1"/>
      <w:marLeft w:val="0"/>
      <w:marRight w:val="0"/>
      <w:marTop w:val="0"/>
      <w:marBottom w:val="0"/>
      <w:divBdr>
        <w:top w:val="none" w:sz="0" w:space="0" w:color="auto"/>
        <w:left w:val="none" w:sz="0" w:space="0" w:color="auto"/>
        <w:bottom w:val="none" w:sz="0" w:space="0" w:color="auto"/>
        <w:right w:val="none" w:sz="0" w:space="0" w:color="auto"/>
      </w:divBdr>
    </w:div>
    <w:div w:id="171192614">
      <w:bodyDiv w:val="1"/>
      <w:marLeft w:val="0"/>
      <w:marRight w:val="0"/>
      <w:marTop w:val="0"/>
      <w:marBottom w:val="0"/>
      <w:divBdr>
        <w:top w:val="none" w:sz="0" w:space="0" w:color="auto"/>
        <w:left w:val="none" w:sz="0" w:space="0" w:color="auto"/>
        <w:bottom w:val="none" w:sz="0" w:space="0" w:color="auto"/>
        <w:right w:val="none" w:sz="0" w:space="0" w:color="auto"/>
      </w:divBdr>
    </w:div>
    <w:div w:id="175770247">
      <w:bodyDiv w:val="1"/>
      <w:marLeft w:val="0"/>
      <w:marRight w:val="0"/>
      <w:marTop w:val="0"/>
      <w:marBottom w:val="0"/>
      <w:divBdr>
        <w:top w:val="none" w:sz="0" w:space="0" w:color="auto"/>
        <w:left w:val="none" w:sz="0" w:space="0" w:color="auto"/>
        <w:bottom w:val="none" w:sz="0" w:space="0" w:color="auto"/>
        <w:right w:val="none" w:sz="0" w:space="0" w:color="auto"/>
      </w:divBdr>
    </w:div>
    <w:div w:id="358317494">
      <w:bodyDiv w:val="1"/>
      <w:marLeft w:val="0"/>
      <w:marRight w:val="0"/>
      <w:marTop w:val="0"/>
      <w:marBottom w:val="0"/>
      <w:divBdr>
        <w:top w:val="none" w:sz="0" w:space="0" w:color="auto"/>
        <w:left w:val="none" w:sz="0" w:space="0" w:color="auto"/>
        <w:bottom w:val="none" w:sz="0" w:space="0" w:color="auto"/>
        <w:right w:val="none" w:sz="0" w:space="0" w:color="auto"/>
      </w:divBdr>
    </w:div>
    <w:div w:id="458450812">
      <w:bodyDiv w:val="1"/>
      <w:marLeft w:val="0"/>
      <w:marRight w:val="0"/>
      <w:marTop w:val="0"/>
      <w:marBottom w:val="0"/>
      <w:divBdr>
        <w:top w:val="none" w:sz="0" w:space="0" w:color="auto"/>
        <w:left w:val="none" w:sz="0" w:space="0" w:color="auto"/>
        <w:bottom w:val="none" w:sz="0" w:space="0" w:color="auto"/>
        <w:right w:val="none" w:sz="0" w:space="0" w:color="auto"/>
      </w:divBdr>
    </w:div>
    <w:div w:id="471098794">
      <w:bodyDiv w:val="1"/>
      <w:marLeft w:val="0"/>
      <w:marRight w:val="0"/>
      <w:marTop w:val="0"/>
      <w:marBottom w:val="0"/>
      <w:divBdr>
        <w:top w:val="none" w:sz="0" w:space="0" w:color="auto"/>
        <w:left w:val="none" w:sz="0" w:space="0" w:color="auto"/>
        <w:bottom w:val="none" w:sz="0" w:space="0" w:color="auto"/>
        <w:right w:val="none" w:sz="0" w:space="0" w:color="auto"/>
      </w:divBdr>
    </w:div>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524103322">
      <w:bodyDiv w:val="1"/>
      <w:marLeft w:val="0"/>
      <w:marRight w:val="0"/>
      <w:marTop w:val="0"/>
      <w:marBottom w:val="0"/>
      <w:divBdr>
        <w:top w:val="none" w:sz="0" w:space="0" w:color="auto"/>
        <w:left w:val="none" w:sz="0" w:space="0" w:color="auto"/>
        <w:bottom w:val="none" w:sz="0" w:space="0" w:color="auto"/>
        <w:right w:val="none" w:sz="0" w:space="0" w:color="auto"/>
      </w:divBdr>
    </w:div>
    <w:div w:id="587888148">
      <w:bodyDiv w:val="1"/>
      <w:marLeft w:val="0"/>
      <w:marRight w:val="0"/>
      <w:marTop w:val="0"/>
      <w:marBottom w:val="0"/>
      <w:divBdr>
        <w:top w:val="none" w:sz="0" w:space="0" w:color="auto"/>
        <w:left w:val="none" w:sz="0" w:space="0" w:color="auto"/>
        <w:bottom w:val="none" w:sz="0" w:space="0" w:color="auto"/>
        <w:right w:val="none" w:sz="0" w:space="0" w:color="auto"/>
      </w:divBdr>
    </w:div>
    <w:div w:id="599145351">
      <w:bodyDiv w:val="1"/>
      <w:marLeft w:val="0"/>
      <w:marRight w:val="0"/>
      <w:marTop w:val="0"/>
      <w:marBottom w:val="0"/>
      <w:divBdr>
        <w:top w:val="none" w:sz="0" w:space="0" w:color="auto"/>
        <w:left w:val="none" w:sz="0" w:space="0" w:color="auto"/>
        <w:bottom w:val="none" w:sz="0" w:space="0" w:color="auto"/>
        <w:right w:val="none" w:sz="0" w:space="0" w:color="auto"/>
      </w:divBdr>
    </w:div>
    <w:div w:id="620845813">
      <w:bodyDiv w:val="1"/>
      <w:marLeft w:val="0"/>
      <w:marRight w:val="0"/>
      <w:marTop w:val="0"/>
      <w:marBottom w:val="0"/>
      <w:divBdr>
        <w:top w:val="none" w:sz="0" w:space="0" w:color="auto"/>
        <w:left w:val="none" w:sz="0" w:space="0" w:color="auto"/>
        <w:bottom w:val="none" w:sz="0" w:space="0" w:color="auto"/>
        <w:right w:val="none" w:sz="0" w:space="0" w:color="auto"/>
      </w:divBdr>
    </w:div>
    <w:div w:id="623997393">
      <w:bodyDiv w:val="1"/>
      <w:marLeft w:val="0"/>
      <w:marRight w:val="0"/>
      <w:marTop w:val="0"/>
      <w:marBottom w:val="0"/>
      <w:divBdr>
        <w:top w:val="none" w:sz="0" w:space="0" w:color="auto"/>
        <w:left w:val="none" w:sz="0" w:space="0" w:color="auto"/>
        <w:bottom w:val="none" w:sz="0" w:space="0" w:color="auto"/>
        <w:right w:val="none" w:sz="0" w:space="0" w:color="auto"/>
      </w:divBdr>
    </w:div>
    <w:div w:id="687023224">
      <w:bodyDiv w:val="1"/>
      <w:marLeft w:val="0"/>
      <w:marRight w:val="0"/>
      <w:marTop w:val="0"/>
      <w:marBottom w:val="0"/>
      <w:divBdr>
        <w:top w:val="none" w:sz="0" w:space="0" w:color="auto"/>
        <w:left w:val="none" w:sz="0" w:space="0" w:color="auto"/>
        <w:bottom w:val="none" w:sz="0" w:space="0" w:color="auto"/>
        <w:right w:val="none" w:sz="0" w:space="0" w:color="auto"/>
      </w:divBdr>
    </w:div>
    <w:div w:id="692263422">
      <w:bodyDiv w:val="1"/>
      <w:marLeft w:val="0"/>
      <w:marRight w:val="0"/>
      <w:marTop w:val="0"/>
      <w:marBottom w:val="0"/>
      <w:divBdr>
        <w:top w:val="none" w:sz="0" w:space="0" w:color="auto"/>
        <w:left w:val="none" w:sz="0" w:space="0" w:color="auto"/>
        <w:bottom w:val="none" w:sz="0" w:space="0" w:color="auto"/>
        <w:right w:val="none" w:sz="0" w:space="0" w:color="auto"/>
      </w:divBdr>
    </w:div>
    <w:div w:id="759327506">
      <w:bodyDiv w:val="1"/>
      <w:marLeft w:val="0"/>
      <w:marRight w:val="0"/>
      <w:marTop w:val="0"/>
      <w:marBottom w:val="0"/>
      <w:divBdr>
        <w:top w:val="none" w:sz="0" w:space="0" w:color="auto"/>
        <w:left w:val="none" w:sz="0" w:space="0" w:color="auto"/>
        <w:bottom w:val="none" w:sz="0" w:space="0" w:color="auto"/>
        <w:right w:val="none" w:sz="0" w:space="0" w:color="auto"/>
      </w:divBdr>
    </w:div>
    <w:div w:id="761952100">
      <w:bodyDiv w:val="1"/>
      <w:marLeft w:val="0"/>
      <w:marRight w:val="0"/>
      <w:marTop w:val="0"/>
      <w:marBottom w:val="0"/>
      <w:divBdr>
        <w:top w:val="none" w:sz="0" w:space="0" w:color="auto"/>
        <w:left w:val="none" w:sz="0" w:space="0" w:color="auto"/>
        <w:bottom w:val="none" w:sz="0" w:space="0" w:color="auto"/>
        <w:right w:val="none" w:sz="0" w:space="0" w:color="auto"/>
      </w:divBdr>
    </w:div>
    <w:div w:id="768699485">
      <w:bodyDiv w:val="1"/>
      <w:marLeft w:val="0"/>
      <w:marRight w:val="0"/>
      <w:marTop w:val="0"/>
      <w:marBottom w:val="0"/>
      <w:divBdr>
        <w:top w:val="none" w:sz="0" w:space="0" w:color="auto"/>
        <w:left w:val="none" w:sz="0" w:space="0" w:color="auto"/>
        <w:bottom w:val="none" w:sz="0" w:space="0" w:color="auto"/>
        <w:right w:val="none" w:sz="0" w:space="0" w:color="auto"/>
      </w:divBdr>
    </w:div>
    <w:div w:id="805201553">
      <w:bodyDiv w:val="1"/>
      <w:marLeft w:val="0"/>
      <w:marRight w:val="0"/>
      <w:marTop w:val="0"/>
      <w:marBottom w:val="0"/>
      <w:divBdr>
        <w:top w:val="none" w:sz="0" w:space="0" w:color="auto"/>
        <w:left w:val="none" w:sz="0" w:space="0" w:color="auto"/>
        <w:bottom w:val="none" w:sz="0" w:space="0" w:color="auto"/>
        <w:right w:val="none" w:sz="0" w:space="0" w:color="auto"/>
      </w:divBdr>
    </w:div>
    <w:div w:id="841776641">
      <w:bodyDiv w:val="1"/>
      <w:marLeft w:val="0"/>
      <w:marRight w:val="0"/>
      <w:marTop w:val="0"/>
      <w:marBottom w:val="0"/>
      <w:divBdr>
        <w:top w:val="none" w:sz="0" w:space="0" w:color="auto"/>
        <w:left w:val="none" w:sz="0" w:space="0" w:color="auto"/>
        <w:bottom w:val="none" w:sz="0" w:space="0" w:color="auto"/>
        <w:right w:val="none" w:sz="0" w:space="0" w:color="auto"/>
      </w:divBdr>
    </w:div>
    <w:div w:id="862745350">
      <w:bodyDiv w:val="1"/>
      <w:marLeft w:val="0"/>
      <w:marRight w:val="0"/>
      <w:marTop w:val="0"/>
      <w:marBottom w:val="0"/>
      <w:divBdr>
        <w:top w:val="none" w:sz="0" w:space="0" w:color="auto"/>
        <w:left w:val="none" w:sz="0" w:space="0" w:color="auto"/>
        <w:bottom w:val="none" w:sz="0" w:space="0" w:color="auto"/>
        <w:right w:val="none" w:sz="0" w:space="0" w:color="auto"/>
      </w:divBdr>
    </w:div>
    <w:div w:id="933248483">
      <w:bodyDiv w:val="1"/>
      <w:marLeft w:val="0"/>
      <w:marRight w:val="0"/>
      <w:marTop w:val="0"/>
      <w:marBottom w:val="0"/>
      <w:divBdr>
        <w:top w:val="none" w:sz="0" w:space="0" w:color="auto"/>
        <w:left w:val="none" w:sz="0" w:space="0" w:color="auto"/>
        <w:bottom w:val="none" w:sz="0" w:space="0" w:color="auto"/>
        <w:right w:val="none" w:sz="0" w:space="0" w:color="auto"/>
      </w:divBdr>
    </w:div>
    <w:div w:id="951937790">
      <w:bodyDiv w:val="1"/>
      <w:marLeft w:val="0"/>
      <w:marRight w:val="0"/>
      <w:marTop w:val="0"/>
      <w:marBottom w:val="0"/>
      <w:divBdr>
        <w:top w:val="none" w:sz="0" w:space="0" w:color="auto"/>
        <w:left w:val="none" w:sz="0" w:space="0" w:color="auto"/>
        <w:bottom w:val="none" w:sz="0" w:space="0" w:color="auto"/>
        <w:right w:val="none" w:sz="0" w:space="0" w:color="auto"/>
      </w:divBdr>
    </w:div>
    <w:div w:id="956721653">
      <w:bodyDiv w:val="1"/>
      <w:marLeft w:val="0"/>
      <w:marRight w:val="0"/>
      <w:marTop w:val="0"/>
      <w:marBottom w:val="0"/>
      <w:divBdr>
        <w:top w:val="none" w:sz="0" w:space="0" w:color="auto"/>
        <w:left w:val="none" w:sz="0" w:space="0" w:color="auto"/>
        <w:bottom w:val="none" w:sz="0" w:space="0" w:color="auto"/>
        <w:right w:val="none" w:sz="0" w:space="0" w:color="auto"/>
      </w:divBdr>
    </w:div>
    <w:div w:id="1013337781">
      <w:bodyDiv w:val="1"/>
      <w:marLeft w:val="0"/>
      <w:marRight w:val="0"/>
      <w:marTop w:val="0"/>
      <w:marBottom w:val="0"/>
      <w:divBdr>
        <w:top w:val="none" w:sz="0" w:space="0" w:color="auto"/>
        <w:left w:val="none" w:sz="0" w:space="0" w:color="auto"/>
        <w:bottom w:val="none" w:sz="0" w:space="0" w:color="auto"/>
        <w:right w:val="none" w:sz="0" w:space="0" w:color="auto"/>
      </w:divBdr>
    </w:div>
    <w:div w:id="1075056017">
      <w:bodyDiv w:val="1"/>
      <w:marLeft w:val="0"/>
      <w:marRight w:val="0"/>
      <w:marTop w:val="0"/>
      <w:marBottom w:val="0"/>
      <w:divBdr>
        <w:top w:val="none" w:sz="0" w:space="0" w:color="auto"/>
        <w:left w:val="none" w:sz="0" w:space="0" w:color="auto"/>
        <w:bottom w:val="none" w:sz="0" w:space="0" w:color="auto"/>
        <w:right w:val="none" w:sz="0" w:space="0" w:color="auto"/>
      </w:divBdr>
    </w:div>
    <w:div w:id="1107197318">
      <w:bodyDiv w:val="1"/>
      <w:marLeft w:val="0"/>
      <w:marRight w:val="0"/>
      <w:marTop w:val="0"/>
      <w:marBottom w:val="0"/>
      <w:divBdr>
        <w:top w:val="none" w:sz="0" w:space="0" w:color="auto"/>
        <w:left w:val="none" w:sz="0" w:space="0" w:color="auto"/>
        <w:bottom w:val="none" w:sz="0" w:space="0" w:color="auto"/>
        <w:right w:val="none" w:sz="0" w:space="0" w:color="auto"/>
      </w:divBdr>
    </w:div>
    <w:div w:id="1123383525">
      <w:bodyDiv w:val="1"/>
      <w:marLeft w:val="0"/>
      <w:marRight w:val="0"/>
      <w:marTop w:val="0"/>
      <w:marBottom w:val="0"/>
      <w:divBdr>
        <w:top w:val="none" w:sz="0" w:space="0" w:color="auto"/>
        <w:left w:val="none" w:sz="0" w:space="0" w:color="auto"/>
        <w:bottom w:val="none" w:sz="0" w:space="0" w:color="auto"/>
        <w:right w:val="none" w:sz="0" w:space="0" w:color="auto"/>
      </w:divBdr>
    </w:div>
    <w:div w:id="1211191460">
      <w:bodyDiv w:val="1"/>
      <w:marLeft w:val="0"/>
      <w:marRight w:val="0"/>
      <w:marTop w:val="0"/>
      <w:marBottom w:val="0"/>
      <w:divBdr>
        <w:top w:val="none" w:sz="0" w:space="0" w:color="auto"/>
        <w:left w:val="none" w:sz="0" w:space="0" w:color="auto"/>
        <w:bottom w:val="none" w:sz="0" w:space="0" w:color="auto"/>
        <w:right w:val="none" w:sz="0" w:space="0" w:color="auto"/>
      </w:divBdr>
    </w:div>
    <w:div w:id="1218928544">
      <w:bodyDiv w:val="1"/>
      <w:marLeft w:val="0"/>
      <w:marRight w:val="0"/>
      <w:marTop w:val="0"/>
      <w:marBottom w:val="0"/>
      <w:divBdr>
        <w:top w:val="none" w:sz="0" w:space="0" w:color="auto"/>
        <w:left w:val="none" w:sz="0" w:space="0" w:color="auto"/>
        <w:bottom w:val="none" w:sz="0" w:space="0" w:color="auto"/>
        <w:right w:val="none" w:sz="0" w:space="0" w:color="auto"/>
      </w:divBdr>
    </w:div>
    <w:div w:id="1228224148">
      <w:bodyDiv w:val="1"/>
      <w:marLeft w:val="0"/>
      <w:marRight w:val="0"/>
      <w:marTop w:val="0"/>
      <w:marBottom w:val="0"/>
      <w:divBdr>
        <w:top w:val="none" w:sz="0" w:space="0" w:color="auto"/>
        <w:left w:val="none" w:sz="0" w:space="0" w:color="auto"/>
        <w:bottom w:val="none" w:sz="0" w:space="0" w:color="auto"/>
        <w:right w:val="none" w:sz="0" w:space="0" w:color="auto"/>
      </w:divBdr>
    </w:div>
    <w:div w:id="1300921031">
      <w:bodyDiv w:val="1"/>
      <w:marLeft w:val="0"/>
      <w:marRight w:val="0"/>
      <w:marTop w:val="0"/>
      <w:marBottom w:val="0"/>
      <w:divBdr>
        <w:top w:val="none" w:sz="0" w:space="0" w:color="auto"/>
        <w:left w:val="none" w:sz="0" w:space="0" w:color="auto"/>
        <w:bottom w:val="none" w:sz="0" w:space="0" w:color="auto"/>
        <w:right w:val="none" w:sz="0" w:space="0" w:color="auto"/>
      </w:divBdr>
    </w:div>
    <w:div w:id="1326933608">
      <w:bodyDiv w:val="1"/>
      <w:marLeft w:val="0"/>
      <w:marRight w:val="0"/>
      <w:marTop w:val="0"/>
      <w:marBottom w:val="0"/>
      <w:divBdr>
        <w:top w:val="none" w:sz="0" w:space="0" w:color="auto"/>
        <w:left w:val="none" w:sz="0" w:space="0" w:color="auto"/>
        <w:bottom w:val="none" w:sz="0" w:space="0" w:color="auto"/>
        <w:right w:val="none" w:sz="0" w:space="0" w:color="auto"/>
      </w:divBdr>
    </w:div>
    <w:div w:id="1337877382">
      <w:bodyDiv w:val="1"/>
      <w:marLeft w:val="0"/>
      <w:marRight w:val="0"/>
      <w:marTop w:val="0"/>
      <w:marBottom w:val="0"/>
      <w:divBdr>
        <w:top w:val="none" w:sz="0" w:space="0" w:color="auto"/>
        <w:left w:val="none" w:sz="0" w:space="0" w:color="auto"/>
        <w:bottom w:val="none" w:sz="0" w:space="0" w:color="auto"/>
        <w:right w:val="none" w:sz="0" w:space="0" w:color="auto"/>
      </w:divBdr>
    </w:div>
    <w:div w:id="1343782248">
      <w:bodyDiv w:val="1"/>
      <w:marLeft w:val="0"/>
      <w:marRight w:val="0"/>
      <w:marTop w:val="0"/>
      <w:marBottom w:val="0"/>
      <w:divBdr>
        <w:top w:val="none" w:sz="0" w:space="0" w:color="auto"/>
        <w:left w:val="none" w:sz="0" w:space="0" w:color="auto"/>
        <w:bottom w:val="none" w:sz="0" w:space="0" w:color="auto"/>
        <w:right w:val="none" w:sz="0" w:space="0" w:color="auto"/>
      </w:divBdr>
    </w:div>
    <w:div w:id="1420787673">
      <w:bodyDiv w:val="1"/>
      <w:marLeft w:val="0"/>
      <w:marRight w:val="0"/>
      <w:marTop w:val="0"/>
      <w:marBottom w:val="0"/>
      <w:divBdr>
        <w:top w:val="none" w:sz="0" w:space="0" w:color="auto"/>
        <w:left w:val="none" w:sz="0" w:space="0" w:color="auto"/>
        <w:bottom w:val="none" w:sz="0" w:space="0" w:color="auto"/>
        <w:right w:val="none" w:sz="0" w:space="0" w:color="auto"/>
      </w:divBdr>
    </w:div>
    <w:div w:id="1497383101">
      <w:bodyDiv w:val="1"/>
      <w:marLeft w:val="0"/>
      <w:marRight w:val="0"/>
      <w:marTop w:val="0"/>
      <w:marBottom w:val="0"/>
      <w:divBdr>
        <w:top w:val="none" w:sz="0" w:space="0" w:color="auto"/>
        <w:left w:val="none" w:sz="0" w:space="0" w:color="auto"/>
        <w:bottom w:val="none" w:sz="0" w:space="0" w:color="auto"/>
        <w:right w:val="none" w:sz="0" w:space="0" w:color="auto"/>
      </w:divBdr>
    </w:div>
    <w:div w:id="1622416612">
      <w:bodyDiv w:val="1"/>
      <w:marLeft w:val="0"/>
      <w:marRight w:val="0"/>
      <w:marTop w:val="0"/>
      <w:marBottom w:val="0"/>
      <w:divBdr>
        <w:top w:val="none" w:sz="0" w:space="0" w:color="auto"/>
        <w:left w:val="none" w:sz="0" w:space="0" w:color="auto"/>
        <w:bottom w:val="none" w:sz="0" w:space="0" w:color="auto"/>
        <w:right w:val="none" w:sz="0" w:space="0" w:color="auto"/>
      </w:divBdr>
    </w:div>
    <w:div w:id="1636912906">
      <w:bodyDiv w:val="1"/>
      <w:marLeft w:val="0"/>
      <w:marRight w:val="0"/>
      <w:marTop w:val="0"/>
      <w:marBottom w:val="0"/>
      <w:divBdr>
        <w:top w:val="none" w:sz="0" w:space="0" w:color="auto"/>
        <w:left w:val="none" w:sz="0" w:space="0" w:color="auto"/>
        <w:bottom w:val="none" w:sz="0" w:space="0" w:color="auto"/>
        <w:right w:val="none" w:sz="0" w:space="0" w:color="auto"/>
      </w:divBdr>
    </w:div>
    <w:div w:id="1662461709">
      <w:bodyDiv w:val="1"/>
      <w:marLeft w:val="0"/>
      <w:marRight w:val="0"/>
      <w:marTop w:val="0"/>
      <w:marBottom w:val="0"/>
      <w:divBdr>
        <w:top w:val="none" w:sz="0" w:space="0" w:color="auto"/>
        <w:left w:val="none" w:sz="0" w:space="0" w:color="auto"/>
        <w:bottom w:val="none" w:sz="0" w:space="0" w:color="auto"/>
        <w:right w:val="none" w:sz="0" w:space="0" w:color="auto"/>
      </w:divBdr>
    </w:div>
    <w:div w:id="1727101045">
      <w:bodyDiv w:val="1"/>
      <w:marLeft w:val="0"/>
      <w:marRight w:val="0"/>
      <w:marTop w:val="0"/>
      <w:marBottom w:val="0"/>
      <w:divBdr>
        <w:top w:val="none" w:sz="0" w:space="0" w:color="auto"/>
        <w:left w:val="none" w:sz="0" w:space="0" w:color="auto"/>
        <w:bottom w:val="none" w:sz="0" w:space="0" w:color="auto"/>
        <w:right w:val="none" w:sz="0" w:space="0" w:color="auto"/>
      </w:divBdr>
    </w:div>
    <w:div w:id="1793481395">
      <w:bodyDiv w:val="1"/>
      <w:marLeft w:val="0"/>
      <w:marRight w:val="0"/>
      <w:marTop w:val="0"/>
      <w:marBottom w:val="0"/>
      <w:divBdr>
        <w:top w:val="none" w:sz="0" w:space="0" w:color="auto"/>
        <w:left w:val="none" w:sz="0" w:space="0" w:color="auto"/>
        <w:bottom w:val="none" w:sz="0" w:space="0" w:color="auto"/>
        <w:right w:val="none" w:sz="0" w:space="0" w:color="auto"/>
      </w:divBdr>
    </w:div>
    <w:div w:id="1878273783">
      <w:bodyDiv w:val="1"/>
      <w:marLeft w:val="0"/>
      <w:marRight w:val="0"/>
      <w:marTop w:val="0"/>
      <w:marBottom w:val="0"/>
      <w:divBdr>
        <w:top w:val="none" w:sz="0" w:space="0" w:color="auto"/>
        <w:left w:val="none" w:sz="0" w:space="0" w:color="auto"/>
        <w:bottom w:val="none" w:sz="0" w:space="0" w:color="auto"/>
        <w:right w:val="none" w:sz="0" w:space="0" w:color="auto"/>
      </w:divBdr>
    </w:div>
    <w:div w:id="1913345942">
      <w:bodyDiv w:val="1"/>
      <w:marLeft w:val="0"/>
      <w:marRight w:val="0"/>
      <w:marTop w:val="0"/>
      <w:marBottom w:val="0"/>
      <w:divBdr>
        <w:top w:val="none" w:sz="0" w:space="0" w:color="auto"/>
        <w:left w:val="none" w:sz="0" w:space="0" w:color="auto"/>
        <w:bottom w:val="none" w:sz="0" w:space="0" w:color="auto"/>
        <w:right w:val="none" w:sz="0" w:space="0" w:color="auto"/>
      </w:divBdr>
    </w:div>
    <w:div w:id="1929581739">
      <w:bodyDiv w:val="1"/>
      <w:marLeft w:val="0"/>
      <w:marRight w:val="0"/>
      <w:marTop w:val="0"/>
      <w:marBottom w:val="0"/>
      <w:divBdr>
        <w:top w:val="none" w:sz="0" w:space="0" w:color="auto"/>
        <w:left w:val="none" w:sz="0" w:space="0" w:color="auto"/>
        <w:bottom w:val="none" w:sz="0" w:space="0" w:color="auto"/>
        <w:right w:val="none" w:sz="0" w:space="0" w:color="auto"/>
      </w:divBdr>
    </w:div>
    <w:div w:id="1980646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udau.edu.ua/course/view.php?id=860" TargetMode="External"/><Relationship Id="rId3" Type="http://schemas.microsoft.com/office/2007/relationships/stylesWithEffects" Target="stylesWithEffects.xml"/><Relationship Id="rId7" Type="http://schemas.openxmlformats.org/officeDocument/2006/relationships/hyperlink" Target="https://moodle.udau.edu.ua/course/view.php?id=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2721</Words>
  <Characters>15511</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2020-02-10T08:49:00Z</cp:lastPrinted>
  <dcterms:created xsi:type="dcterms:W3CDTF">2021-09-16T11:49:00Z</dcterms:created>
  <dcterms:modified xsi:type="dcterms:W3CDTF">2021-10-06T11:10:00Z</dcterms:modified>
</cp:coreProperties>
</file>