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Pr="009D3021" w:rsidRDefault="008C1065" w:rsidP="00825E68">
      <w:pPr>
        <w:pStyle w:val="7"/>
        <w:rPr>
          <w:rFonts w:eastAsia="Times New Roman"/>
        </w:rPr>
      </w:pPr>
    </w:p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677"/>
        <w:gridCol w:w="6852"/>
      </w:tblGrid>
      <w:tr w:rsidR="002C04F5" w:rsidRPr="009D3021" w14:paraId="22BB0DEF" w14:textId="77777777" w:rsidTr="000E052A">
        <w:trPr>
          <w:trHeight w:val="4108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29DEEE43" w14:textId="77777777" w:rsidR="002C04F5" w:rsidRDefault="000E052A" w:rsidP="000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A09BA9" wp14:editId="7380A8F7">
                  <wp:extent cx="1005111" cy="1127125"/>
                  <wp:effectExtent l="0" t="0" r="5080" b="0"/>
                  <wp:docPr id="2" name="Рисунок 2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0DDAF" w14:textId="77777777" w:rsidR="000E052A" w:rsidRPr="00FD395B" w:rsidRDefault="000E052A" w:rsidP="000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7C56855" w14:textId="77777777" w:rsidR="000E052A" w:rsidRPr="00FD395B" w:rsidRDefault="000E052A" w:rsidP="000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B6AFD71" w14:textId="62E74E25" w:rsidR="00825E68" w:rsidRPr="003918AD" w:rsidRDefault="00825E68" w:rsidP="00825E6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B026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918AD" w:rsidRPr="003918A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соціально-гуманітарних і правових дисциплін</w:t>
            </w:r>
          </w:p>
          <w:p w14:paraId="34812C27" w14:textId="479AC529" w:rsidR="000E052A" w:rsidRPr="00952CDE" w:rsidRDefault="000E052A" w:rsidP="000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43" w:type="dxa"/>
            <w:tcBorders>
              <w:top w:val="nil"/>
              <w:right w:val="nil"/>
            </w:tcBorders>
          </w:tcPr>
          <w:p w14:paraId="05D12759" w14:textId="4318B20A" w:rsidR="002C04F5" w:rsidRPr="009D3021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СИЛАБУС НАВЧАЛЬНОЇ ДИСЦИПЛІНИ</w:t>
            </w:r>
          </w:p>
          <w:p w14:paraId="57164F7E" w14:textId="1EAB02CF" w:rsidR="002C04F5" w:rsidRPr="009D3021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«</w:t>
            </w:r>
            <w:r w:rsidR="00BC1E81" w:rsidRPr="009D3021">
              <w:rPr>
                <w:rFonts w:ascii="Times New Roman" w:eastAsia="Times New Roman" w:hAnsi="Times New Roman" w:cs="Times New Roman"/>
                <w:b/>
              </w:rPr>
              <w:t>Історія та культура України</w:t>
            </w:r>
            <w:r w:rsidRPr="009D3021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230F1D64" w14:textId="15E74432" w:rsidR="00747EFB" w:rsidRPr="009D3021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f4"/>
              <w:tblW w:w="6171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2911"/>
            </w:tblGrid>
            <w:tr w:rsidR="00747EFB" w:rsidRPr="009D3021" w14:paraId="793BEC47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0AD18B91" w14:textId="47EB8A3B" w:rsidR="00747EFB" w:rsidRPr="009D3021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Рівень</w:t>
                  </w:r>
                  <w:r w:rsidR="00747EFB" w:rsidRPr="009D3021">
                    <w:rPr>
                      <w:rFonts w:ascii="Times New Roman" w:hAnsi="Times New Roman" w:cs="Times New Roman"/>
                      <w:b/>
                    </w:rPr>
                    <w:t xml:space="preserve"> вищої освіти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76BDC202" w14:textId="77777777" w:rsidR="00952CDE" w:rsidRPr="00952CDE" w:rsidRDefault="00952CDE" w:rsidP="00952CDE">
                  <w:pPr>
                    <w:jc w:val="center"/>
                    <w:rPr>
                      <w:rFonts w:ascii="Times New Roman" w:hAnsi="Times New Roman" w:cs="Times New Roman"/>
                      <w:color w:val="121212"/>
                    </w:rPr>
                  </w:pPr>
                  <w:r w:rsidRPr="00952CDE">
                    <w:rPr>
                      <w:rFonts w:ascii="Times New Roman" w:hAnsi="Times New Roman" w:cs="Times New Roman"/>
                      <w:color w:val="121212"/>
                      <w:lang w:val="ru-RU"/>
                    </w:rPr>
                    <w:t>перший (</w:t>
                  </w:r>
                  <w:proofErr w:type="spellStart"/>
                  <w:r w:rsidRPr="00952CDE">
                    <w:rPr>
                      <w:rFonts w:ascii="Times New Roman" w:hAnsi="Times New Roman" w:cs="Times New Roman"/>
                      <w:color w:val="121212"/>
                      <w:lang w:val="ru-RU"/>
                    </w:rPr>
                    <w:t>бакалаврський</w:t>
                  </w:r>
                  <w:proofErr w:type="spellEnd"/>
                  <w:r w:rsidRPr="00952CDE">
                    <w:rPr>
                      <w:rFonts w:ascii="Times New Roman" w:hAnsi="Times New Roman" w:cs="Times New Roman"/>
                      <w:color w:val="121212"/>
                      <w:lang w:val="ru-RU"/>
                    </w:rPr>
                    <w:t>)</w:t>
                  </w:r>
                </w:p>
                <w:p w14:paraId="23E3E7AF" w14:textId="41067D90" w:rsidR="00747EFB" w:rsidRPr="009D3021" w:rsidRDefault="00747EFB" w:rsidP="00C54DC4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747EFB" w:rsidRPr="009D3021" w14:paraId="1E56329A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0AE4597B" w14:textId="4282B265" w:rsidR="00747EFB" w:rsidRPr="009D3021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Спеціальність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4E8976E3" w14:textId="2CCC8FF5" w:rsidR="00952CDE" w:rsidRPr="00825E68" w:rsidRDefault="00825E68" w:rsidP="00952CD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076 </w:t>
                  </w:r>
                  <w:r w:rsidRPr="00825E68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Підприємництво, торгівля та біржова діяльність</w:t>
                  </w:r>
                </w:p>
                <w:p w14:paraId="7549768F" w14:textId="73A9A770" w:rsidR="00747EFB" w:rsidRPr="009D3021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</w:p>
              </w:tc>
            </w:tr>
            <w:tr w:rsidR="00747EFB" w:rsidRPr="009D3021" w14:paraId="69662F26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6BE01216" w14:textId="2B029AB2" w:rsidR="00747EFB" w:rsidRPr="009D3021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Освітня програма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54307711" w14:textId="77777777" w:rsidR="00825E68" w:rsidRPr="00825E68" w:rsidRDefault="00825E68" w:rsidP="00825E6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5E68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Підприємництво, торгівля та біржова діяльність</w:t>
                  </w:r>
                </w:p>
                <w:p w14:paraId="6A6F3658" w14:textId="3D5C8348" w:rsidR="00952CDE" w:rsidRPr="00952CDE" w:rsidRDefault="00952CDE" w:rsidP="00952CDE">
                  <w:pP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  <w:p w14:paraId="0E22D586" w14:textId="6DD91652" w:rsidR="00747EFB" w:rsidRPr="00952CDE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  <w:lang w:val="ru-RU"/>
                    </w:rPr>
                  </w:pPr>
                </w:p>
              </w:tc>
            </w:tr>
            <w:tr w:rsidR="00747EFB" w:rsidRPr="009D3021" w14:paraId="0924599B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102BAADC" w14:textId="141EB6CC" w:rsidR="00747EFB" w:rsidRPr="009D3021" w:rsidRDefault="00912468" w:rsidP="00D2544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747EFB" w:rsidRPr="009D3021">
                    <w:rPr>
                      <w:rFonts w:ascii="Times New Roman" w:hAnsi="Times New Roman" w:cs="Times New Roman"/>
                      <w:b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911" w:type="dxa"/>
                </w:tcPr>
                <w:p w14:paraId="76467C88" w14:textId="66556351" w:rsidR="00747EFB" w:rsidRPr="009D3021" w:rsidRDefault="00D25441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9D302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747EFB" w:rsidRPr="009D302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</w:t>
                  </w:r>
                </w:p>
              </w:tc>
            </w:tr>
            <w:tr w:rsidR="00D91A36" w:rsidRPr="009D3021" w14:paraId="2A99EE49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1DC19233" w14:textId="26CBDDED" w:rsidR="00D91A36" w:rsidRPr="009D3021" w:rsidRDefault="00D91A36" w:rsidP="00747E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Курс (рік навчання)</w:t>
                  </w:r>
                </w:p>
              </w:tc>
              <w:tc>
                <w:tcPr>
                  <w:tcW w:w="2911" w:type="dxa"/>
                </w:tcPr>
                <w:p w14:paraId="2612642E" w14:textId="202CA249" w:rsidR="00D91A36" w:rsidRPr="009D3021" w:rsidRDefault="00D91A36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9D302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 (1)</w:t>
                  </w:r>
                </w:p>
              </w:tc>
            </w:tr>
            <w:tr w:rsidR="00747EFB" w:rsidRPr="009D3021" w14:paraId="30819982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528E4DDF" w14:textId="67DE5AEE" w:rsidR="00747EFB" w:rsidRPr="009D3021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Форма навчання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384E578D" w14:textId="2C32F9C1" w:rsidR="00747EFB" w:rsidRPr="009D3021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9D302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денна</w:t>
                  </w:r>
                </w:p>
              </w:tc>
            </w:tr>
            <w:tr w:rsidR="00747EFB" w:rsidRPr="009D3021" w14:paraId="749081C8" w14:textId="77777777" w:rsidTr="009351B9">
              <w:trPr>
                <w:trHeight w:val="333"/>
              </w:trPr>
              <w:tc>
                <w:tcPr>
                  <w:tcW w:w="3260" w:type="dxa"/>
                </w:tcPr>
                <w:p w14:paraId="3B1C1872" w14:textId="58533C38" w:rsidR="00747EFB" w:rsidRPr="009D3021" w:rsidRDefault="00747EFB" w:rsidP="00747E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Кількість кредитів ЄКТС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3FE2A2E8" w14:textId="0A3F809B" w:rsidR="00747EFB" w:rsidRPr="00912468" w:rsidRDefault="00C54DC4" w:rsidP="00747EFB">
                  <w:pPr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912468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3</w:t>
                  </w:r>
                </w:p>
              </w:tc>
            </w:tr>
            <w:tr w:rsidR="00747EFB" w:rsidRPr="009D3021" w14:paraId="228EBC25" w14:textId="77777777" w:rsidTr="00C54DC4">
              <w:trPr>
                <w:trHeight w:val="406"/>
              </w:trPr>
              <w:tc>
                <w:tcPr>
                  <w:tcW w:w="3260" w:type="dxa"/>
                </w:tcPr>
                <w:p w14:paraId="67EC03FE" w14:textId="0C3A0F6E" w:rsidR="00747EFB" w:rsidRPr="009D3021" w:rsidRDefault="00747EFB" w:rsidP="00747E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</w:rPr>
                    <w:t>Мова викладання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64621A10" w14:textId="08F20746" w:rsidR="00315D20" w:rsidRPr="009D3021" w:rsidRDefault="00315D20" w:rsidP="00747EFB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  <w:u w:val="single"/>
                    </w:rPr>
                    <w:t>українська</w:t>
                  </w:r>
                </w:p>
              </w:tc>
            </w:tr>
            <w:tr w:rsidR="00315D20" w:rsidRPr="009D3021" w14:paraId="014FFEE8" w14:textId="77777777" w:rsidTr="009351B9">
              <w:trPr>
                <w:trHeight w:val="314"/>
              </w:trPr>
              <w:tc>
                <w:tcPr>
                  <w:tcW w:w="3260" w:type="dxa"/>
                </w:tcPr>
                <w:p w14:paraId="6002BE9B" w14:textId="21FAA7CA" w:rsidR="00315D20" w:rsidRPr="009D3021" w:rsidRDefault="005867C8" w:rsidP="005867C8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D3021">
                    <w:rPr>
                      <w:rFonts w:ascii="Times New Roman" w:hAnsi="Times New Roman" w:cs="Times New Roman"/>
                      <w:b/>
                    </w:rPr>
                    <w:t>Обовʼязкова</w:t>
                  </w:r>
                  <w:proofErr w:type="spellEnd"/>
                  <w:r w:rsidR="00315D20" w:rsidRPr="009D3021">
                    <w:rPr>
                      <w:rFonts w:ascii="Times New Roman" w:hAnsi="Times New Roman" w:cs="Times New Roman"/>
                      <w:b/>
                    </w:rPr>
                    <w:t>/вибіркова</w:t>
                  </w:r>
                  <w:r w:rsidR="009351B9" w:rsidRPr="009D302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11" w:type="dxa"/>
                </w:tcPr>
                <w:p w14:paraId="645739C4" w14:textId="6869DC39" w:rsidR="00315D20" w:rsidRPr="009D3021" w:rsidRDefault="00C54DC4" w:rsidP="00C54DC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3021">
                    <w:rPr>
                      <w:rFonts w:ascii="Times New Roman" w:hAnsi="Times New Roman" w:cs="Times New Roman"/>
                      <w:b/>
                      <w:u w:val="single"/>
                      <w:lang w:val="ru-RU"/>
                    </w:rPr>
                    <w:t>о</w:t>
                  </w:r>
                  <w:proofErr w:type="spellStart"/>
                  <w:r w:rsidRPr="009D3021">
                    <w:rPr>
                      <w:rFonts w:ascii="Times New Roman" w:hAnsi="Times New Roman" w:cs="Times New Roman"/>
                      <w:b/>
                      <w:u w:val="single"/>
                    </w:rPr>
                    <w:t>бовʼязкова</w:t>
                  </w:r>
                  <w:proofErr w:type="spellEnd"/>
                </w:p>
              </w:tc>
            </w:tr>
          </w:tbl>
          <w:p w14:paraId="5A87B1C1" w14:textId="7DC4367D" w:rsidR="00747EFB" w:rsidRPr="009D3021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EFB" w:rsidRPr="009D3021" w14:paraId="3BCB9796" w14:textId="77777777" w:rsidTr="002510C9">
        <w:trPr>
          <w:trHeight w:val="257"/>
        </w:trPr>
        <w:tc>
          <w:tcPr>
            <w:tcW w:w="3686" w:type="dxa"/>
            <w:vAlign w:val="bottom"/>
          </w:tcPr>
          <w:p w14:paraId="0DE65C66" w14:textId="30C09C3B" w:rsidR="00747EFB" w:rsidRPr="009D3021" w:rsidRDefault="00747EFB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Лектор курсу</w:t>
            </w:r>
          </w:p>
        </w:tc>
        <w:tc>
          <w:tcPr>
            <w:tcW w:w="6843" w:type="dxa"/>
            <w:vAlign w:val="center"/>
          </w:tcPr>
          <w:p w14:paraId="59736A8D" w14:textId="6CAFD01E" w:rsidR="00747EFB" w:rsidRPr="00C437BD" w:rsidRDefault="00CB471E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437BD">
              <w:rPr>
                <w:rFonts w:ascii="Times New Roman" w:eastAsia="Times New Roman" w:hAnsi="Times New Roman" w:cs="Times New Roman"/>
              </w:rPr>
              <w:t>Майя  Костюк</w:t>
            </w:r>
          </w:p>
        </w:tc>
      </w:tr>
      <w:tr w:rsidR="00747EFB" w:rsidRPr="009D3021" w14:paraId="6EC1E071" w14:textId="77777777" w:rsidTr="002510C9">
        <w:trPr>
          <w:trHeight w:val="257"/>
        </w:trPr>
        <w:tc>
          <w:tcPr>
            <w:tcW w:w="3686" w:type="dxa"/>
            <w:vAlign w:val="bottom"/>
          </w:tcPr>
          <w:p w14:paraId="4DA81369" w14:textId="112227F6" w:rsidR="00747EFB" w:rsidRPr="009D3021" w:rsidRDefault="00747EFB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3021">
              <w:rPr>
                <w:rFonts w:ascii="Times New Roman" w:eastAsia="Times New Roman" w:hAnsi="Times New Roman" w:cs="Times New Roman"/>
                <w:b/>
              </w:rPr>
              <w:t>Профайл</w:t>
            </w:r>
            <w:proofErr w:type="spellEnd"/>
            <w:r w:rsidRPr="009D3021">
              <w:rPr>
                <w:rFonts w:ascii="Times New Roman" w:eastAsia="Times New Roman" w:hAnsi="Times New Roman" w:cs="Times New Roman"/>
                <w:b/>
              </w:rPr>
              <w:t xml:space="preserve"> лектора</w:t>
            </w:r>
          </w:p>
        </w:tc>
        <w:tc>
          <w:tcPr>
            <w:tcW w:w="6843" w:type="dxa"/>
            <w:vAlign w:val="center"/>
          </w:tcPr>
          <w:p w14:paraId="43FD7D6F" w14:textId="307FE943" w:rsidR="00C54DC4" w:rsidRPr="00C437BD" w:rsidRDefault="00A12B52" w:rsidP="000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7" w:history="1"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</w:rPr>
                <w:t>https://ket.udau.edu.ua/ua/pro-kafedru/vikladachi-ta-spivrobitniki/</w:t>
              </w:r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 xml:space="preserve"> </w:t>
              </w:r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ru-RU"/>
                </w:rPr>
                <w:t>к</w:t>
              </w:r>
              <w:proofErr w:type="spellStart"/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ostiuk</w:t>
              </w:r>
              <w:proofErr w:type="spellEnd"/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 -</w:t>
              </w:r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-</w:t>
              </w:r>
              <w:r w:rsidR="009D3021" w:rsidRPr="00517347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lang w:val="en-US" w:eastAsia="uk-UA"/>
                </w:rPr>
                <w:t xml:space="preserve"> </w:t>
              </w:r>
              <w:proofErr w:type="spellStart"/>
              <w:r w:rsidR="009D3021" w:rsidRPr="00517347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lang w:val="en-US" w:eastAsia="uk-UA"/>
                </w:rPr>
                <w:t>maiia</w:t>
              </w:r>
              <w:proofErr w:type="spellEnd"/>
              <w:r w:rsidR="009D3021" w:rsidRPr="00517347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 </w:t>
              </w:r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-</w:t>
              </w:r>
              <w:proofErr w:type="spellStart"/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volodymyrivna</w:t>
              </w:r>
              <w:proofErr w:type="spellEnd"/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 xml:space="preserve"> </w:t>
              </w:r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D3021" w:rsidRPr="00C437BD">
                <w:rPr>
                  <w:rStyle w:val="ab"/>
                  <w:rFonts w:ascii="Times New Roman" w:hAnsi="Times New Roman" w:cs="Times New Roman"/>
                  <w:color w:val="auto"/>
                </w:rPr>
                <w:t>html</w:t>
              </w:r>
              <w:proofErr w:type="spellEnd"/>
            </w:hyperlink>
          </w:p>
        </w:tc>
      </w:tr>
      <w:tr w:rsidR="00747EFB" w:rsidRPr="009D3021" w14:paraId="589D3854" w14:textId="77777777" w:rsidTr="002510C9">
        <w:trPr>
          <w:trHeight w:val="257"/>
        </w:trPr>
        <w:tc>
          <w:tcPr>
            <w:tcW w:w="3686" w:type="dxa"/>
            <w:vAlign w:val="bottom"/>
          </w:tcPr>
          <w:p w14:paraId="5AA70672" w14:textId="244DE263" w:rsidR="00747EFB" w:rsidRPr="009D3021" w:rsidRDefault="00747EFB" w:rsidP="0093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Контактна інформація лектора</w:t>
            </w:r>
          </w:p>
          <w:p w14:paraId="3D2096E1" w14:textId="47386C7E" w:rsidR="00747EFB" w:rsidRPr="009D3021" w:rsidRDefault="00747EFB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(е-mail)</w:t>
            </w:r>
          </w:p>
        </w:tc>
        <w:tc>
          <w:tcPr>
            <w:tcW w:w="6843" w:type="dxa"/>
            <w:vAlign w:val="center"/>
          </w:tcPr>
          <w:p w14:paraId="2648F9A0" w14:textId="36248728" w:rsidR="00747EFB" w:rsidRPr="00C437BD" w:rsidRDefault="009D3021" w:rsidP="000E052A">
            <w:pPr>
              <w:spacing w:line="360" w:lineRule="auto"/>
              <w:ind w:firstLine="42"/>
              <w:rPr>
                <w:rFonts w:ascii="Times New Roman" w:eastAsia="Times New Roman" w:hAnsi="Times New Roman" w:cs="Times New Roman"/>
                <w:lang w:val="en-US"/>
              </w:rPr>
            </w:pPr>
            <w:r w:rsidRPr="00C437BD">
              <w:rPr>
                <w:rFonts w:ascii="Times New Roman" w:eastAsia="Times New Roman" w:hAnsi="Times New Roman" w:cs="Times New Roman"/>
                <w:lang w:eastAsia="ru-RU" w:bidi="he-IL"/>
              </w:rPr>
              <w:t>majjja@ukr.net</w:t>
            </w:r>
          </w:p>
        </w:tc>
      </w:tr>
      <w:tr w:rsidR="00747EFB" w:rsidRPr="009D3021" w14:paraId="6E6687AA" w14:textId="77777777" w:rsidTr="002510C9">
        <w:trPr>
          <w:trHeight w:val="257"/>
        </w:trPr>
        <w:tc>
          <w:tcPr>
            <w:tcW w:w="3686" w:type="dxa"/>
            <w:vAlign w:val="bottom"/>
          </w:tcPr>
          <w:p w14:paraId="6909C9C5" w14:textId="6B6E4BC4" w:rsidR="00747EFB" w:rsidRPr="009D3021" w:rsidRDefault="00747EFB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 xml:space="preserve">Сторінка курсу в </w:t>
            </w:r>
            <w:r w:rsidRPr="009D3021">
              <w:rPr>
                <w:rFonts w:ascii="Times New Roman" w:eastAsia="Times New Roman" w:hAnsi="Times New Roman" w:cs="Times New Roman"/>
                <w:b/>
                <w:lang w:val="en-US"/>
              </w:rPr>
              <w:t>MOODLE</w:t>
            </w:r>
          </w:p>
        </w:tc>
        <w:tc>
          <w:tcPr>
            <w:tcW w:w="6843" w:type="dxa"/>
            <w:vAlign w:val="center"/>
          </w:tcPr>
          <w:p w14:paraId="24CF97D8" w14:textId="77777777" w:rsidR="009D23E7" w:rsidRPr="00C437BD" w:rsidRDefault="00A12B52" w:rsidP="009D23E7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https</w:t>
              </w:r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moodle</w:t>
              </w:r>
              <w:proofErr w:type="spellEnd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udau</w:t>
              </w:r>
              <w:proofErr w:type="spellEnd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edu</w:t>
              </w:r>
              <w:proofErr w:type="spellEnd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ua</w:t>
              </w:r>
              <w:proofErr w:type="spellEnd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index</w:t>
              </w:r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php</w:t>
              </w:r>
              <w:proofErr w:type="spellEnd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?</w:t>
              </w:r>
              <w:proofErr w:type="spellStart"/>
              <w:r w:rsidR="009D23E7" w:rsidRPr="00C437B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cateq</w:t>
              </w:r>
              <w:proofErr w:type="spellEnd"/>
            </w:hyperlink>
            <w:r w:rsidR="009D23E7" w:rsidRPr="00C437B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  <w:proofErr w:type="spellStart"/>
            <w:r w:rsidR="009D23E7" w:rsidRPr="00C437B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oviid</w:t>
            </w:r>
            <w:proofErr w:type="spellEnd"/>
            <w:r w:rsidR="009D23E7" w:rsidRPr="00C437B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=27</w:t>
            </w:r>
          </w:p>
          <w:p w14:paraId="378E6FDF" w14:textId="4B9EC3EF" w:rsidR="00747EFB" w:rsidRPr="00C437BD" w:rsidRDefault="00747EFB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03C129" w14:textId="77777777" w:rsidR="002C04F5" w:rsidRPr="009D3021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48E3CFF0" w14:textId="3FE34346" w:rsidR="008C1065" w:rsidRPr="009D3021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9D3021">
        <w:rPr>
          <w:rFonts w:ascii="Times New Roman" w:eastAsia="Times New Roman" w:hAnsi="Times New Roman" w:cs="Times New Roman"/>
          <w:b/>
          <w:color w:val="002060"/>
        </w:rPr>
        <w:t>ОПИС ДИСЦИПЛІНИ</w:t>
      </w:r>
    </w:p>
    <w:p w14:paraId="0C989878" w14:textId="77777777" w:rsidR="00C53672" w:rsidRPr="009D3021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:rsidRPr="009D3021" w14:paraId="4A559783" w14:textId="77777777" w:rsidTr="00B9017A">
        <w:tc>
          <w:tcPr>
            <w:tcW w:w="1668" w:type="dxa"/>
          </w:tcPr>
          <w:p w14:paraId="25A16CD0" w14:textId="14E8A354" w:rsidR="00C53672" w:rsidRPr="009D3021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Мета курсу</w:t>
            </w:r>
          </w:p>
        </w:tc>
        <w:tc>
          <w:tcPr>
            <w:tcW w:w="9072" w:type="dxa"/>
          </w:tcPr>
          <w:p w14:paraId="3CD82022" w14:textId="13E6924D" w:rsidR="00BC1E81" w:rsidRPr="009D3021" w:rsidRDefault="00BC1E81" w:rsidP="00952CDE">
            <w:pPr>
              <w:pStyle w:val="af5"/>
              <w:numPr>
                <w:ilvl w:val="0"/>
                <w:numId w:val="42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052A">
              <w:rPr>
                <w:rFonts w:ascii="Times New Roman" w:hAnsi="Times New Roman" w:cs="Times New Roman"/>
                <w:color w:val="000000"/>
                <w:spacing w:val="1"/>
                <w:lang w:eastAsia="uk-UA"/>
              </w:rPr>
              <w:t xml:space="preserve">формування у здобувачів вищої освіти </w:t>
            </w:r>
            <w:r w:rsidRPr="000E052A">
              <w:rPr>
                <w:rFonts w:ascii="Times New Roman" w:eastAsia="Times New Roman" w:hAnsi="Times New Roman" w:cs="Times New Roman"/>
                <w:lang w:eastAsia="ru-RU"/>
              </w:rPr>
              <w:t>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</w:t>
            </w:r>
            <w:r w:rsidR="00C437BD">
              <w:rPr>
                <w:rFonts w:ascii="Times New Roman" w:eastAsia="Times New Roman" w:hAnsi="Times New Roman" w:cs="Times New Roman"/>
                <w:lang w:eastAsia="ru-RU"/>
              </w:rPr>
              <w:t xml:space="preserve"> історії </w:t>
            </w:r>
            <w:r w:rsidR="00C437BD" w:rsidRPr="00C437BD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0E052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культури України в контексті історичного процесу.</w:t>
            </w:r>
          </w:p>
        </w:tc>
      </w:tr>
      <w:tr w:rsidR="00C53672" w:rsidRPr="009D3021" w14:paraId="589C9CF4" w14:textId="77777777" w:rsidTr="00B9017A">
        <w:tc>
          <w:tcPr>
            <w:tcW w:w="1668" w:type="dxa"/>
          </w:tcPr>
          <w:p w14:paraId="50A24A4A" w14:textId="0DBEAEA1" w:rsidR="00C53672" w:rsidRPr="009D3021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Завдання курсу</w:t>
            </w:r>
          </w:p>
        </w:tc>
        <w:tc>
          <w:tcPr>
            <w:tcW w:w="9072" w:type="dxa"/>
          </w:tcPr>
          <w:p w14:paraId="28AA6D73" w14:textId="703EC873" w:rsidR="00B9017A" w:rsidRPr="009D3021" w:rsidRDefault="00B9017A" w:rsidP="000E052A">
            <w:pPr>
              <w:pStyle w:val="af5"/>
              <w:numPr>
                <w:ilvl w:val="0"/>
                <w:numId w:val="43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аналіз етнічних та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державотворч</w:t>
            </w:r>
            <w:r w:rsidRPr="009D3021">
              <w:rPr>
                <w:rFonts w:ascii="Times New Roman" w:eastAsia="Times New Roman" w:hAnsi="Times New Roman" w:cs="Times New Roman"/>
              </w:rPr>
              <w:t>их процесів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території України та визначення умов</w:t>
            </w:r>
            <w:r w:rsidR="00C437BD">
              <w:rPr>
                <w:rFonts w:ascii="Times New Roman" w:eastAsia="Times New Roman" w:hAnsi="Times New Roman" w:cs="Times New Roman"/>
              </w:rPr>
              <w:t xml:space="preserve"> формування і розвитку вітчизняної культури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як самобутньої культури українців;</w:t>
            </w:r>
          </w:p>
          <w:p w14:paraId="73A898C6" w14:textId="22FA3BEB" w:rsidR="00B9017A" w:rsidRPr="009D3021" w:rsidRDefault="00B9017A" w:rsidP="000E052A">
            <w:pPr>
              <w:pStyle w:val="af5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 xml:space="preserve"> формування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уявлення про</w:t>
            </w:r>
            <w:r w:rsidR="00C437BD">
              <w:rPr>
                <w:rFonts w:ascii="Times New Roman" w:eastAsia="Times New Roman" w:hAnsi="Times New Roman" w:cs="Times New Roman"/>
              </w:rPr>
              <w:t xml:space="preserve"> вітчизняну історію та культуру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як частину всесвітнього історичного та культурного процесу;</w:t>
            </w:r>
          </w:p>
          <w:p w14:paraId="6FBB19EF" w14:textId="77777777" w:rsidR="00B9017A" w:rsidRPr="009D3021" w:rsidRDefault="00B9017A" w:rsidP="000E052A">
            <w:pPr>
              <w:pStyle w:val="af5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 xml:space="preserve">  набуття  навичок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дослідницької роботи з джерелами та об’єктивного аналізу історичних фактів; </w:t>
            </w:r>
          </w:p>
          <w:p w14:paraId="7D08E095" w14:textId="775B7C9A" w:rsidR="00641C83" w:rsidRPr="009D3021" w:rsidRDefault="00B9017A" w:rsidP="000E052A">
            <w:pPr>
              <w:pStyle w:val="af5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виховування патріотизму та шанобливого</w:t>
            </w:r>
            <w:r w:rsidR="00641C83" w:rsidRPr="009D3021">
              <w:rPr>
                <w:rFonts w:ascii="Times New Roman" w:eastAsia="Times New Roman" w:hAnsi="Times New Roman" w:cs="Times New Roman"/>
              </w:rPr>
              <w:t xml:space="preserve"> ставлення до історії України, її історичних постатей та діячів культури.</w:t>
            </w:r>
          </w:p>
        </w:tc>
      </w:tr>
      <w:tr w:rsidR="00C53672" w:rsidRPr="009D3021" w14:paraId="0572D3E4" w14:textId="77777777" w:rsidTr="00B9017A">
        <w:tc>
          <w:tcPr>
            <w:tcW w:w="1668" w:type="dxa"/>
          </w:tcPr>
          <w:p w14:paraId="0B3E1AFB" w14:textId="335E7A78" w:rsidR="00C53672" w:rsidRPr="009D3021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Компетентності</w:t>
            </w:r>
          </w:p>
        </w:tc>
        <w:tc>
          <w:tcPr>
            <w:tcW w:w="9072" w:type="dxa"/>
          </w:tcPr>
          <w:p w14:paraId="25AA7123" w14:textId="4D213274" w:rsidR="00825E68" w:rsidRPr="00825E68" w:rsidRDefault="00825E68" w:rsidP="00825E68">
            <w:pPr>
              <w:pStyle w:val="af5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uk-UA"/>
              </w:rPr>
            </w:pPr>
            <w:r w:rsidRPr="00825E68">
              <w:rPr>
                <w:rFonts w:ascii="Times New Roman" w:eastAsia="TimesNewRomanPSMT" w:hAnsi="Times New Roman" w:cs="Times New Roman"/>
                <w:lang w:eastAsia="uk-UA"/>
              </w:rPr>
              <w:t>Здатність діяти в</w:t>
            </w:r>
            <w:r>
              <w:rPr>
                <w:rFonts w:ascii="Times New Roman" w:eastAsia="TimesNewRomanPSMT" w:hAnsi="Times New Roman" w:cs="Times New Roman"/>
                <w:lang w:eastAsia="uk-UA"/>
              </w:rPr>
              <w:t xml:space="preserve">ідповідально та свідомо </w:t>
            </w:r>
          </w:p>
          <w:p w14:paraId="16C31599" w14:textId="635E533D" w:rsidR="00825E68" w:rsidRPr="00825E68" w:rsidRDefault="00825E68" w:rsidP="00825E68">
            <w:pPr>
              <w:pStyle w:val="af5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uk-UA"/>
              </w:rPr>
            </w:pPr>
            <w:r w:rsidRPr="00825E68">
              <w:rPr>
                <w:rFonts w:ascii="Times New Roman" w:eastAsia="TimesNewRomanPSMT" w:hAnsi="Times New Roman" w:cs="Times New Roman"/>
                <w:lang w:eastAsia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</w:t>
            </w:r>
            <w:r>
              <w:rPr>
                <w:rFonts w:ascii="Times New Roman" w:eastAsia="TimesNewRomanPSMT" w:hAnsi="Times New Roman" w:cs="Times New Roman"/>
                <w:lang w:eastAsia="uk-UA"/>
              </w:rPr>
              <w:t xml:space="preserve"> громадянина в Україні </w:t>
            </w:r>
          </w:p>
          <w:p w14:paraId="552045CE" w14:textId="5242DC61" w:rsidR="00825E68" w:rsidRPr="00825E68" w:rsidRDefault="00825E68" w:rsidP="00825E68">
            <w:pPr>
              <w:pStyle w:val="af5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uk-UA"/>
              </w:rPr>
            </w:pPr>
            <w:r w:rsidRPr="00825E68">
              <w:rPr>
                <w:rFonts w:ascii="Times New Roman" w:eastAsia="TimesNewRomanPSMT" w:hAnsi="Times New Roman" w:cs="Times New Roman"/>
                <w:lang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</w:t>
            </w:r>
            <w:r>
              <w:rPr>
                <w:rFonts w:ascii="Times New Roman" w:eastAsia="TimesNewRomanPSMT" w:hAnsi="Times New Roman" w:cs="Times New Roman"/>
                <w:lang w:eastAsia="uk-UA"/>
              </w:rPr>
              <w:t xml:space="preserve">дорового способу життя  </w:t>
            </w:r>
          </w:p>
          <w:p w14:paraId="689DB698" w14:textId="1699E6E8" w:rsidR="00C53672" w:rsidRPr="00825E68" w:rsidRDefault="00C53672" w:rsidP="00825E68">
            <w:pPr>
              <w:pStyle w:val="af5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uk-UA"/>
              </w:rPr>
            </w:pPr>
          </w:p>
        </w:tc>
      </w:tr>
      <w:tr w:rsidR="00C53672" w:rsidRPr="009D3021" w14:paraId="765E9DBD" w14:textId="77777777" w:rsidTr="00B9017A">
        <w:tc>
          <w:tcPr>
            <w:tcW w:w="1668" w:type="dxa"/>
          </w:tcPr>
          <w:p w14:paraId="3C04B99B" w14:textId="74452D25" w:rsidR="00C53672" w:rsidRPr="009D3021" w:rsidRDefault="00C53672" w:rsidP="00C53672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Програмні результати навчання</w:t>
            </w:r>
          </w:p>
        </w:tc>
        <w:tc>
          <w:tcPr>
            <w:tcW w:w="9072" w:type="dxa"/>
          </w:tcPr>
          <w:p w14:paraId="74DD42A6" w14:textId="77777777" w:rsidR="001E6C1D" w:rsidRPr="001E6C1D" w:rsidRDefault="001E6C1D" w:rsidP="001E6C1D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E6C1D">
              <w:rPr>
                <w:rFonts w:ascii="Times New Roman" w:hAnsi="Times New Roman" w:cs="Times New Roman"/>
              </w:rPr>
              <w:t>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 (ПРН 9).</w:t>
            </w:r>
          </w:p>
          <w:p w14:paraId="1C514F5F" w14:textId="6752E30C" w:rsidR="00B9017A" w:rsidRPr="00952CDE" w:rsidRDefault="001E6C1D" w:rsidP="001E6C1D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1E6C1D">
              <w:rPr>
                <w:rFonts w:ascii="Times New Roman" w:hAnsi="Times New Roman" w:cs="Times New Roman"/>
              </w:rPr>
              <w:t>Демонструвати здатність діяти соціально відповідально на основі етичних, культурних, наукових цінностей і досягнень суспільства ( ПРН 10).</w:t>
            </w:r>
          </w:p>
        </w:tc>
      </w:tr>
    </w:tbl>
    <w:p w14:paraId="4302BA9F" w14:textId="5C68113D" w:rsidR="00555A96" w:rsidRPr="009D3021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8D71F98" w14:textId="77777777" w:rsidR="00C53672" w:rsidRPr="009D3021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9D3021">
        <w:rPr>
          <w:rFonts w:ascii="Times New Roman" w:eastAsia="Times New Roman" w:hAnsi="Times New Roman" w:cs="Times New Roman"/>
          <w:b/>
          <w:color w:val="002060"/>
        </w:rPr>
        <w:t>СТРУКТУРА КУРСУ</w:t>
      </w:r>
    </w:p>
    <w:p w14:paraId="3E2779BF" w14:textId="616FB7CE" w:rsidR="00C53672" w:rsidRPr="009D3021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4"/>
        <w:tblW w:w="10768" w:type="dxa"/>
        <w:tblLook w:val="04A0" w:firstRow="1" w:lastRow="0" w:firstColumn="1" w:lastColumn="0" w:noHBand="0" w:noVBand="1"/>
      </w:tblPr>
      <w:tblGrid>
        <w:gridCol w:w="1932"/>
        <w:gridCol w:w="1453"/>
        <w:gridCol w:w="3794"/>
        <w:gridCol w:w="2711"/>
        <w:gridCol w:w="878"/>
      </w:tblGrid>
      <w:tr w:rsidR="008A509F" w:rsidRPr="009D3021" w14:paraId="65D0B7C9" w14:textId="77777777" w:rsidTr="00914A53">
        <w:tc>
          <w:tcPr>
            <w:tcW w:w="1932" w:type="dxa"/>
            <w:vAlign w:val="center"/>
          </w:tcPr>
          <w:p w14:paraId="22B36957" w14:textId="04C57AFE" w:rsidR="00555A96" w:rsidRPr="009D3021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14:paraId="65A31BB7" w14:textId="62241B43" w:rsidR="00D42FE0" w:rsidRPr="009D3021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Години  (лекції</w:t>
            </w:r>
            <w:r w:rsidR="00893BF0" w:rsidRPr="009D30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3021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6AC6A7E6" w:rsidR="00555A96" w:rsidRPr="009D3021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 w:rsidR="00555A96" w:rsidRPr="009D3021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 w:rsidRPr="009D3021"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9D3021">
              <w:rPr>
                <w:rFonts w:ascii="Times New Roman" w:eastAsia="Times New Roman" w:hAnsi="Times New Roman" w:cs="Times New Roman"/>
                <w:b/>
              </w:rPr>
              <w:t>)</w:t>
            </w:r>
            <w:r w:rsidRPr="009D302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794" w:type="dxa"/>
            <w:vAlign w:val="center"/>
          </w:tcPr>
          <w:p w14:paraId="53ED825B" w14:textId="0EA3F053" w:rsidR="00555A96" w:rsidRPr="009D3021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lastRenderedPageBreak/>
              <w:t>Зміст тем курсу</w:t>
            </w:r>
          </w:p>
        </w:tc>
        <w:tc>
          <w:tcPr>
            <w:tcW w:w="2711" w:type="dxa"/>
            <w:vAlign w:val="center"/>
          </w:tcPr>
          <w:p w14:paraId="59AEB6AC" w14:textId="5A932252" w:rsidR="00555A96" w:rsidRPr="009D3021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14:paraId="6A8A16D1" w14:textId="77777777" w:rsidR="00555A96" w:rsidRPr="009D3021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3021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 w:rsidRPr="009D3021">
              <w:rPr>
                <w:rFonts w:ascii="Times New Roman" w:eastAsia="Times New Roman" w:hAnsi="Times New Roman" w:cs="Times New Roman"/>
                <w:b/>
              </w:rPr>
              <w:t>-</w:t>
            </w:r>
            <w:r w:rsidRPr="009D3021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9D3021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lastRenderedPageBreak/>
              <w:t>(балів)</w:t>
            </w:r>
          </w:p>
        </w:tc>
      </w:tr>
      <w:tr w:rsidR="00742CF2" w:rsidRPr="009D3021" w14:paraId="0E81BA43" w14:textId="77777777" w:rsidTr="001F25CB">
        <w:tc>
          <w:tcPr>
            <w:tcW w:w="10768" w:type="dxa"/>
            <w:gridSpan w:val="5"/>
          </w:tcPr>
          <w:p w14:paraId="24CE0425" w14:textId="0DCEC11E" w:rsidR="00742CF2" w:rsidRPr="009D3021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lastRenderedPageBreak/>
              <w:t>Змістовий модуль 1</w:t>
            </w:r>
          </w:p>
        </w:tc>
      </w:tr>
      <w:tr w:rsidR="00C5182D" w:rsidRPr="009D3021" w14:paraId="54639392" w14:textId="77777777" w:rsidTr="00914A53">
        <w:tc>
          <w:tcPr>
            <w:tcW w:w="1932" w:type="dxa"/>
          </w:tcPr>
          <w:p w14:paraId="16EEF7E7" w14:textId="77777777" w:rsidR="00D42FE0" w:rsidRPr="009D3021" w:rsidRDefault="00D42FE0" w:rsidP="00CB471E">
            <w:pPr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 xml:space="preserve">Тема 1. </w:t>
            </w:r>
          </w:p>
          <w:p w14:paraId="13278D7D" w14:textId="68A909D8" w:rsidR="00CB471E" w:rsidRPr="009D3021" w:rsidRDefault="00CB471E" w:rsidP="00CB471E">
            <w:pPr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Стародавня історія  та культура України. Київська Русь.</w:t>
            </w:r>
          </w:p>
        </w:tc>
        <w:tc>
          <w:tcPr>
            <w:tcW w:w="1453" w:type="dxa"/>
          </w:tcPr>
          <w:p w14:paraId="6F6BA45D" w14:textId="283CF587" w:rsidR="00D42FE0" w:rsidRPr="009D3021" w:rsidRDefault="00AD6B41" w:rsidP="00C841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794" w:type="dxa"/>
          </w:tcPr>
          <w:p w14:paraId="69ED6733" w14:textId="77777777" w:rsidR="00CB471E" w:rsidRPr="009D3021" w:rsidRDefault="00CB471E" w:rsidP="00CB471E">
            <w:pPr>
              <w:tabs>
                <w:tab w:val="left" w:pos="8227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Територія України територіально-адміністративний поділ. Перші поселення. Суспільні поділи праці та їх наслідки. Суспільно-політичний устрій.  Періодизація історії України та її структура. Історіографія. Трипільський період. Державні утворення кочових народів на території України. Царство скіфів та його устрій. Античні міста держави Північного </w:t>
            </w:r>
            <w:proofErr w:type="spellStart"/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>Причорномор</w:t>
            </w:r>
            <w:proofErr w:type="spellEnd"/>
            <w:r w:rsidRPr="009D302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’</w:t>
            </w:r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я. </w:t>
            </w:r>
          </w:p>
          <w:p w14:paraId="539CED1D" w14:textId="77777777" w:rsidR="00CB471E" w:rsidRPr="009D3021" w:rsidRDefault="00CB471E" w:rsidP="00CB471E">
            <w:pPr>
              <w:tabs>
                <w:tab w:val="left" w:pos="8227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Слов’яни: походження, розселення. </w:t>
            </w:r>
            <w:proofErr w:type="spellStart"/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Протодержавні</w:t>
            </w:r>
            <w:proofErr w:type="spellEnd"/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утворення на українських землях. Причини, хід, етапи розвитку Київської Русі. Устрій Руської держави. Етнічні процеси в Київській Русі. Творення українського етносу. Монголо-татарська навала. Вплив Золотої Орди на політичне життя українських земель.  Культура Київської Русі.</w:t>
            </w:r>
          </w:p>
          <w:p w14:paraId="0F8D6738" w14:textId="4641465B" w:rsidR="00D42FE0" w:rsidRPr="009D3021" w:rsidRDefault="00CB471E" w:rsidP="00CB471E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>Феодальне роздроблення: причини, наслідки. Галицько-Волинське князівство – нова європейська держава: устрій, політика. Занепад Русі: причини, наслідки.</w:t>
            </w:r>
          </w:p>
        </w:tc>
        <w:tc>
          <w:tcPr>
            <w:tcW w:w="2711" w:type="dxa"/>
            <w:vAlign w:val="center"/>
          </w:tcPr>
          <w:p w14:paraId="0E2BB6D3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E72304" w14:textId="3E11887B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DD996A3" w14:textId="0803A05D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  <w:p w14:paraId="7D2E3134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</w:p>
          <w:p w14:paraId="3EBD8452" w14:textId="3202E3F7" w:rsidR="00955E58" w:rsidRPr="009D3021" w:rsidRDefault="00955E58" w:rsidP="00D4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78A0161" w14:textId="30F31101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AD006E" w:rsidRPr="009D3021" w14:paraId="19DF2E74" w14:textId="77777777" w:rsidTr="00914A53">
        <w:tc>
          <w:tcPr>
            <w:tcW w:w="1932" w:type="dxa"/>
          </w:tcPr>
          <w:p w14:paraId="69318E1E" w14:textId="77777777" w:rsidR="002A4800" w:rsidRPr="009D3021" w:rsidRDefault="00D42FE0" w:rsidP="002A4800">
            <w:pPr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 xml:space="preserve">Тема 2.  </w:t>
            </w:r>
          </w:p>
          <w:p w14:paraId="77DEF5DB" w14:textId="77777777" w:rsidR="00CB471E" w:rsidRPr="009D3021" w:rsidRDefault="00CB471E" w:rsidP="00CB47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Козацька доба в Україні.</w:t>
            </w: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Українська Національна революція </w:t>
            </w:r>
          </w:p>
          <w:p w14:paraId="3F8ADB9A" w14:textId="77777777" w:rsidR="00CB471E" w:rsidRPr="009D3021" w:rsidRDefault="00CB471E" w:rsidP="00CB471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>та козацько-гетьманська держава (</w:t>
            </w:r>
            <w:r w:rsidRPr="009D30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</w:t>
            </w:r>
            <w:r w:rsidRPr="009D30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9D30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  <w:r w:rsidRPr="009D30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ст.</w:t>
            </w:r>
            <w:r w:rsidRPr="009D30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  <w:p w14:paraId="4D178553" w14:textId="77777777" w:rsidR="00CB471E" w:rsidRPr="009D3021" w:rsidRDefault="00CB471E" w:rsidP="00CB471E">
            <w:pPr>
              <w:tabs>
                <w:tab w:val="left" w:pos="82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F26C19" w14:textId="24DAC5B2" w:rsidR="00CB471E" w:rsidRPr="009D3021" w:rsidRDefault="00CB471E" w:rsidP="00CB471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29BD3E" w14:textId="77777777" w:rsidR="00CB471E" w:rsidRPr="009D3021" w:rsidRDefault="00CB471E" w:rsidP="00CB471E">
            <w:pPr>
              <w:tabs>
                <w:tab w:val="left" w:pos="822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B211DC3" w14:textId="526498D8" w:rsidR="00D42FE0" w:rsidRPr="009D3021" w:rsidRDefault="00D42FE0" w:rsidP="002A4800">
            <w:pP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</w:p>
        </w:tc>
        <w:tc>
          <w:tcPr>
            <w:tcW w:w="1453" w:type="dxa"/>
          </w:tcPr>
          <w:p w14:paraId="107F6D87" w14:textId="701FA872" w:rsidR="00D42FE0" w:rsidRPr="007A34EC" w:rsidRDefault="00AD6B41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2/</w:t>
            </w:r>
            <w:r w:rsidR="007A34E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94" w:type="dxa"/>
          </w:tcPr>
          <w:p w14:paraId="2E180AF5" w14:textId="77777777" w:rsidR="00914A53" w:rsidRPr="009D3021" w:rsidRDefault="00914A53" w:rsidP="00914A5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Зародження та еволюція українського козацтва. Запорозька Січ – ядро формування власної держави. Суспільно-політична та економічна організація українського козацтва.</w:t>
            </w:r>
          </w:p>
          <w:p w14:paraId="6B69279A" w14:textId="77777777" w:rsidR="00914A53" w:rsidRPr="009D3021" w:rsidRDefault="00914A53" w:rsidP="00914A5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Вплив козацтва на формування національної самосвідомості народу. Запорозька Січ у міждержавних відносинах Європи та Азії.</w:t>
            </w:r>
          </w:p>
          <w:p w14:paraId="3C212D8A" w14:textId="77777777" w:rsidR="00914A53" w:rsidRPr="009D3021" w:rsidRDefault="00914A53" w:rsidP="00914A5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Козацько-селянські повстання кінця ХУІ середини ХУІІ ст. та їх наслідки. «Ординація Війська Запорозького» (1638). </w:t>
            </w:r>
          </w:p>
          <w:p w14:paraId="5FDCE4DE" w14:textId="588FCF93" w:rsidR="00914A53" w:rsidRPr="009D3021" w:rsidRDefault="00914A53" w:rsidP="00914A5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37BD">
              <w:rPr>
                <w:rFonts w:ascii="Times New Roman" w:eastAsia="Times New Roman" w:hAnsi="Times New Roman" w:cs="Times New Roman"/>
                <w:lang w:eastAsia="ru-RU"/>
              </w:rPr>
              <w:t>ричини, характер, рушійні сили Н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аціональної революції. Розгортання національно-визвольної і соціальної боротьби. Укладення Зборівської угоди. Державницькі процеси у Гетьманщині.</w:t>
            </w:r>
          </w:p>
          <w:p w14:paraId="3844FB68" w14:textId="09EFE3D9" w:rsidR="00914A53" w:rsidRPr="009D3021" w:rsidRDefault="00914A53" w:rsidP="00914A5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Погіршення геополітичного становища. Переяславсь</w:t>
            </w:r>
            <w:r w:rsidR="00C437BD">
              <w:rPr>
                <w:rFonts w:ascii="Times New Roman" w:eastAsia="Times New Roman" w:hAnsi="Times New Roman" w:cs="Times New Roman"/>
                <w:lang w:eastAsia="ru-RU"/>
              </w:rPr>
              <w:t xml:space="preserve">ка рада: умови, політико-правове 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значення. Криза Гетьманщини. Руїна.</w:t>
            </w:r>
          </w:p>
          <w:p w14:paraId="0399838D" w14:textId="5639BC84" w:rsidR="00D42FE0" w:rsidRPr="009D3021" w:rsidRDefault="00914A53" w:rsidP="00952CDE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Наступ на політичну автоном</w:t>
            </w:r>
            <w:r w:rsidR="00C437BD">
              <w:rPr>
                <w:rFonts w:ascii="Times New Roman" w:eastAsia="Times New Roman" w:hAnsi="Times New Roman" w:cs="Times New Roman"/>
                <w:lang w:eastAsia="ru-RU"/>
              </w:rPr>
              <w:t>ію України.  Політичні причини та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 наслідки по</w:t>
            </w:r>
            <w:r w:rsidR="00C437BD">
              <w:rPr>
                <w:rFonts w:ascii="Times New Roman" w:eastAsia="Times New Roman" w:hAnsi="Times New Roman" w:cs="Times New Roman"/>
                <w:lang w:eastAsia="ru-RU"/>
              </w:rPr>
              <w:t xml:space="preserve">разки І. Мазепи. Гетьман в </w:t>
            </w:r>
            <w:proofErr w:type="spellStart"/>
            <w:r w:rsidR="00C437BD">
              <w:rPr>
                <w:rFonts w:ascii="Times New Roman" w:eastAsia="Times New Roman" w:hAnsi="Times New Roman" w:cs="Times New Roman"/>
                <w:lang w:eastAsia="ru-RU"/>
              </w:rPr>
              <w:t>екзилі</w:t>
            </w:r>
            <w:proofErr w:type="spellEnd"/>
            <w:r w:rsidR="00C437BD">
              <w:rPr>
                <w:rFonts w:ascii="Times New Roman" w:eastAsia="Times New Roman" w:hAnsi="Times New Roman" w:cs="Times New Roman"/>
                <w:lang w:eastAsia="ru-RU"/>
              </w:rPr>
              <w:t xml:space="preserve"> П. Орлик та його </w:t>
            </w:r>
            <w:r w:rsidR="00C437BD" w:rsidRPr="005173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онституція. Продовження процесу інкорпорації України до складу Російської імперії. Ліквідація царизмом автономії України. Розвиток культури України у другій половині </w:t>
            </w:r>
            <w:r w:rsidR="00BD2EC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9D302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BD2EC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3021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9D3021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="00BD2EC5" w:rsidRPr="005173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D3021">
              <w:rPr>
                <w:rFonts w:ascii="Times New Roman" w:eastAsia="Times New Roman" w:hAnsi="Times New Roman" w:cs="Times New Roman"/>
                <w:lang w:val="ru-RU" w:eastAsia="ru-RU"/>
              </w:rPr>
              <w:t>ст.</w:t>
            </w:r>
          </w:p>
        </w:tc>
        <w:tc>
          <w:tcPr>
            <w:tcW w:w="2711" w:type="dxa"/>
            <w:vAlign w:val="center"/>
          </w:tcPr>
          <w:p w14:paraId="775F171E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06DD7A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06B434D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  <w:p w14:paraId="4E019A5E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</w:p>
          <w:p w14:paraId="335871D8" w14:textId="41ADA9A1" w:rsidR="00B3668B" w:rsidRPr="009D3021" w:rsidRDefault="00B3668B" w:rsidP="00D42F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" w:type="dxa"/>
          </w:tcPr>
          <w:p w14:paraId="63143918" w14:textId="697E8BBF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AD006E" w:rsidRPr="009D3021" w14:paraId="3F82236C" w14:textId="77777777" w:rsidTr="00914A53">
        <w:tc>
          <w:tcPr>
            <w:tcW w:w="1932" w:type="dxa"/>
          </w:tcPr>
          <w:p w14:paraId="2932560D" w14:textId="77777777" w:rsidR="002A4800" w:rsidRPr="009D3021" w:rsidRDefault="00D42FE0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9D3021">
              <w:rPr>
                <w:rFonts w:ascii="Times New Roman" w:hAnsi="Times New Roman" w:cs="Times New Roman"/>
                <w:b/>
              </w:rPr>
              <w:t>Тема  3</w:t>
            </w:r>
            <w:r w:rsidRPr="009D302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. </w:t>
            </w:r>
          </w:p>
          <w:p w14:paraId="17C3202D" w14:textId="77777777" w:rsidR="00914A53" w:rsidRPr="009D3021" w:rsidRDefault="00914A53" w:rsidP="00914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Українське національне Відродження ХІХ ст. </w:t>
            </w:r>
          </w:p>
          <w:p w14:paraId="33B62FB9" w14:textId="77777777" w:rsidR="00914A53" w:rsidRPr="009D3021" w:rsidRDefault="00914A53" w:rsidP="00914A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05DEBA" w14:textId="0A1F380C" w:rsidR="00D42FE0" w:rsidRPr="009D3021" w:rsidRDefault="00D42FE0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</w:p>
        </w:tc>
        <w:tc>
          <w:tcPr>
            <w:tcW w:w="1453" w:type="dxa"/>
          </w:tcPr>
          <w:p w14:paraId="563E3D17" w14:textId="4D901E5A" w:rsidR="00D42FE0" w:rsidRPr="001E6C1D" w:rsidRDefault="00AD6B41" w:rsidP="001E6C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lastRenderedPageBreak/>
              <w:t>2/</w:t>
            </w:r>
            <w:r w:rsidR="001E6C1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94" w:type="dxa"/>
          </w:tcPr>
          <w:p w14:paraId="794E4508" w14:textId="77777777" w:rsidR="00914A53" w:rsidRPr="009D3021" w:rsidRDefault="00914A53" w:rsidP="00914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Політичні та економічні наслідки остаточної втрати Україною автономії. Політизація національного руху в Україні. Зародження перших політичних організацій. Вплив європейських 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революцій 1848-1849 рр. на політичне життя в українських землях. Скасування кріпацтва та реформи в Україні. </w:t>
            </w:r>
            <w:proofErr w:type="spellStart"/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Громадівський</w:t>
            </w:r>
            <w:proofErr w:type="spellEnd"/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 та народницький рухи. Започаткування руху за політичну незалежність України. Українська  культура у </w:t>
            </w:r>
            <w:r w:rsidRPr="009D302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9D30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  <w:p w14:paraId="2CBA8C0D" w14:textId="79CDB103" w:rsidR="00D42FE0" w:rsidRPr="009D3021" w:rsidRDefault="00D42FE0" w:rsidP="005202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</w:p>
        </w:tc>
        <w:tc>
          <w:tcPr>
            <w:tcW w:w="2711" w:type="dxa"/>
          </w:tcPr>
          <w:p w14:paraId="0B3734C5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lastRenderedPageBreak/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F012C6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 xml:space="preserve">Обговорення питань </w:t>
            </w:r>
            <w:r w:rsidRPr="009D3021">
              <w:rPr>
                <w:rFonts w:ascii="Times New Roman" w:eastAsia="Times New Roman" w:hAnsi="Times New Roman" w:cs="Times New Roman"/>
              </w:rPr>
              <w:lastRenderedPageBreak/>
              <w:t>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B9B8965" w14:textId="63D024A4" w:rsidR="00C21C07" w:rsidRPr="009D3021" w:rsidRDefault="00955E58" w:rsidP="00952CDE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8F2A3C8" w14:textId="1CD65888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5</w:t>
            </w:r>
          </w:p>
        </w:tc>
      </w:tr>
      <w:tr w:rsidR="00663592" w:rsidRPr="009D3021" w14:paraId="5FCDC219" w14:textId="77777777" w:rsidTr="00914A53">
        <w:trPr>
          <w:trHeight w:val="387"/>
        </w:trPr>
        <w:tc>
          <w:tcPr>
            <w:tcW w:w="1932" w:type="dxa"/>
          </w:tcPr>
          <w:p w14:paraId="0BB10CB0" w14:textId="6C1BE51C" w:rsidR="006173F8" w:rsidRPr="009D3021" w:rsidRDefault="006173F8" w:rsidP="002A4800">
            <w:pPr>
              <w:pStyle w:val="ad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D3021">
              <w:rPr>
                <w:b/>
                <w:sz w:val="20"/>
                <w:szCs w:val="20"/>
              </w:rPr>
              <w:lastRenderedPageBreak/>
              <w:t>Модульний</w:t>
            </w:r>
            <w:proofErr w:type="spellEnd"/>
            <w:r w:rsidRPr="009D3021">
              <w:rPr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1453" w:type="dxa"/>
          </w:tcPr>
          <w:p w14:paraId="224078EE" w14:textId="77777777" w:rsidR="006173F8" w:rsidRPr="009D3021" w:rsidRDefault="006173F8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14:paraId="1E6C16C2" w14:textId="77777777" w:rsidR="006173F8" w:rsidRPr="009D3021" w:rsidRDefault="006173F8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14:paraId="33B1D137" w14:textId="77777777" w:rsidR="006173F8" w:rsidRPr="009D3021" w:rsidRDefault="006173F8" w:rsidP="00B366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7B4026C" w14:textId="052008FB" w:rsidR="006173F8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71090C" w:rsidRPr="009D3021" w14:paraId="2C2BAD48" w14:textId="77777777" w:rsidTr="001F25CB">
        <w:tc>
          <w:tcPr>
            <w:tcW w:w="10768" w:type="dxa"/>
            <w:gridSpan w:val="5"/>
          </w:tcPr>
          <w:p w14:paraId="1A403486" w14:textId="21E1F1B4" w:rsidR="0071090C" w:rsidRPr="009D3021" w:rsidRDefault="0071090C" w:rsidP="00781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AD006E" w:rsidRPr="009D3021" w14:paraId="67DEDF22" w14:textId="77777777" w:rsidTr="00914A53">
        <w:tc>
          <w:tcPr>
            <w:tcW w:w="1932" w:type="dxa"/>
          </w:tcPr>
          <w:p w14:paraId="1F499318" w14:textId="77777777" w:rsidR="00D42FE0" w:rsidRPr="009D3021" w:rsidRDefault="00914A53" w:rsidP="00914A5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D3021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D42FE0" w:rsidRPr="009D3021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0D9B496" w14:textId="535FF514" w:rsidR="00914A53" w:rsidRPr="009D3021" w:rsidRDefault="00914A53" w:rsidP="00914A53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Нові тенденції в соціально-політичному та культурному  житті України на початку ХХ ст</w:t>
            </w:r>
            <w:r w:rsidRPr="009D302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53" w:type="dxa"/>
          </w:tcPr>
          <w:p w14:paraId="7AF1BE3F" w14:textId="3B63F0E2" w:rsidR="00D42FE0" w:rsidRPr="009D3021" w:rsidRDefault="00C841A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3794" w:type="dxa"/>
          </w:tcPr>
          <w:p w14:paraId="2DFDB80E" w14:textId="32058673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Соціально-економічні та політичні чинники національно-виз</w:t>
            </w:r>
            <w:r w:rsidR="006A3CAE">
              <w:rPr>
                <w:rFonts w:ascii="Times New Roman" w:eastAsia="Times New Roman" w:hAnsi="Times New Roman" w:cs="Times New Roman"/>
                <w:lang w:eastAsia="ru-RU"/>
              </w:rPr>
              <w:t>вольного руху на початку ХХ ст.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 Новий етап структурування українського суспільства. Революція 1905-1907 рр. Виникнення політичних партій. Українські фракції в парламентах Росії та Австрії на початку ХХ ст.</w:t>
            </w:r>
          </w:p>
          <w:p w14:paraId="271C7C56" w14:textId="3E903ACA" w:rsidR="00D42FE0" w:rsidRPr="009D3021" w:rsidRDefault="00D42FE0" w:rsidP="0052027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742F672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6A3CAE">
              <w:rPr>
                <w:rFonts w:ascii="Times New Roman" w:hAnsi="Times New Roman" w:cs="Times New Roman"/>
              </w:rPr>
              <w:t xml:space="preserve">ння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F54CA7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ADAB60E" w14:textId="0001E58E" w:rsidR="00C22A64" w:rsidRPr="009D3021" w:rsidRDefault="00955E58" w:rsidP="00952C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0386DD27" w14:textId="1647B4FF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C5182D" w:rsidRPr="009D3021" w14:paraId="65F4E440" w14:textId="77777777" w:rsidTr="00914A53">
        <w:tc>
          <w:tcPr>
            <w:tcW w:w="1932" w:type="dxa"/>
          </w:tcPr>
          <w:p w14:paraId="41AA8AA3" w14:textId="77777777" w:rsidR="00D42FE0" w:rsidRPr="009D3021" w:rsidRDefault="00D42FE0" w:rsidP="008511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5"/>
                <w:lang w:val="ru-RU" w:eastAsia="uk-UA"/>
              </w:rPr>
            </w:pPr>
            <w:r w:rsidRPr="009D3021">
              <w:rPr>
                <w:rFonts w:ascii="Times New Roman" w:hAnsi="Times New Roman" w:cs="Times New Roman"/>
                <w:b/>
              </w:rPr>
              <w:t>Тема</w:t>
            </w:r>
            <w:r w:rsidR="008511A9" w:rsidRPr="009D3021">
              <w:rPr>
                <w:rFonts w:ascii="Times New Roman" w:hAnsi="Times New Roman" w:cs="Times New Roman"/>
                <w:b/>
                <w:lang w:val="ru-RU"/>
              </w:rPr>
              <w:t xml:space="preserve"> 5</w:t>
            </w:r>
            <w:r w:rsidRPr="009D302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. </w:t>
            </w:r>
          </w:p>
          <w:p w14:paraId="62D7C214" w14:textId="77777777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>Національно-демократична революція в Україні. Боротьба за державність (1917-1920 рр.)</w:t>
            </w:r>
          </w:p>
          <w:p w14:paraId="0A3D75BA" w14:textId="77777777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91BA2D" w14:textId="5FA46B05" w:rsidR="008511A9" w:rsidRPr="009D3021" w:rsidRDefault="008511A9" w:rsidP="008511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val="ru-RU" w:eastAsia="uk-UA"/>
              </w:rPr>
            </w:pPr>
          </w:p>
        </w:tc>
        <w:tc>
          <w:tcPr>
            <w:tcW w:w="1453" w:type="dxa"/>
          </w:tcPr>
          <w:p w14:paraId="19A03E92" w14:textId="5356000A" w:rsidR="00D42FE0" w:rsidRPr="009D3021" w:rsidRDefault="00C841A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3794" w:type="dxa"/>
          </w:tcPr>
          <w:p w14:paraId="43579322" w14:textId="77777777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Соціально-економічні та політичні чинники національно-визвольного руху на початку ХХ ст. Створення Української Центральної ради та її діяльність. Українська держава гетьмана П. Скоропадського. Політика Директорії та її наслідки. Утвердження більшовицької влади в Україні. Національно-визвольний рух на землях західної України. Поразка української національно-демократичної революції: причини, наслідки.</w:t>
            </w:r>
          </w:p>
          <w:p w14:paraId="338D21EF" w14:textId="7B083D76" w:rsidR="00D42FE0" w:rsidRPr="009D3021" w:rsidRDefault="00D42FE0" w:rsidP="00892CB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2AD3DB10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87CBF5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85B9ED2" w14:textId="431AA04A" w:rsidR="00C22A64" w:rsidRPr="009D3021" w:rsidRDefault="00955E58" w:rsidP="00952C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DE8C5B0" w14:textId="57F748CB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C5182D" w:rsidRPr="009D3021" w14:paraId="10CC9B97" w14:textId="77777777" w:rsidTr="00914A53">
        <w:tc>
          <w:tcPr>
            <w:tcW w:w="1932" w:type="dxa"/>
          </w:tcPr>
          <w:p w14:paraId="192CC495" w14:textId="6EF8BC90" w:rsidR="002A4800" w:rsidRPr="009D3021" w:rsidRDefault="008511A9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9D302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D3021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D42FE0" w:rsidRPr="009D302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. </w:t>
            </w:r>
          </w:p>
          <w:p w14:paraId="396D9D82" w14:textId="1A517783" w:rsidR="00D42FE0" w:rsidRPr="009D3021" w:rsidRDefault="008511A9" w:rsidP="008511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Радянська українська державність між двома світовими війнами</w:t>
            </w:r>
            <w:r w:rsidRPr="009D30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та </w:t>
            </w: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роки Другої світової війни </w:t>
            </w:r>
            <w:r w:rsidRPr="009D30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</w:p>
        </w:tc>
        <w:tc>
          <w:tcPr>
            <w:tcW w:w="1453" w:type="dxa"/>
          </w:tcPr>
          <w:p w14:paraId="3D40517A" w14:textId="49CF2237" w:rsidR="00D42FE0" w:rsidRPr="009D3021" w:rsidRDefault="007A34EC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2/4</w:t>
            </w:r>
          </w:p>
        </w:tc>
        <w:tc>
          <w:tcPr>
            <w:tcW w:w="3794" w:type="dxa"/>
          </w:tcPr>
          <w:p w14:paraId="1855AD19" w14:textId="77777777" w:rsidR="008511A9" w:rsidRPr="009D3021" w:rsidRDefault="008511A9" w:rsidP="00851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Українські землі між двома світовими війнами. </w:t>
            </w:r>
          </w:p>
          <w:p w14:paraId="29DE64E3" w14:textId="77777777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Політична система радянської України у 20-30-ті роки.  Становлення та утвердження тоталітарного режиму. Політичні процеси та репресії наприкінці 20-х –  30-ті рр. ХХ ст. Конституція УРСР 1937 р. як ширма тоталітаризму. Створення командно-адміністративної системи у економіці. Соціально-економічні та політичні процеси на західноукраїнських землях.  Національно-культурне відродження в Україні та його занепад (1917-1939 рр.)</w:t>
            </w:r>
          </w:p>
          <w:p w14:paraId="53D112E8" w14:textId="77777777" w:rsidR="008511A9" w:rsidRPr="009D3021" w:rsidRDefault="008511A9" w:rsidP="00851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Політичне становище України у Другій світовій війні.</w:t>
            </w:r>
          </w:p>
          <w:p w14:paraId="67829993" w14:textId="6F84101F" w:rsidR="00D42FE0" w:rsidRPr="009D3021" w:rsidRDefault="008511A9" w:rsidP="00952CD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Українське питання у європейській політиці напередодні Другої світової війни. Україна в планах нацистського керівництва. Політичні процеси в Україні в період німецької окупації. Діяльність підпілля і партизанський рух. Створення УПА. Звільнення України від окупації. Закінчення Другої світової війни та її політичні наслідки для України.</w:t>
            </w:r>
          </w:p>
        </w:tc>
        <w:tc>
          <w:tcPr>
            <w:tcW w:w="2711" w:type="dxa"/>
          </w:tcPr>
          <w:p w14:paraId="6ED5E124" w14:textId="77777777" w:rsidR="00955E58" w:rsidRPr="009D3021" w:rsidRDefault="00955E58" w:rsidP="00955E5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2B189E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65C26A8" w14:textId="77777777" w:rsidR="00955E58" w:rsidRPr="009D3021" w:rsidRDefault="00955E58" w:rsidP="00955E58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  <w:p w14:paraId="184A7798" w14:textId="6042390E" w:rsidR="007525F4" w:rsidRPr="009D3021" w:rsidRDefault="007525F4" w:rsidP="00A74EA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78" w:type="dxa"/>
          </w:tcPr>
          <w:p w14:paraId="7BDAB7DD" w14:textId="3EC7EC68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C5182D" w:rsidRPr="009D3021" w14:paraId="2932B775" w14:textId="77777777" w:rsidTr="00914A53">
        <w:tc>
          <w:tcPr>
            <w:tcW w:w="1932" w:type="dxa"/>
          </w:tcPr>
          <w:p w14:paraId="44A5C496" w14:textId="77777777" w:rsidR="00D42FE0" w:rsidRPr="009D3021" w:rsidRDefault="00C6062B" w:rsidP="00C6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val="ru-RU" w:eastAsia="uk-UA"/>
              </w:rPr>
            </w:pPr>
            <w:r w:rsidRPr="009D302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D3021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D42FE0" w:rsidRPr="009D302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. </w:t>
            </w:r>
          </w:p>
          <w:p w14:paraId="64398D06" w14:textId="77777777" w:rsidR="00C6062B" w:rsidRPr="009D3021" w:rsidRDefault="00C6062B" w:rsidP="00C606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Україна в другій </w:t>
            </w:r>
            <w:r w:rsidRPr="009D3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половині ХХ ст.</w:t>
            </w:r>
          </w:p>
          <w:p w14:paraId="251FDCB0" w14:textId="06952165" w:rsidR="00C6062B" w:rsidRPr="009D3021" w:rsidRDefault="00C6062B" w:rsidP="00C6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1453" w:type="dxa"/>
          </w:tcPr>
          <w:p w14:paraId="526201A9" w14:textId="7653C87B" w:rsidR="00D42FE0" w:rsidRPr="009D3021" w:rsidRDefault="007A34EC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2/4</w:t>
            </w:r>
          </w:p>
        </w:tc>
        <w:tc>
          <w:tcPr>
            <w:tcW w:w="3794" w:type="dxa"/>
          </w:tcPr>
          <w:p w14:paraId="40E93D5D" w14:textId="77777777" w:rsidR="00C6062B" w:rsidRPr="009D3021" w:rsidRDefault="00C6062B" w:rsidP="00C606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Посилення сталінського диктату в Україні в повоєнні роки. Підпільно-</w:t>
            </w: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партизанська боротьба ОУН-УПА на західноукраїнських землях. Політична ситуація в Україні за лібералізації комуністичного режиму в середині 50-60-их рр. </w:t>
            </w:r>
          </w:p>
          <w:p w14:paraId="4EE3F313" w14:textId="77777777" w:rsidR="00C6062B" w:rsidRPr="009D3021" w:rsidRDefault="00C6062B" w:rsidP="00C6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Застій, перебудова в СРСР та їх прояви в Україні.</w:t>
            </w:r>
          </w:p>
          <w:p w14:paraId="14E6934E" w14:textId="386B5BEA" w:rsidR="00D42FE0" w:rsidRPr="009D3021" w:rsidRDefault="00C6062B" w:rsidP="00952CDE">
            <w:pPr>
              <w:jc w:val="both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Реванш командно-адміністративної системи. Наростання кризи в Україні. Посилення реакції в духовному житті. Нові тенденції в діяльності українського опозиційного руху. Національне пробудження українського народу. Культура України у 1939-1991 рр.</w:t>
            </w:r>
          </w:p>
        </w:tc>
        <w:tc>
          <w:tcPr>
            <w:tcW w:w="2711" w:type="dxa"/>
          </w:tcPr>
          <w:p w14:paraId="2695E2A6" w14:textId="77777777" w:rsidR="00AD6B41" w:rsidRPr="009D3021" w:rsidRDefault="00AD6B41" w:rsidP="00AD6B4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lastRenderedPageBreak/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lastRenderedPageBreak/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24CE39" w14:textId="77777777" w:rsidR="00AD6B41" w:rsidRPr="009D3021" w:rsidRDefault="00AD6B41" w:rsidP="00AD6B41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2084B55" w14:textId="77777777" w:rsidR="00AD6B41" w:rsidRPr="009D3021" w:rsidRDefault="00AD6B41" w:rsidP="00AD6B41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  <w:p w14:paraId="6CADC1D1" w14:textId="48440340" w:rsidR="00D42FE0" w:rsidRPr="009D3021" w:rsidRDefault="00D42FE0" w:rsidP="00A74EA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78" w:type="dxa"/>
          </w:tcPr>
          <w:p w14:paraId="60F16EC0" w14:textId="252D042D" w:rsidR="00D42FE0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5</w:t>
            </w:r>
          </w:p>
        </w:tc>
      </w:tr>
      <w:tr w:rsidR="00C6062B" w:rsidRPr="009D3021" w14:paraId="066141A9" w14:textId="77777777" w:rsidTr="00914A53">
        <w:tc>
          <w:tcPr>
            <w:tcW w:w="1932" w:type="dxa"/>
          </w:tcPr>
          <w:p w14:paraId="43BE6772" w14:textId="77777777" w:rsidR="00C6062B" w:rsidRPr="009D3021" w:rsidRDefault="00C6062B" w:rsidP="00C6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9D3021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  <w:p w14:paraId="007352E1" w14:textId="77777777" w:rsidR="00C6062B" w:rsidRPr="009D3021" w:rsidRDefault="00C6062B" w:rsidP="00C6062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21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 </w:t>
            </w:r>
            <w:r w:rsidRPr="009D3021">
              <w:rPr>
                <w:rFonts w:ascii="Times New Roman" w:eastAsia="Times New Roman" w:hAnsi="Times New Roman" w:cs="Times New Roman"/>
                <w:b/>
                <w:lang w:eastAsia="ru-RU"/>
              </w:rPr>
              <w:t>Україна в добу суверенітету.</w:t>
            </w:r>
          </w:p>
          <w:p w14:paraId="1F115A5D" w14:textId="7A93500F" w:rsidR="00C6062B" w:rsidRPr="009D3021" w:rsidRDefault="00C6062B" w:rsidP="00C6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1D162FA" w14:textId="77777777" w:rsidR="00C6062B" w:rsidRPr="009D3021" w:rsidRDefault="00C6062B" w:rsidP="00C606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14:paraId="28CECD37" w14:textId="63AB5163" w:rsidR="00C6062B" w:rsidRPr="009D3021" w:rsidRDefault="007A34EC" w:rsidP="00C841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2/4</w:t>
            </w:r>
          </w:p>
        </w:tc>
        <w:tc>
          <w:tcPr>
            <w:tcW w:w="3794" w:type="dxa"/>
          </w:tcPr>
          <w:p w14:paraId="2E8ABF19" w14:textId="38166C1B" w:rsidR="00C6062B" w:rsidRPr="009D3021" w:rsidRDefault="00C6062B" w:rsidP="00C606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Проголошення незалежності України. Загальноукраїнський референдум 1 грудня 1991  р. Соціально-економічне та політичне життя у 90-ті рр. ХХ ст. Основні події політич</w:t>
            </w:r>
            <w:r w:rsidR="009D23E7"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ного життя </w:t>
            </w:r>
            <w:r w:rsidR="009D23E7" w:rsidRPr="009D3021">
              <w:rPr>
                <w:rFonts w:ascii="Times New Roman" w:eastAsia="Times New Roman" w:hAnsi="Times New Roman" w:cs="Times New Roman"/>
                <w:lang w:val="ru-RU" w:eastAsia="ru-RU"/>
              </w:rPr>
              <w:t>та</w:t>
            </w:r>
            <w:r w:rsidR="009D23E7"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23E7" w:rsidRPr="009D3021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proofErr w:type="spellStart"/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>кономічна</w:t>
            </w:r>
            <w:proofErr w:type="spellEnd"/>
            <w:r w:rsidRPr="009D3021">
              <w:rPr>
                <w:rFonts w:ascii="Times New Roman" w:eastAsia="Times New Roman" w:hAnsi="Times New Roman" w:cs="Times New Roman"/>
                <w:lang w:eastAsia="ru-RU"/>
              </w:rPr>
              <w:t xml:space="preserve"> політика української держави на сучасному етапі. Зовнішня політика. Стан культури України в сучасних умовах.</w:t>
            </w:r>
          </w:p>
          <w:p w14:paraId="20A379E5" w14:textId="77777777" w:rsidR="00C6062B" w:rsidRPr="009D3021" w:rsidRDefault="00C6062B" w:rsidP="00C606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</w:tcPr>
          <w:p w14:paraId="3CD6E1A6" w14:textId="77777777" w:rsidR="00AD6B41" w:rsidRPr="009D3021" w:rsidRDefault="00AD6B41" w:rsidP="00AD6B4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D3021">
              <w:rPr>
                <w:rFonts w:ascii="Times New Roman" w:hAnsi="Times New Roman" w:cs="Times New Roman"/>
              </w:rPr>
              <w:t>Опрацюва</w:t>
            </w:r>
            <w:r w:rsidRPr="009D3021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лекційн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>ого</w:t>
            </w:r>
            <w:r w:rsidRPr="009D3021">
              <w:rPr>
                <w:rFonts w:ascii="Times New Roman" w:hAnsi="Times New Roman" w:cs="Times New Roman"/>
              </w:rPr>
              <w:t xml:space="preserve"> матеріал</w:t>
            </w:r>
            <w:r w:rsidRPr="009D3021">
              <w:rPr>
                <w:rFonts w:ascii="Times New Roman" w:hAnsi="Times New Roman" w:cs="Times New Roman"/>
                <w:lang w:val="ru-RU"/>
              </w:rPr>
              <w:t>у</w:t>
            </w:r>
            <w:r w:rsidRPr="009D3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9D302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D3021">
              <w:rPr>
                <w:rFonts w:ascii="Times New Roman" w:hAnsi="Times New Roman" w:cs="Times New Roman"/>
                <w:lang w:val="ru-RU"/>
              </w:rPr>
              <w:t>самост</w:t>
            </w:r>
            <w:r w:rsidRPr="009D3021">
              <w:rPr>
                <w:rFonts w:ascii="Times New Roman" w:hAnsi="Times New Roman" w:cs="Times New Roman"/>
              </w:rPr>
              <w:t>ійної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роботи</w:t>
            </w:r>
            <w:r w:rsidRPr="009D3021">
              <w:rPr>
                <w:rFonts w:ascii="Times New Roman" w:hAnsi="Times New Roman" w:cs="Times New Roman"/>
                <w:lang w:val="ru-RU"/>
              </w:rPr>
              <w:t>.</w:t>
            </w:r>
            <w:r w:rsidRPr="009D30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9B83A9" w14:textId="77777777" w:rsidR="00AD6B41" w:rsidRPr="009D3021" w:rsidRDefault="00AD6B41" w:rsidP="00AD6B41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Обговорення питань семінарського заняття</w:t>
            </w:r>
            <w:r w:rsidRPr="009D302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A880189" w14:textId="09B1F428" w:rsidR="00C6062B" w:rsidRPr="009D3021" w:rsidRDefault="00AD6B41" w:rsidP="00952CDE">
            <w:pPr>
              <w:rPr>
                <w:rFonts w:ascii="Times New Roman" w:hAnsi="Times New Roman" w:cs="Times New Roman"/>
                <w:lang w:val="ru-RU"/>
              </w:rPr>
            </w:pPr>
            <w:r w:rsidRPr="009D3021">
              <w:rPr>
                <w:rFonts w:ascii="Times New Roman" w:hAnsi="Times New Roman" w:cs="Times New Roman"/>
              </w:rPr>
              <w:t xml:space="preserve">Виконання завдань, наведених в інструктивно-методичних матеріалах, проходження тестування в системі електронного забезпечення навчання в </w:t>
            </w:r>
            <w:proofErr w:type="spellStart"/>
            <w:r w:rsidRPr="009D302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0EAFB938" w14:textId="4B06037F" w:rsidR="00C6062B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663592" w:rsidRPr="009D3021" w14:paraId="7CD46758" w14:textId="77777777" w:rsidTr="00914A53">
        <w:tc>
          <w:tcPr>
            <w:tcW w:w="1932" w:type="dxa"/>
          </w:tcPr>
          <w:p w14:paraId="1878222D" w14:textId="2CFDCA36" w:rsidR="006173F8" w:rsidRPr="009D3021" w:rsidRDefault="006173F8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14:paraId="53C3E30D" w14:textId="77777777" w:rsidR="006173F8" w:rsidRPr="009D3021" w:rsidRDefault="006173F8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14:paraId="1CEA473C" w14:textId="77777777" w:rsidR="006173F8" w:rsidRPr="009D3021" w:rsidRDefault="006173F8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14:paraId="62BB96A5" w14:textId="77777777" w:rsidR="006173F8" w:rsidRPr="009D3021" w:rsidRDefault="006173F8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18F2D94" w14:textId="53CCA104" w:rsidR="006173F8" w:rsidRPr="009D3021" w:rsidRDefault="00CB5362" w:rsidP="00742CF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D3021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</w:tr>
      <w:tr w:rsidR="00663592" w:rsidRPr="009D3021" w14:paraId="55413E0A" w14:textId="77777777" w:rsidTr="00914A53">
        <w:tc>
          <w:tcPr>
            <w:tcW w:w="1932" w:type="dxa"/>
          </w:tcPr>
          <w:p w14:paraId="34DB4143" w14:textId="06A54281" w:rsidR="00C841A4" w:rsidRPr="009D3021" w:rsidRDefault="00742CF2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1453" w:type="dxa"/>
          </w:tcPr>
          <w:p w14:paraId="5A636C6C" w14:textId="4029E6F8" w:rsidR="00C841A4" w:rsidRPr="009D3021" w:rsidRDefault="00AD6B41" w:rsidP="00C841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16/2</w:t>
            </w:r>
            <w:r w:rsidR="007A34EC"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794" w:type="dxa"/>
          </w:tcPr>
          <w:p w14:paraId="33435735" w14:textId="77777777" w:rsidR="00C841A4" w:rsidRPr="009D3021" w:rsidRDefault="00C841A4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14:paraId="39755C47" w14:textId="77777777" w:rsidR="00C841A4" w:rsidRPr="009D3021" w:rsidRDefault="00C841A4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661E955" w14:textId="2D060530" w:rsidR="00C841A4" w:rsidRPr="009D3021" w:rsidRDefault="00742CF2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663592" w:rsidRPr="009D3021" w14:paraId="5A5D7A23" w14:textId="77777777" w:rsidTr="00914A53">
        <w:tc>
          <w:tcPr>
            <w:tcW w:w="1932" w:type="dxa"/>
          </w:tcPr>
          <w:p w14:paraId="5805BB6F" w14:textId="237CCCD1" w:rsidR="00742CF2" w:rsidRPr="009D3021" w:rsidRDefault="00742CF2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14:paraId="6EF47F17" w14:textId="77777777" w:rsidR="00742CF2" w:rsidRPr="009D3021" w:rsidRDefault="00742CF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14:paraId="34BC9988" w14:textId="77777777" w:rsidR="00742CF2" w:rsidRPr="009D3021" w:rsidRDefault="00742CF2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14:paraId="425AB9C4" w14:textId="77777777" w:rsidR="00742CF2" w:rsidRPr="009D3021" w:rsidRDefault="00742CF2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D95795C" w14:textId="535BF32D" w:rsidR="00742CF2" w:rsidRPr="009D3021" w:rsidRDefault="00742CF2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663592" w:rsidRPr="009D3021" w14:paraId="4CE61F48" w14:textId="77777777" w:rsidTr="00914A53">
        <w:tc>
          <w:tcPr>
            <w:tcW w:w="1932" w:type="dxa"/>
          </w:tcPr>
          <w:p w14:paraId="0FBA2201" w14:textId="49ADCCA1" w:rsidR="00742CF2" w:rsidRPr="009D3021" w:rsidRDefault="00742CF2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14:paraId="72B73C01" w14:textId="77777777" w:rsidR="00742CF2" w:rsidRPr="009D3021" w:rsidRDefault="00742CF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14:paraId="7A85E2AD" w14:textId="77777777" w:rsidR="00742CF2" w:rsidRPr="009D3021" w:rsidRDefault="00742CF2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14:paraId="7D5611D6" w14:textId="77777777" w:rsidR="00742CF2" w:rsidRPr="009D3021" w:rsidRDefault="00742CF2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9F73CD8" w14:textId="4CCE0085" w:rsidR="00742CF2" w:rsidRPr="009D3021" w:rsidRDefault="00742CF2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3CF69E2C" w14:textId="071FDCCA" w:rsidR="00D42FE0" w:rsidRPr="009D3021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9D3021">
        <w:rPr>
          <w:rFonts w:ascii="Times New Roman" w:eastAsia="Times New Roman" w:hAnsi="Times New Roman" w:cs="Times New Roman"/>
          <w:b/>
          <w:color w:val="002060"/>
        </w:rPr>
        <w:t>ПОЛІТИКИ КУРСУ</w:t>
      </w:r>
    </w:p>
    <w:p w14:paraId="6C65F8A3" w14:textId="1F007B74" w:rsidR="003A018A" w:rsidRPr="009D3021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9D3021" w14:paraId="25D776DA" w14:textId="77777777" w:rsidTr="003A018A">
        <w:tc>
          <w:tcPr>
            <w:tcW w:w="2235" w:type="dxa"/>
          </w:tcPr>
          <w:p w14:paraId="5E931B0D" w14:textId="1A8524B9" w:rsidR="003A018A" w:rsidRPr="009D3021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67BFCC89" w:rsidR="003A018A" w:rsidRPr="009D3021" w:rsidRDefault="003A018A" w:rsidP="0078154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9D3021">
              <w:rPr>
                <w:rFonts w:ascii="Times New Roman" w:hAnsi="Times New Roman" w:cs="Times New Roman"/>
              </w:rPr>
              <w:t xml:space="preserve">здобувач </w:t>
            </w:r>
            <w:r w:rsidRPr="009D3021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9D3021">
              <w:rPr>
                <w:rFonts w:ascii="Times New Roman" w:hAnsi="Times New Roman" w:cs="Times New Roman"/>
              </w:rPr>
              <w:t xml:space="preserve">здобувач </w:t>
            </w:r>
            <w:r w:rsidRPr="009D3021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9D3021" w14:paraId="7E1F443C" w14:textId="77777777" w:rsidTr="003A018A">
        <w:tc>
          <w:tcPr>
            <w:tcW w:w="2235" w:type="dxa"/>
          </w:tcPr>
          <w:p w14:paraId="55F76176" w14:textId="591DB7B9" w:rsidR="003A018A" w:rsidRPr="009D3021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56832F81" w:rsidR="003A018A" w:rsidRPr="009D3021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eastAsia="Times New Roman" w:hAnsi="Times New Roman" w:cs="Times New Roman"/>
              </w:rPr>
              <w:t>Під час підготовки рефератів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9D3021">
              <w:rPr>
                <w:rFonts w:ascii="Times New Roman" w:hAnsi="Times New Roman" w:cs="Times New Roman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в письмовій роботі здобувача є підставою для її </w:t>
            </w:r>
            <w:proofErr w:type="spellStart"/>
            <w:r w:rsidRPr="009D3021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9D3021">
              <w:rPr>
                <w:rFonts w:ascii="Times New Roman" w:hAnsi="Times New Roman" w:cs="Times New Roman"/>
              </w:rPr>
              <w:t xml:space="preserve"> викладачем, незалежно від масштабів плагіату</w:t>
            </w:r>
          </w:p>
        </w:tc>
      </w:tr>
      <w:tr w:rsidR="003A018A" w:rsidRPr="009D3021" w14:paraId="48DAA32C" w14:textId="77777777" w:rsidTr="003A018A">
        <w:tc>
          <w:tcPr>
            <w:tcW w:w="2235" w:type="dxa"/>
          </w:tcPr>
          <w:p w14:paraId="10899E85" w14:textId="47C4CA92" w:rsidR="003A018A" w:rsidRPr="009D3021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  <w:b/>
              </w:rPr>
              <w:t>Політика щодо відвідування</w:t>
            </w:r>
          </w:p>
        </w:tc>
        <w:tc>
          <w:tcPr>
            <w:tcW w:w="8079" w:type="dxa"/>
          </w:tcPr>
          <w:p w14:paraId="0A931D60" w14:textId="639C2E42" w:rsidR="003A018A" w:rsidRPr="009D3021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3021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43C2C1F3" w14:textId="77777777" w:rsidR="004F60AE" w:rsidRDefault="004F60AE" w:rsidP="00571984">
      <w:pPr>
        <w:jc w:val="center"/>
        <w:rPr>
          <w:rFonts w:ascii="Times New Roman" w:hAnsi="Times New Roman" w:cs="Times New Roman"/>
          <w:b/>
          <w:bCs/>
        </w:rPr>
      </w:pPr>
    </w:p>
    <w:p w14:paraId="34606FCE" w14:textId="77777777" w:rsidR="004F60AE" w:rsidRPr="004F60AE" w:rsidRDefault="004F60AE" w:rsidP="004F60AE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 при формі контролю «екзамен» </w:t>
      </w:r>
    </w:p>
    <w:p w14:paraId="72ADEFA6" w14:textId="77777777" w:rsidR="004F60AE" w:rsidRPr="004F60AE" w:rsidRDefault="004F60AE" w:rsidP="004F60AE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1"/>
        <w:tblW w:w="9477" w:type="dxa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90"/>
        <w:gridCol w:w="789"/>
        <w:gridCol w:w="789"/>
        <w:gridCol w:w="789"/>
        <w:gridCol w:w="789"/>
        <w:gridCol w:w="789"/>
        <w:gridCol w:w="791"/>
        <w:gridCol w:w="794"/>
        <w:gridCol w:w="790"/>
      </w:tblGrid>
      <w:tr w:rsidR="004F60AE" w:rsidRPr="004F60AE" w14:paraId="1C43CDEF" w14:textId="77777777" w:rsidTr="00912468">
        <w:trPr>
          <w:trHeight w:val="263"/>
        </w:trPr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DE4" w14:textId="0323C63F" w:rsidR="004F60AE" w:rsidRPr="004F60AE" w:rsidRDefault="00912468" w:rsidP="003918AD">
            <w:pPr>
              <w:tabs>
                <w:tab w:val="left" w:pos="1140"/>
              </w:tabs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Модуль 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D99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Контр</w:t>
            </w:r>
            <w:proofErr w:type="gramStart"/>
            <w:r w:rsidRPr="004F60AE">
              <w:rPr>
                <w:lang w:eastAsia="ru-RU"/>
              </w:rPr>
              <w:t>.</w:t>
            </w:r>
            <w:proofErr w:type="gramEnd"/>
            <w:r w:rsidRPr="004F60AE">
              <w:rPr>
                <w:lang w:eastAsia="ru-RU"/>
              </w:rPr>
              <w:t xml:space="preserve"> </w:t>
            </w:r>
            <w:proofErr w:type="spellStart"/>
            <w:r w:rsidRPr="004F60AE">
              <w:rPr>
                <w:lang w:eastAsia="ru-RU"/>
              </w:rPr>
              <w:t>і</w:t>
            </w:r>
            <w:proofErr w:type="gramStart"/>
            <w:r w:rsidRPr="004F60AE">
              <w:rPr>
                <w:lang w:eastAsia="ru-RU"/>
              </w:rPr>
              <w:t>с</w:t>
            </w:r>
            <w:proofErr w:type="gramEnd"/>
            <w:r w:rsidRPr="004F60AE">
              <w:rPr>
                <w:lang w:eastAsia="ru-RU"/>
              </w:rPr>
              <w:t>пит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7224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Сума</w:t>
            </w:r>
          </w:p>
        </w:tc>
      </w:tr>
      <w:tr w:rsidR="004F60AE" w:rsidRPr="004F60AE" w14:paraId="6EBBDDB6" w14:textId="77777777" w:rsidTr="00912468">
        <w:trPr>
          <w:trHeight w:val="310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13A" w14:textId="77777777" w:rsidR="004F60AE" w:rsidRPr="004F60AE" w:rsidRDefault="004F60AE" w:rsidP="003918AD">
            <w:pPr>
              <w:jc w:val="center"/>
              <w:rPr>
                <w:lang w:eastAsia="ru-RU"/>
              </w:rPr>
            </w:pPr>
            <w:proofErr w:type="spellStart"/>
            <w:r w:rsidRPr="004F60AE">
              <w:rPr>
                <w:lang w:eastAsia="ru-RU"/>
              </w:rPr>
              <w:t>Змістовий</w:t>
            </w:r>
            <w:proofErr w:type="spellEnd"/>
            <w:r w:rsidRPr="004F60AE">
              <w:rPr>
                <w:lang w:eastAsia="ru-RU"/>
              </w:rPr>
              <w:t xml:space="preserve"> модуль 1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23E" w14:textId="77777777" w:rsidR="004F60AE" w:rsidRPr="004F60AE" w:rsidRDefault="004F60AE" w:rsidP="003918AD">
            <w:pPr>
              <w:jc w:val="center"/>
              <w:rPr>
                <w:lang w:eastAsia="ru-RU"/>
              </w:rPr>
            </w:pPr>
            <w:proofErr w:type="spellStart"/>
            <w:r w:rsidRPr="004F60AE">
              <w:rPr>
                <w:lang w:eastAsia="ru-RU"/>
              </w:rPr>
              <w:t>Змістовий</w:t>
            </w:r>
            <w:proofErr w:type="spellEnd"/>
            <w:r w:rsidRPr="004F60AE">
              <w:rPr>
                <w:lang w:eastAsia="ru-RU"/>
              </w:rPr>
              <w:t xml:space="preserve"> модуль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E3F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AC0A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</w:tr>
      <w:tr w:rsidR="004F60AE" w:rsidRPr="004F60AE" w14:paraId="3F39F179" w14:textId="77777777" w:rsidTr="00912468">
        <w:trPr>
          <w:trHeight w:val="285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667" w14:textId="4AFC1F0F" w:rsidR="004F60AE" w:rsidRPr="004F60AE" w:rsidRDefault="004F60AE" w:rsidP="003918AD">
            <w:pPr>
              <w:jc w:val="center"/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30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DD9" w14:textId="45406475" w:rsidR="004F60AE" w:rsidRPr="004F60AE" w:rsidRDefault="004F60AE" w:rsidP="003918AD">
            <w:pPr>
              <w:jc w:val="center"/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40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544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30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039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100</w:t>
            </w:r>
          </w:p>
        </w:tc>
      </w:tr>
      <w:tr w:rsidR="004F60AE" w:rsidRPr="004F60AE" w14:paraId="51812A41" w14:textId="77777777" w:rsidTr="00912468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95D6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</w:t>
            </w:r>
            <w:proofErr w:type="gramStart"/>
            <w:r w:rsidRPr="004F60AE">
              <w:rPr>
                <w:lang w:eastAsia="ru-RU"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547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</w:t>
            </w:r>
            <w:proofErr w:type="gramStart"/>
            <w:r w:rsidRPr="004F60AE">
              <w:rPr>
                <w:lang w:eastAsia="ru-RU"/>
              </w:rPr>
              <w:t>2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A05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CADD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МК</w:t>
            </w:r>
            <w:proofErr w:type="gramStart"/>
            <w:r w:rsidRPr="004F60AE">
              <w:rPr>
                <w:lang w:eastAsia="ru-RU"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739A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</w:t>
            </w:r>
            <w:proofErr w:type="gramStart"/>
            <w:r w:rsidRPr="004F60AE">
              <w:rPr>
                <w:lang w:eastAsia="ru-RU"/>
              </w:rPr>
              <w:t>4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366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72B1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</w:t>
            </w:r>
            <w:proofErr w:type="gramStart"/>
            <w:r w:rsidRPr="004F60AE">
              <w:rPr>
                <w:lang w:eastAsia="ru-RU"/>
              </w:rPr>
              <w:t>6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D0F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</w:t>
            </w:r>
            <w:proofErr w:type="gramStart"/>
            <w:r w:rsidRPr="004F60AE">
              <w:rPr>
                <w:lang w:eastAsia="ru-RU"/>
              </w:rPr>
              <w:t>7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C8F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Т8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780F" w14:textId="77777777" w:rsidR="004F60AE" w:rsidRPr="004F60AE" w:rsidRDefault="004F60AE" w:rsidP="004F60AE">
            <w:pPr>
              <w:rPr>
                <w:lang w:eastAsia="ru-RU"/>
              </w:rPr>
            </w:pPr>
            <w:r w:rsidRPr="004F60AE">
              <w:rPr>
                <w:lang w:eastAsia="ru-RU"/>
              </w:rPr>
              <w:t>МК</w:t>
            </w:r>
            <w:proofErr w:type="gramStart"/>
            <w:r w:rsidRPr="004F60AE">
              <w:rPr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6AE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C3E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</w:tr>
      <w:tr w:rsidR="004F60AE" w:rsidRPr="004F60AE" w14:paraId="4C861791" w14:textId="77777777" w:rsidTr="00912468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076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854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A12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29B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E12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276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C01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29C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191D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3D9" w14:textId="77777777" w:rsidR="004F60AE" w:rsidRPr="004F60AE" w:rsidRDefault="004F60AE" w:rsidP="004F60AE">
            <w:pPr>
              <w:rPr>
                <w:lang w:val="en-US" w:eastAsia="ru-RU"/>
              </w:rPr>
            </w:pPr>
            <w:r w:rsidRPr="004F60AE">
              <w:rPr>
                <w:lang w:val="en-US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E7A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8593" w14:textId="77777777" w:rsidR="004F60AE" w:rsidRPr="004F60AE" w:rsidRDefault="004F60AE" w:rsidP="004F60AE">
            <w:pPr>
              <w:rPr>
                <w:lang w:eastAsia="ru-RU"/>
              </w:rPr>
            </w:pPr>
          </w:p>
        </w:tc>
      </w:tr>
      <w:tr w:rsidR="00912468" w:rsidRPr="004F60AE" w14:paraId="73367500" w14:textId="77777777" w:rsidTr="00E0583A">
        <w:trPr>
          <w:trHeight w:val="285"/>
        </w:trPr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825" w14:textId="3C1DE7F7" w:rsidR="00912468" w:rsidRPr="00912468" w:rsidRDefault="00912468" w:rsidP="00912468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 </w:t>
            </w:r>
            <w:proofErr w:type="spellStart"/>
            <w:r>
              <w:rPr>
                <w:lang w:val="uk-UA" w:eastAsia="ru-RU"/>
              </w:rPr>
              <w:t>т.ч</w:t>
            </w:r>
            <w:proofErr w:type="spellEnd"/>
            <w:r>
              <w:rPr>
                <w:lang w:val="uk-UA" w:eastAsia="ru-RU"/>
              </w:rPr>
              <w:t>.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3BA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9B5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</w:tr>
      <w:tr w:rsidR="00912468" w:rsidRPr="004F60AE" w14:paraId="3E22FF08" w14:textId="77777777" w:rsidTr="00912468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F73" w14:textId="3FDDDDDC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836" w14:textId="1E80A1DF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A9D" w14:textId="6120A32D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190" w14:textId="6D8AB28F" w:rsidR="00912468" w:rsidRPr="00912468" w:rsidRDefault="00912468" w:rsidP="004F60AE">
            <w:pPr>
              <w:rPr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3C5" w14:textId="464FB7E6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131" w14:textId="1B8233A8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B9C" w14:textId="5DD2AE96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C1A" w14:textId="3DBD5FBD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F6A" w14:textId="3F92119F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14D" w14:textId="77777777" w:rsidR="00912468" w:rsidRPr="00912468" w:rsidRDefault="00912468" w:rsidP="004F60A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EDC" w14:textId="77777777" w:rsidR="00912468" w:rsidRPr="004F60AE" w:rsidRDefault="00912468" w:rsidP="004F60AE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099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</w:tr>
      <w:tr w:rsidR="00912468" w:rsidRPr="004F60AE" w14:paraId="545974D6" w14:textId="77777777" w:rsidTr="00F0358B">
        <w:trPr>
          <w:trHeight w:val="285"/>
        </w:trPr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116" w14:textId="01448F89" w:rsidR="00912468" w:rsidRPr="00912468" w:rsidRDefault="00912468" w:rsidP="00912468">
            <w:pPr>
              <w:jc w:val="center"/>
              <w:rPr>
                <w:lang w:val="uk-UA" w:eastAsia="ru-RU"/>
              </w:rPr>
            </w:pPr>
            <w:proofErr w:type="spellStart"/>
            <w:r w:rsidRPr="00271AF3">
              <w:rPr>
                <w:i/>
                <w:sz w:val="24"/>
                <w:szCs w:val="24"/>
                <w:lang w:eastAsia="ru-RU"/>
              </w:rPr>
              <w:lastRenderedPageBreak/>
              <w:t>поточний</w:t>
            </w:r>
            <w:proofErr w:type="spellEnd"/>
            <w:r w:rsidRPr="00271AF3">
              <w:rPr>
                <w:i/>
                <w:sz w:val="24"/>
                <w:szCs w:val="24"/>
                <w:lang w:eastAsia="ru-RU"/>
              </w:rPr>
              <w:t xml:space="preserve"> контроль</w:t>
            </w:r>
            <w:r>
              <w:rPr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293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31E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</w:tr>
      <w:tr w:rsidR="00912468" w:rsidRPr="004F60AE" w14:paraId="7E1AD863" w14:textId="77777777" w:rsidTr="00912468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5C4" w14:textId="3D952A32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DFB" w14:textId="47CEBC75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5B7" w14:textId="3C20EAE9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6CD" w14:textId="7CF10B69" w:rsidR="00912468" w:rsidRPr="00912468" w:rsidRDefault="00912468" w:rsidP="004F60AE">
            <w:pPr>
              <w:rPr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E96" w14:textId="7B4EDD06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1B5" w14:textId="6D046CE6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834" w14:textId="76809412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880" w14:textId="250EB066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686" w14:textId="61BACF0F" w:rsidR="00912468" w:rsidRPr="00912468" w:rsidRDefault="00912468" w:rsidP="004F60A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C39" w14:textId="77777777" w:rsidR="00912468" w:rsidRPr="00912468" w:rsidRDefault="00912468" w:rsidP="004F60A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C82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ABE" w14:textId="77777777" w:rsidR="00912468" w:rsidRPr="004F60AE" w:rsidRDefault="00912468" w:rsidP="004F60AE">
            <w:pPr>
              <w:rPr>
                <w:lang w:eastAsia="ru-RU"/>
              </w:rPr>
            </w:pPr>
          </w:p>
        </w:tc>
      </w:tr>
    </w:tbl>
    <w:p w14:paraId="039B64F4" w14:textId="7557AEE8" w:rsidR="00912468" w:rsidRDefault="00912468" w:rsidP="00912468">
      <w:pPr>
        <w:widowControl w:val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55EBB">
        <w:rPr>
          <w:rFonts w:ascii="Times New Roman" w:hAnsi="Times New Roman" w:cs="Times New Roman"/>
          <w:bCs/>
          <w:i/>
          <w:sz w:val="24"/>
          <w:szCs w:val="24"/>
        </w:rPr>
        <w:t>* бали одержані здобувачами на семінарських заняття</w:t>
      </w:r>
      <w:r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455EB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71A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19755F4" w14:textId="77777777" w:rsidR="004F60AE" w:rsidRDefault="004F60AE" w:rsidP="00571984">
      <w:pPr>
        <w:jc w:val="center"/>
        <w:rPr>
          <w:rFonts w:ascii="Times New Roman" w:hAnsi="Times New Roman" w:cs="Times New Roman"/>
          <w:b/>
          <w:bCs/>
        </w:rPr>
      </w:pPr>
    </w:p>
    <w:p w14:paraId="525AA675" w14:textId="77777777" w:rsidR="003918AD" w:rsidRDefault="003918AD" w:rsidP="00571984">
      <w:pPr>
        <w:jc w:val="center"/>
        <w:rPr>
          <w:rFonts w:ascii="Times New Roman" w:hAnsi="Times New Roman" w:cs="Times New Roman"/>
          <w:b/>
          <w:bCs/>
        </w:rPr>
      </w:pPr>
    </w:p>
    <w:p w14:paraId="28A824E2" w14:textId="0FB8AA61" w:rsidR="00236673" w:rsidRDefault="00D55743" w:rsidP="00571984">
      <w:pPr>
        <w:jc w:val="center"/>
        <w:rPr>
          <w:rFonts w:ascii="Times New Roman" w:hAnsi="Times New Roman" w:cs="Times New Roman"/>
          <w:b/>
          <w:bCs/>
        </w:rPr>
      </w:pPr>
      <w:r w:rsidRPr="009D3021">
        <w:rPr>
          <w:rFonts w:ascii="Times New Roman" w:hAnsi="Times New Roman" w:cs="Times New Roman"/>
          <w:b/>
          <w:bCs/>
        </w:rPr>
        <w:t>Шкала оцінювання: національна та ECTS</w:t>
      </w:r>
    </w:p>
    <w:p w14:paraId="1585A976" w14:textId="77777777" w:rsidR="004F60AE" w:rsidRPr="009D3021" w:rsidRDefault="004F60AE" w:rsidP="0057198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D55743" w:rsidRPr="009D3021" w14:paraId="24349E87" w14:textId="77777777" w:rsidTr="00B547FA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404B7F3E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2B5D37DB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3234873B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55743" w:rsidRPr="009D3021" w14:paraId="5B74305B" w14:textId="77777777" w:rsidTr="00B547FA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11B26E72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14:paraId="0543D73F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14:paraId="16A53879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D55743" w:rsidRPr="009D3021" w14:paraId="5855DEB5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136FE7F5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14:paraId="47224DC3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14:paraId="0A0E0EAE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D55743" w:rsidRPr="009D3021" w14:paraId="6B2F0159" w14:textId="77777777" w:rsidTr="00B547FA">
        <w:trPr>
          <w:trHeight w:val="98"/>
          <w:jc w:val="center"/>
        </w:trPr>
        <w:tc>
          <w:tcPr>
            <w:tcW w:w="1532" w:type="pct"/>
            <w:vAlign w:val="center"/>
          </w:tcPr>
          <w:p w14:paraId="714DBA1D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14:paraId="4DE9EE1C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22608084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D55743" w:rsidRPr="009D3021" w14:paraId="7781B58A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0553926C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14:paraId="7224D9AD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0ABFB4A4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9D3021" w14:paraId="12463292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461E77A7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14:paraId="19E119B6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6BA41F00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D55743" w:rsidRPr="009D3021" w14:paraId="750CA46F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2A0ED059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14:paraId="155BC0D9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7C02087D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9D3021" w14:paraId="7D6263C4" w14:textId="77777777" w:rsidTr="00B547FA">
        <w:trPr>
          <w:trHeight w:val="357"/>
          <w:jc w:val="center"/>
        </w:trPr>
        <w:tc>
          <w:tcPr>
            <w:tcW w:w="1532" w:type="pct"/>
            <w:vAlign w:val="center"/>
          </w:tcPr>
          <w:p w14:paraId="010D2E70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14:paraId="71BB38C1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14:paraId="367D3B8D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D55743" w:rsidRPr="009D3021" w14:paraId="101F7E8D" w14:textId="77777777" w:rsidTr="00B547FA">
        <w:trPr>
          <w:trHeight w:val="365"/>
          <w:jc w:val="center"/>
        </w:trPr>
        <w:tc>
          <w:tcPr>
            <w:tcW w:w="1532" w:type="pct"/>
            <w:vAlign w:val="center"/>
          </w:tcPr>
          <w:p w14:paraId="429A4459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14:paraId="333CE4C6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14:paraId="42213C9F" w14:textId="77777777" w:rsidR="00D55743" w:rsidRPr="009D3021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9D3021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14:paraId="3BA9235F" w14:textId="62BED644" w:rsidR="003038AB" w:rsidRPr="009D3021" w:rsidRDefault="003038AB" w:rsidP="001E6C1D">
      <w:pPr>
        <w:rPr>
          <w:rFonts w:ascii="Times New Roman" w:hAnsi="Times New Roman" w:cs="Times New Roman"/>
        </w:rPr>
      </w:pPr>
    </w:p>
    <w:sectPr w:rsidR="003038AB" w:rsidRPr="009D3021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C5"/>
    <w:multiLevelType w:val="hybridMultilevel"/>
    <w:tmpl w:val="37040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3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4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4D6D3B"/>
    <w:multiLevelType w:val="hybridMultilevel"/>
    <w:tmpl w:val="93384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4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5F0C1224"/>
    <w:multiLevelType w:val="multilevel"/>
    <w:tmpl w:val="99829D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E590C"/>
    <w:multiLevelType w:val="hybridMultilevel"/>
    <w:tmpl w:val="FA483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20"/>
  </w:num>
  <w:num w:numId="5">
    <w:abstractNumId w:val="23"/>
  </w:num>
  <w:num w:numId="6">
    <w:abstractNumId w:val="8"/>
  </w:num>
  <w:num w:numId="7">
    <w:abstractNumId w:val="6"/>
  </w:num>
  <w:num w:numId="8">
    <w:abstractNumId w:val="32"/>
  </w:num>
  <w:num w:numId="9">
    <w:abstractNumId w:val="21"/>
  </w:num>
  <w:num w:numId="10">
    <w:abstractNumId w:val="7"/>
  </w:num>
  <w:num w:numId="11">
    <w:abstractNumId w:val="36"/>
  </w:num>
  <w:num w:numId="12">
    <w:abstractNumId w:val="4"/>
  </w:num>
  <w:num w:numId="13">
    <w:abstractNumId w:val="30"/>
  </w:num>
  <w:num w:numId="14">
    <w:abstractNumId w:val="17"/>
  </w:num>
  <w:num w:numId="15">
    <w:abstractNumId w:val="29"/>
  </w:num>
  <w:num w:numId="16">
    <w:abstractNumId w:val="40"/>
  </w:num>
  <w:num w:numId="17">
    <w:abstractNumId w:val="10"/>
  </w:num>
  <w:num w:numId="18">
    <w:abstractNumId w:val="13"/>
  </w:num>
  <w:num w:numId="19">
    <w:abstractNumId w:val="27"/>
  </w:num>
  <w:num w:numId="20">
    <w:abstractNumId w:val="39"/>
  </w:num>
  <w:num w:numId="21">
    <w:abstractNumId w:val="42"/>
  </w:num>
  <w:num w:numId="22">
    <w:abstractNumId w:val="41"/>
  </w:num>
  <w:num w:numId="23">
    <w:abstractNumId w:val="1"/>
  </w:num>
  <w:num w:numId="24">
    <w:abstractNumId w:val="3"/>
  </w:num>
  <w:num w:numId="25">
    <w:abstractNumId w:val="25"/>
  </w:num>
  <w:num w:numId="26">
    <w:abstractNumId w:val="18"/>
  </w:num>
  <w:num w:numId="27">
    <w:abstractNumId w:val="9"/>
  </w:num>
  <w:num w:numId="28">
    <w:abstractNumId w:val="12"/>
  </w:num>
  <w:num w:numId="29">
    <w:abstractNumId w:val="15"/>
  </w:num>
  <w:num w:numId="30">
    <w:abstractNumId w:val="19"/>
  </w:num>
  <w:num w:numId="31">
    <w:abstractNumId w:val="5"/>
  </w:num>
  <w:num w:numId="32">
    <w:abstractNumId w:val="2"/>
  </w:num>
  <w:num w:numId="33">
    <w:abstractNumId w:val="35"/>
  </w:num>
  <w:num w:numId="34">
    <w:abstractNumId w:val="26"/>
  </w:num>
  <w:num w:numId="35">
    <w:abstractNumId w:val="24"/>
  </w:num>
  <w:num w:numId="36">
    <w:abstractNumId w:val="28"/>
  </w:num>
  <w:num w:numId="37">
    <w:abstractNumId w:val="38"/>
  </w:num>
  <w:num w:numId="38">
    <w:abstractNumId w:val="22"/>
  </w:num>
  <w:num w:numId="39">
    <w:abstractNumId w:val="44"/>
  </w:num>
  <w:num w:numId="40">
    <w:abstractNumId w:val="34"/>
  </w:num>
  <w:num w:numId="41">
    <w:abstractNumId w:val="16"/>
  </w:num>
  <w:num w:numId="42">
    <w:abstractNumId w:val="43"/>
  </w:num>
  <w:num w:numId="43">
    <w:abstractNumId w:val="31"/>
  </w:num>
  <w:num w:numId="44">
    <w:abstractNumId w:val="3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35229"/>
    <w:rsid w:val="000428F5"/>
    <w:rsid w:val="0004361F"/>
    <w:rsid w:val="00067B0C"/>
    <w:rsid w:val="00080C0F"/>
    <w:rsid w:val="000923A8"/>
    <w:rsid w:val="000B11B1"/>
    <w:rsid w:val="000B2252"/>
    <w:rsid w:val="000E052A"/>
    <w:rsid w:val="000E5F8B"/>
    <w:rsid w:val="000E7D78"/>
    <w:rsid w:val="00111996"/>
    <w:rsid w:val="00131CF3"/>
    <w:rsid w:val="00176EA6"/>
    <w:rsid w:val="00192862"/>
    <w:rsid w:val="0019322A"/>
    <w:rsid w:val="001938E5"/>
    <w:rsid w:val="001957C9"/>
    <w:rsid w:val="001B2305"/>
    <w:rsid w:val="001C0C28"/>
    <w:rsid w:val="001D0408"/>
    <w:rsid w:val="001E6C1D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6708"/>
    <w:rsid w:val="002A4800"/>
    <w:rsid w:val="002B24C1"/>
    <w:rsid w:val="002C04F5"/>
    <w:rsid w:val="002D356D"/>
    <w:rsid w:val="002F73A7"/>
    <w:rsid w:val="00300AA9"/>
    <w:rsid w:val="003038AB"/>
    <w:rsid w:val="00304A01"/>
    <w:rsid w:val="00315D20"/>
    <w:rsid w:val="00316839"/>
    <w:rsid w:val="00333A7C"/>
    <w:rsid w:val="00345549"/>
    <w:rsid w:val="00373026"/>
    <w:rsid w:val="00376E16"/>
    <w:rsid w:val="0038102E"/>
    <w:rsid w:val="003918AD"/>
    <w:rsid w:val="00396171"/>
    <w:rsid w:val="003A018A"/>
    <w:rsid w:val="003C2798"/>
    <w:rsid w:val="00410A7C"/>
    <w:rsid w:val="00426993"/>
    <w:rsid w:val="0043063F"/>
    <w:rsid w:val="004434FE"/>
    <w:rsid w:val="004548C8"/>
    <w:rsid w:val="004700E6"/>
    <w:rsid w:val="00472F69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4F60AE"/>
    <w:rsid w:val="00502364"/>
    <w:rsid w:val="00517347"/>
    <w:rsid w:val="0052027A"/>
    <w:rsid w:val="0053223F"/>
    <w:rsid w:val="00534978"/>
    <w:rsid w:val="00555A96"/>
    <w:rsid w:val="005704C8"/>
    <w:rsid w:val="00571984"/>
    <w:rsid w:val="005850FC"/>
    <w:rsid w:val="005867C8"/>
    <w:rsid w:val="00597A0E"/>
    <w:rsid w:val="005B0B51"/>
    <w:rsid w:val="005C7DF8"/>
    <w:rsid w:val="005F0B9F"/>
    <w:rsid w:val="006173F8"/>
    <w:rsid w:val="00625F45"/>
    <w:rsid w:val="00627D8C"/>
    <w:rsid w:val="00634499"/>
    <w:rsid w:val="00641C83"/>
    <w:rsid w:val="00651F88"/>
    <w:rsid w:val="006568CB"/>
    <w:rsid w:val="0066232E"/>
    <w:rsid w:val="00663592"/>
    <w:rsid w:val="006733BA"/>
    <w:rsid w:val="00682704"/>
    <w:rsid w:val="0068693B"/>
    <w:rsid w:val="006927A6"/>
    <w:rsid w:val="006A3CAE"/>
    <w:rsid w:val="006D57B0"/>
    <w:rsid w:val="006E43AD"/>
    <w:rsid w:val="006E6868"/>
    <w:rsid w:val="006E736B"/>
    <w:rsid w:val="0071090C"/>
    <w:rsid w:val="007274AF"/>
    <w:rsid w:val="00733578"/>
    <w:rsid w:val="00742CF2"/>
    <w:rsid w:val="007474DD"/>
    <w:rsid w:val="00747EFB"/>
    <w:rsid w:val="007525F4"/>
    <w:rsid w:val="0075506D"/>
    <w:rsid w:val="0076683D"/>
    <w:rsid w:val="00774263"/>
    <w:rsid w:val="00781544"/>
    <w:rsid w:val="007A34EC"/>
    <w:rsid w:val="007B00C6"/>
    <w:rsid w:val="007B5A0A"/>
    <w:rsid w:val="00806FB8"/>
    <w:rsid w:val="008247ED"/>
    <w:rsid w:val="0082540B"/>
    <w:rsid w:val="00825E68"/>
    <w:rsid w:val="00830672"/>
    <w:rsid w:val="008353EE"/>
    <w:rsid w:val="008511A9"/>
    <w:rsid w:val="008702FA"/>
    <w:rsid w:val="00892CB4"/>
    <w:rsid w:val="00893BF0"/>
    <w:rsid w:val="008A509F"/>
    <w:rsid w:val="008B1D8A"/>
    <w:rsid w:val="008C1065"/>
    <w:rsid w:val="008C297C"/>
    <w:rsid w:val="008C7D6C"/>
    <w:rsid w:val="008F03DF"/>
    <w:rsid w:val="00912468"/>
    <w:rsid w:val="00912F02"/>
    <w:rsid w:val="00914353"/>
    <w:rsid w:val="00914A53"/>
    <w:rsid w:val="00921844"/>
    <w:rsid w:val="009351B9"/>
    <w:rsid w:val="00935994"/>
    <w:rsid w:val="0093685C"/>
    <w:rsid w:val="00952CDE"/>
    <w:rsid w:val="00955E58"/>
    <w:rsid w:val="00965AC6"/>
    <w:rsid w:val="00967D14"/>
    <w:rsid w:val="00973105"/>
    <w:rsid w:val="00991B2C"/>
    <w:rsid w:val="00995B01"/>
    <w:rsid w:val="009B2B88"/>
    <w:rsid w:val="009B5E29"/>
    <w:rsid w:val="009C0036"/>
    <w:rsid w:val="009C2B81"/>
    <w:rsid w:val="009D23E7"/>
    <w:rsid w:val="009D3021"/>
    <w:rsid w:val="009F7756"/>
    <w:rsid w:val="00A12B52"/>
    <w:rsid w:val="00A265E6"/>
    <w:rsid w:val="00A31998"/>
    <w:rsid w:val="00A46983"/>
    <w:rsid w:val="00A57417"/>
    <w:rsid w:val="00A6541C"/>
    <w:rsid w:val="00A74EA7"/>
    <w:rsid w:val="00A758FD"/>
    <w:rsid w:val="00A75F99"/>
    <w:rsid w:val="00A81B47"/>
    <w:rsid w:val="00AA3144"/>
    <w:rsid w:val="00AD006E"/>
    <w:rsid w:val="00AD6B41"/>
    <w:rsid w:val="00AE1955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74B79"/>
    <w:rsid w:val="00B9017A"/>
    <w:rsid w:val="00B94AD1"/>
    <w:rsid w:val="00BB0264"/>
    <w:rsid w:val="00BB51D8"/>
    <w:rsid w:val="00BC1E81"/>
    <w:rsid w:val="00BD2EC5"/>
    <w:rsid w:val="00BE104F"/>
    <w:rsid w:val="00BF3023"/>
    <w:rsid w:val="00C058AF"/>
    <w:rsid w:val="00C21C07"/>
    <w:rsid w:val="00C22A64"/>
    <w:rsid w:val="00C437BD"/>
    <w:rsid w:val="00C5182D"/>
    <w:rsid w:val="00C53672"/>
    <w:rsid w:val="00C54DC4"/>
    <w:rsid w:val="00C6062B"/>
    <w:rsid w:val="00C6129A"/>
    <w:rsid w:val="00C841A4"/>
    <w:rsid w:val="00C858FB"/>
    <w:rsid w:val="00CB471E"/>
    <w:rsid w:val="00CB5362"/>
    <w:rsid w:val="00CB648D"/>
    <w:rsid w:val="00CE6DBF"/>
    <w:rsid w:val="00CF3CA7"/>
    <w:rsid w:val="00D055E0"/>
    <w:rsid w:val="00D15AD7"/>
    <w:rsid w:val="00D23930"/>
    <w:rsid w:val="00D25441"/>
    <w:rsid w:val="00D3608D"/>
    <w:rsid w:val="00D42FE0"/>
    <w:rsid w:val="00D55743"/>
    <w:rsid w:val="00D64153"/>
    <w:rsid w:val="00D64B0C"/>
    <w:rsid w:val="00D75D50"/>
    <w:rsid w:val="00D91A36"/>
    <w:rsid w:val="00D937AA"/>
    <w:rsid w:val="00DA412A"/>
    <w:rsid w:val="00DC140A"/>
    <w:rsid w:val="00DC1DDA"/>
    <w:rsid w:val="00DF49A2"/>
    <w:rsid w:val="00E078AC"/>
    <w:rsid w:val="00E17711"/>
    <w:rsid w:val="00E37B2E"/>
    <w:rsid w:val="00E420C1"/>
    <w:rsid w:val="00E47864"/>
    <w:rsid w:val="00E62279"/>
    <w:rsid w:val="00E70EC6"/>
    <w:rsid w:val="00E804AF"/>
    <w:rsid w:val="00E813BB"/>
    <w:rsid w:val="00E95AAE"/>
    <w:rsid w:val="00EA36BD"/>
    <w:rsid w:val="00EB0E8A"/>
    <w:rsid w:val="00EC02A9"/>
    <w:rsid w:val="00EC055D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93AE2"/>
    <w:rsid w:val="00FA7A4A"/>
    <w:rsid w:val="00FB76E3"/>
    <w:rsid w:val="00FC2E1A"/>
    <w:rsid w:val="00FD395B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table" w:customStyle="1" w:styleId="11">
    <w:name w:val="Сетка таблицы11"/>
    <w:basedOn w:val="a1"/>
    <w:rsid w:val="004F60AE"/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table" w:customStyle="1" w:styleId="11">
    <w:name w:val="Сетка таблицы11"/>
    <w:basedOn w:val="a1"/>
    <w:rsid w:val="004F60AE"/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dau.edu.ua/index.php?cate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et.udau.edu.ua/ua/pro-kafedru/vikladachi-ta-spivrobitniki/%20&#1082;ostiuk%20--%20maiia%20-volodymyrivna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2021-09-15T07:01:00Z</dcterms:created>
  <dcterms:modified xsi:type="dcterms:W3CDTF">2021-10-06T10:10:00Z</dcterms:modified>
</cp:coreProperties>
</file>