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1065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529" w:type="dxa"/>
        <w:tblInd w:w="250" w:type="dxa"/>
        <w:tblLook w:val="04A0" w:firstRow="1" w:lastRow="0" w:firstColumn="1" w:lastColumn="0" w:noHBand="0" w:noVBand="1"/>
      </w:tblPr>
      <w:tblGrid>
        <w:gridCol w:w="3592"/>
        <w:gridCol w:w="6937"/>
      </w:tblGrid>
      <w:tr w:rsidR="002C04F5" w:rsidTr="003C1056">
        <w:trPr>
          <w:trHeight w:val="4108"/>
        </w:trPr>
        <w:tc>
          <w:tcPr>
            <w:tcW w:w="3592" w:type="dxa"/>
            <w:tcBorders>
              <w:top w:val="nil"/>
              <w:left w:val="nil"/>
            </w:tcBorders>
          </w:tcPr>
          <w:p w:rsidR="002C04F5" w:rsidRPr="00FD395B" w:rsidRDefault="008B31B0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635" t="4445" r="0" b="0"/>
                      <wp:docPr id="2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lwKfd2QIAAPA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C04F5"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635" t="4445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8t3nr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C04F5"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:rsidR="002C04F5" w:rsidRDefault="002C04F5" w:rsidP="003C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підприємництва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 торгівл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та біржов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ої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діяльн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ості</w:t>
            </w:r>
          </w:p>
        </w:tc>
        <w:tc>
          <w:tcPr>
            <w:tcW w:w="6937" w:type="dxa"/>
            <w:tcBorders>
              <w:top w:val="nil"/>
              <w:right w:val="nil"/>
            </w:tcBorders>
          </w:tcPr>
          <w:p w:rsidR="002C04F5" w:rsidRPr="00E1225F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СИЛАБУС НАВЧАЛЬНОЇ ДИСЦИПЛІНИ</w:t>
            </w:r>
          </w:p>
          <w:p w:rsidR="002C04F5" w:rsidRPr="00E1225F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1316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ІННОВАЦІЙНА ДІЯЛЬНІСТЬ ПІДПРИЄМСТВА</w:t>
            </w: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5"/>
              <w:tblW w:w="6256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244"/>
            </w:tblGrid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Рівень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вищої освіти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100DDD" w:rsidRDefault="006F723D" w:rsidP="003C105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highlight w:val="yellow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перший (бакалаврський)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Спеціальність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092522" w:rsidRDefault="00092522" w:rsidP="003E1CA7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09252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076 «Підприємництво, торгівля та біржова діяльність»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Освітня програма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092522" w:rsidRDefault="00092522" w:rsidP="003E1CA7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09252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Підприємництво,</w:t>
                  </w:r>
                  <w:r w:rsidR="005026A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торгівля та біржова діяльність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5026A2" w:rsidP="00D25441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44" w:type="dxa"/>
                </w:tcPr>
                <w:p w:rsidR="00747EFB" w:rsidRPr="00E1225F" w:rsidRDefault="00A24602" w:rsidP="0009252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5</w:t>
                  </w:r>
                </w:p>
              </w:tc>
            </w:tr>
            <w:tr w:rsidR="00D91A36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D91A36" w:rsidRPr="00E1225F" w:rsidRDefault="00D91A36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Курс (рік навчання)</w:t>
                  </w:r>
                </w:p>
              </w:tc>
              <w:tc>
                <w:tcPr>
                  <w:tcW w:w="3244" w:type="dxa"/>
                </w:tcPr>
                <w:p w:rsidR="00D91A36" w:rsidRPr="00E1225F" w:rsidRDefault="00131696" w:rsidP="0013169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3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1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Форма навчання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денна</w:t>
                  </w:r>
                </w:p>
              </w:tc>
            </w:tr>
            <w:tr w:rsidR="00747EFB" w:rsidRPr="00E1225F" w:rsidTr="00E1225F">
              <w:trPr>
                <w:trHeight w:val="333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 кредитів ЄКТС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747EFB" w:rsidRPr="00131696" w:rsidRDefault="00131696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3,5</w:t>
                  </w:r>
                </w:p>
              </w:tc>
            </w:tr>
            <w:tr w:rsidR="00747EFB" w:rsidRPr="00E1225F" w:rsidTr="00E1225F">
              <w:trPr>
                <w:trHeight w:val="314"/>
              </w:trPr>
              <w:tc>
                <w:tcPr>
                  <w:tcW w:w="3012" w:type="dxa"/>
                </w:tcPr>
                <w:p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Мова викладання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315D20" w:rsidRPr="00E1225F" w:rsidRDefault="00315D20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українська</w:t>
                  </w:r>
                </w:p>
              </w:tc>
            </w:tr>
            <w:tr w:rsidR="00315D20" w:rsidRPr="00E1225F" w:rsidTr="00E1225F">
              <w:trPr>
                <w:trHeight w:val="314"/>
              </w:trPr>
              <w:tc>
                <w:tcPr>
                  <w:tcW w:w="3012" w:type="dxa"/>
                </w:tcPr>
                <w:p w:rsidR="00315D20" w:rsidRPr="00E1225F" w:rsidRDefault="002E6251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Обовʼязкова</w:t>
                  </w:r>
                  <w:proofErr w:type="spellEnd"/>
                  <w:r w:rsidR="00315D20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/вибіркова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:rsidR="00315D20" w:rsidRPr="00E1225F" w:rsidRDefault="00A24602" w:rsidP="00A92B5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Обов’язкова </w:t>
                  </w:r>
                </w:p>
              </w:tc>
            </w:tr>
          </w:tbl>
          <w:p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056" w:rsidTr="003C1056">
        <w:trPr>
          <w:trHeight w:val="257"/>
        </w:trPr>
        <w:tc>
          <w:tcPr>
            <w:tcW w:w="3592" w:type="dxa"/>
            <w:vAlign w:val="bottom"/>
          </w:tcPr>
          <w:p w:rsidR="003C1056" w:rsidRDefault="003C1056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37" w:type="dxa"/>
            <w:vAlign w:val="center"/>
          </w:tcPr>
          <w:p w:rsidR="003C1056" w:rsidRPr="00092522" w:rsidRDefault="00092522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Соколюк</w:t>
            </w:r>
            <w:proofErr w:type="spellEnd"/>
          </w:p>
        </w:tc>
      </w:tr>
      <w:tr w:rsidR="000A5414" w:rsidTr="003C1056">
        <w:trPr>
          <w:trHeight w:val="257"/>
        </w:trPr>
        <w:tc>
          <w:tcPr>
            <w:tcW w:w="3592" w:type="dxa"/>
            <w:vAlign w:val="bottom"/>
          </w:tcPr>
          <w:p w:rsidR="000A5414" w:rsidRPr="00092522" w:rsidRDefault="000A5414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  <w:proofErr w:type="spellEnd"/>
          </w:p>
        </w:tc>
        <w:tc>
          <w:tcPr>
            <w:tcW w:w="6937" w:type="dxa"/>
            <w:vAlign w:val="center"/>
          </w:tcPr>
          <w:p w:rsidR="000A5414" w:rsidRPr="003E1CA7" w:rsidRDefault="000A5414" w:rsidP="002C3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8E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https://economics.udau.edu.ua/ua/pro-kafedru/vikladachi-ta-spivrobitniki/sokolyuk-sergij-yurijovich.html</w:t>
            </w:r>
          </w:p>
        </w:tc>
      </w:tr>
      <w:tr w:rsidR="000A5414" w:rsidTr="003C1056">
        <w:trPr>
          <w:trHeight w:val="257"/>
        </w:trPr>
        <w:tc>
          <w:tcPr>
            <w:tcW w:w="3592" w:type="dxa"/>
            <w:vAlign w:val="bottom"/>
          </w:tcPr>
          <w:p w:rsidR="000A5414" w:rsidRDefault="000A5414" w:rsidP="0093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0A5414" w:rsidRDefault="000A5414" w:rsidP="009A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  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37" w:type="dxa"/>
            <w:vAlign w:val="center"/>
          </w:tcPr>
          <w:p w:rsidR="000A5414" w:rsidRPr="003E1CA7" w:rsidRDefault="000A5414" w:rsidP="002C3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A7"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 kaf_pt@udau.edu.ua; </w:t>
            </w:r>
            <w:hyperlink r:id="rId8" w:history="1">
              <w:r w:rsidRPr="007A2B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unuspidpruemnutstvo@gmail.com</w:t>
              </w:r>
            </w:hyperlink>
            <w:r>
              <w:rPr>
                <w:rFonts w:ascii="Times New Roman" w:hAnsi="Times New Roman" w:cs="Times New Roman"/>
                <w:color w:val="121212"/>
                <w:sz w:val="24"/>
                <w:szCs w:val="24"/>
              </w:rPr>
              <w:t xml:space="preserve">, </w:t>
            </w:r>
            <w:r w:rsidRPr="003C303F">
              <w:rPr>
                <w:rFonts w:ascii="Times New Roman" w:hAnsi="Times New Roman" w:cs="Times New Roman"/>
                <w:b/>
                <w:color w:val="9A9A9A"/>
                <w:sz w:val="24"/>
                <w:szCs w:val="24"/>
                <w:shd w:val="clear" w:color="auto" w:fill="FFFFFF"/>
              </w:rPr>
              <w:t>sokolyuk92@ukr.net</w:t>
            </w:r>
          </w:p>
        </w:tc>
      </w:tr>
      <w:tr w:rsidR="000A5414" w:rsidTr="003C1056">
        <w:trPr>
          <w:trHeight w:val="257"/>
        </w:trPr>
        <w:tc>
          <w:tcPr>
            <w:tcW w:w="3592" w:type="dxa"/>
            <w:vAlign w:val="bottom"/>
          </w:tcPr>
          <w:p w:rsidR="000A5414" w:rsidRDefault="000A5414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937" w:type="dxa"/>
            <w:vAlign w:val="center"/>
          </w:tcPr>
          <w:p w:rsidR="000A5414" w:rsidRPr="003E1CA7" w:rsidRDefault="000A5414" w:rsidP="002C3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7B">
              <w:rPr>
                <w:rFonts w:ascii="Times New Roman" w:hAnsi="Times New Roman" w:cs="Times New Roman"/>
                <w:sz w:val="24"/>
                <w:szCs w:val="28"/>
              </w:rPr>
              <w:t>https://moodle.udau.edu.ua</w:t>
            </w:r>
          </w:p>
        </w:tc>
      </w:tr>
    </w:tbl>
    <w:p w:rsidR="002C04F5" w:rsidRDefault="002C04F5" w:rsidP="00092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065" w:rsidRPr="00111996" w:rsidRDefault="00555A96" w:rsidP="00092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199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C53672" w:rsidTr="00C5182D">
        <w:tc>
          <w:tcPr>
            <w:tcW w:w="1668" w:type="dxa"/>
          </w:tcPr>
          <w:p w:rsidR="00C53672" w:rsidRPr="00C53672" w:rsidRDefault="00C53672" w:rsidP="0009252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9072" w:type="dxa"/>
          </w:tcPr>
          <w:p w:rsidR="00C53672" w:rsidRPr="005026A2" w:rsidRDefault="00131696" w:rsidP="00092522">
            <w:pPr>
              <w:pStyle w:val="BodyText21"/>
              <w:numPr>
                <w:ilvl w:val="0"/>
                <w:numId w:val="45"/>
              </w:numPr>
              <w:ind w:left="0"/>
              <w:rPr>
                <w:sz w:val="24"/>
                <w:szCs w:val="24"/>
              </w:rPr>
            </w:pPr>
            <w:r w:rsidRPr="005026A2">
              <w:rPr>
                <w:rStyle w:val="23"/>
                <w:rFonts w:eastAsia="Calibri"/>
                <w:color w:val="auto"/>
                <w:sz w:val="24"/>
                <w:szCs w:val="24"/>
              </w:rPr>
              <w:t>формування знань і навичок раціональної організації та еконо</w:t>
            </w:r>
            <w:r w:rsidRPr="005026A2">
              <w:rPr>
                <w:sz w:val="24"/>
                <w:szCs w:val="24"/>
              </w:rPr>
              <w:softHyphen/>
              <w:t>мічного обґрунтування напрямків інноваційної діяльності підприємства з урахуванням сучасних тенденцій інноваційного розвитку економіки.</w:t>
            </w:r>
          </w:p>
        </w:tc>
      </w:tr>
      <w:tr w:rsidR="00C53672" w:rsidTr="00C5182D">
        <w:tc>
          <w:tcPr>
            <w:tcW w:w="1668" w:type="dxa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9072" w:type="dxa"/>
          </w:tcPr>
          <w:p w:rsidR="00131696" w:rsidRPr="005026A2" w:rsidRDefault="00131696" w:rsidP="0013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вивчення сутності </w:t>
            </w: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інновацій та інноваційної діяльності, сучасних концепцій і тенденцій ін</w:t>
            </w:r>
            <w:r w:rsidRPr="005026A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новаційного розвитку; визначення методологічних підходів щодо форму</w:t>
            </w:r>
            <w:r w:rsidRPr="005026A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вання інноваційної політики підприємства та управління інноваційною ді</w:t>
            </w:r>
            <w:r w:rsidRPr="005026A2">
              <w:rPr>
                <w:rFonts w:ascii="Times New Roman" w:hAnsi="Times New Roman" w:cs="Times New Roman"/>
                <w:sz w:val="24"/>
                <w:szCs w:val="24"/>
              </w:rPr>
              <w:softHyphen/>
              <w:t>яльністю, вироблення і закріплення навичок інноваційної діяльності та оцінювання ефективності інноваційних проектів.</w:t>
            </w:r>
          </w:p>
          <w:p w:rsidR="00C53672" w:rsidRPr="005026A2" w:rsidRDefault="00C53672" w:rsidP="00092522">
            <w:pPr>
              <w:pStyle w:val="Style3"/>
              <w:widowControl/>
              <w:spacing w:line="240" w:lineRule="auto"/>
              <w:ind w:firstLine="0"/>
              <w:rPr>
                <w:lang w:val="uk-UA"/>
              </w:rPr>
            </w:pPr>
          </w:p>
        </w:tc>
      </w:tr>
      <w:tr w:rsidR="00C53672" w:rsidTr="00C5182D">
        <w:tc>
          <w:tcPr>
            <w:tcW w:w="1668" w:type="dxa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Компетентності</w:t>
            </w:r>
          </w:p>
        </w:tc>
        <w:tc>
          <w:tcPr>
            <w:tcW w:w="9072" w:type="dxa"/>
          </w:tcPr>
          <w:p w:rsidR="00131696" w:rsidRPr="005026A2" w:rsidRDefault="00131696" w:rsidP="00131696">
            <w:pPr>
              <w:pStyle w:val="af6"/>
              <w:numPr>
                <w:ilvl w:val="0"/>
                <w:numId w:val="4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отримані знання в практичних ситуаціях.</w:t>
            </w:r>
          </w:p>
          <w:p w:rsidR="00131696" w:rsidRPr="005026A2" w:rsidRDefault="00131696" w:rsidP="00131696">
            <w:pPr>
              <w:pStyle w:val="af6"/>
              <w:numPr>
                <w:ilvl w:val="0"/>
                <w:numId w:val="4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Здатність виявляти ініціативу та підприємливість.</w:t>
            </w:r>
          </w:p>
          <w:p w:rsidR="00131696" w:rsidRPr="005026A2" w:rsidRDefault="00131696" w:rsidP="00131696">
            <w:pPr>
              <w:pStyle w:val="af6"/>
              <w:numPr>
                <w:ilvl w:val="0"/>
                <w:numId w:val="4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Здатність до підвищення рівня своїх знань.</w:t>
            </w:r>
          </w:p>
          <w:p w:rsidR="00C53672" w:rsidRPr="005026A2" w:rsidRDefault="00131696" w:rsidP="00131696">
            <w:pPr>
              <w:pStyle w:val="af6"/>
              <w:numPr>
                <w:ilvl w:val="0"/>
                <w:numId w:val="4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інноваційні підходи в діяльності підприємницьких, торговельних та біржових структур.</w:t>
            </w:r>
          </w:p>
        </w:tc>
      </w:tr>
      <w:tr w:rsidR="00C53672" w:rsidTr="00C5182D">
        <w:tc>
          <w:tcPr>
            <w:tcW w:w="1668" w:type="dxa"/>
          </w:tcPr>
          <w:p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Програмні результати навчання</w:t>
            </w:r>
          </w:p>
        </w:tc>
        <w:tc>
          <w:tcPr>
            <w:tcW w:w="9072" w:type="dxa"/>
          </w:tcPr>
          <w:p w:rsidR="00131696" w:rsidRPr="005026A2" w:rsidRDefault="00131696" w:rsidP="00131696">
            <w:pPr>
              <w:pStyle w:val="af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:rsidR="00131696" w:rsidRPr="005026A2" w:rsidRDefault="00131696" w:rsidP="00131696">
            <w:pPr>
              <w:pStyle w:val="af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  <w:p w:rsidR="00131696" w:rsidRPr="005026A2" w:rsidRDefault="00131696" w:rsidP="00131696">
            <w:pPr>
              <w:pStyle w:val="af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Демонструвати підприємливість в різних напрямах професійної діяльності та брати відповідальність за результати.</w:t>
            </w:r>
          </w:p>
          <w:p w:rsidR="00131696" w:rsidRPr="005026A2" w:rsidRDefault="00131696" w:rsidP="00131696">
            <w:pPr>
              <w:pStyle w:val="af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Демонструвати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  <w:p w:rsidR="00131696" w:rsidRPr="005026A2" w:rsidRDefault="00131696" w:rsidP="00131696">
            <w:pPr>
              <w:pStyle w:val="af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A2">
              <w:rPr>
                <w:rFonts w:ascii="Times New Roman" w:hAnsi="Times New Roman" w:cs="Times New Roman"/>
                <w:sz w:val="24"/>
                <w:szCs w:val="24"/>
              </w:rPr>
              <w:t>Вміти застосовувати інноваційні підходи в підприємницькій, торговельній та біржовій діяльності.</w:t>
            </w:r>
          </w:p>
          <w:p w:rsidR="00C53672" w:rsidRPr="005026A2" w:rsidRDefault="00C53672" w:rsidP="00092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284B" w:rsidRDefault="008C284B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53672" w:rsidRPr="00131CF3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1CF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p w:rsidR="00C53672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799" w:type="dxa"/>
        <w:tblLook w:val="04A0" w:firstRow="1" w:lastRow="0" w:firstColumn="1" w:lastColumn="0" w:noHBand="0" w:noVBand="1"/>
      </w:tblPr>
      <w:tblGrid>
        <w:gridCol w:w="2536"/>
        <w:gridCol w:w="1453"/>
        <w:gridCol w:w="2974"/>
        <w:gridCol w:w="2958"/>
        <w:gridCol w:w="878"/>
      </w:tblGrid>
      <w:tr w:rsidR="008A509F" w:rsidRPr="00C53672" w:rsidTr="00AC746D">
        <w:tc>
          <w:tcPr>
            <w:tcW w:w="2536" w:type="dxa"/>
            <w:vAlign w:val="center"/>
          </w:tcPr>
          <w:p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53" w:type="dxa"/>
            <w:vAlign w:val="center"/>
          </w:tcPr>
          <w:p w:rsidR="00D42FE0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Години  (лекції/</w:t>
            </w:r>
          </w:p>
          <w:p w:rsidR="00555A96" w:rsidRPr="00C53672" w:rsidRDefault="00893BF0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рактичні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(семінарські, лабораторні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974" w:type="dxa"/>
            <w:vAlign w:val="center"/>
          </w:tcPr>
          <w:p w:rsidR="00555A96" w:rsidRPr="00C53672" w:rsidRDefault="00E078AC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958" w:type="dxa"/>
            <w:vAlign w:val="center"/>
          </w:tcPr>
          <w:p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878" w:type="dxa"/>
            <w:vAlign w:val="center"/>
          </w:tcPr>
          <w:p w:rsidR="00555A96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3672">
              <w:rPr>
                <w:rFonts w:ascii="Times New Roman" w:eastAsia="Times New Roman" w:hAnsi="Times New Roman" w:cs="Times New Roman"/>
                <w:b/>
              </w:rPr>
              <w:t>Оціню</w:t>
            </w:r>
            <w:r w:rsidR="00C518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:rsidR="00F727C5" w:rsidRPr="00C53672" w:rsidRDefault="00F727C5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</w:tr>
      <w:tr w:rsidR="00742CF2" w:rsidRPr="00C53672" w:rsidTr="00AC746D">
        <w:tc>
          <w:tcPr>
            <w:tcW w:w="10799" w:type="dxa"/>
            <w:gridSpan w:val="5"/>
          </w:tcPr>
          <w:p w:rsidR="00742CF2" w:rsidRPr="00C53672" w:rsidRDefault="00742CF2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</w:p>
        </w:tc>
      </w:tr>
      <w:tr w:rsidR="00B87D2D" w:rsidRPr="00C53672" w:rsidTr="00AC746D">
        <w:tc>
          <w:tcPr>
            <w:tcW w:w="2536" w:type="dxa"/>
          </w:tcPr>
          <w:p w:rsidR="00B87D2D" w:rsidRPr="00BE52A3" w:rsidRDefault="00BE52A3" w:rsidP="00BE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A3">
              <w:rPr>
                <w:rFonts w:ascii="Times New Roman" w:hAnsi="Times New Roman" w:cs="Times New Roman"/>
                <w:sz w:val="24"/>
                <w:szCs w:val="24"/>
              </w:rPr>
              <w:t>Тема 1. Становлення та сучасні тенденції розвитку інновацій</w:t>
            </w:r>
          </w:p>
        </w:tc>
        <w:tc>
          <w:tcPr>
            <w:tcW w:w="1453" w:type="dxa"/>
          </w:tcPr>
          <w:p w:rsidR="00B87D2D" w:rsidRPr="00BE52A3" w:rsidRDefault="00BE52A3" w:rsidP="00BE5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07D6A"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A65C1B"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BE52A3" w:rsidRPr="00BE52A3" w:rsidRDefault="005026A2" w:rsidP="00BE52A3">
            <w:pPr>
              <w:pStyle w:val="50"/>
              <w:widowControl w:val="0"/>
              <w:tabs>
                <w:tab w:val="left" w:pos="579"/>
                <w:tab w:val="center" w:leader="dot" w:pos="96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5" w:tooltip="Current Document"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Теорії становлення інновацій</w:t>
              </w:r>
            </w:hyperlink>
            <w:r w:rsidR="00BE52A3" w:rsidRPr="00BE52A3">
              <w:rPr>
                <w:sz w:val="24"/>
                <w:lang w:val="uk-UA"/>
              </w:rPr>
              <w:t>.</w:t>
            </w:r>
          </w:p>
          <w:p w:rsidR="00BE52A3" w:rsidRPr="00BE52A3" w:rsidRDefault="00BE52A3" w:rsidP="00BE52A3">
            <w:pPr>
              <w:pStyle w:val="25"/>
              <w:rPr>
                <w:sz w:val="24"/>
                <w:szCs w:val="24"/>
              </w:rPr>
            </w:pPr>
            <w:r w:rsidRPr="00BE52A3">
              <w:rPr>
                <w:sz w:val="24"/>
                <w:szCs w:val="24"/>
              </w:rPr>
              <w:t>Інноваційний тип розвитку як мета економічної політики.</w:t>
            </w:r>
          </w:p>
          <w:p w:rsidR="00B87D2D" w:rsidRPr="00BE52A3" w:rsidRDefault="00B87D2D" w:rsidP="00BE52A3">
            <w:pPr>
              <w:pStyle w:val="ae"/>
              <w:spacing w:after="0"/>
              <w:ind w:left="0" w:firstLine="301"/>
              <w:jc w:val="both"/>
              <w:rPr>
                <w:lang w:val="uk-UA"/>
              </w:rPr>
            </w:pPr>
          </w:p>
        </w:tc>
        <w:tc>
          <w:tcPr>
            <w:tcW w:w="2958" w:type="dxa"/>
            <w:vAlign w:val="center"/>
          </w:tcPr>
          <w:p w:rsidR="00B87D2D" w:rsidRPr="00097A42" w:rsidRDefault="00B87D2D" w:rsidP="00B87D2D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097A42">
              <w:rPr>
                <w:rFonts w:ascii="Times New Roman" w:hAnsi="Times New Roman" w:cs="Times New Roman"/>
              </w:rPr>
              <w:t>матеріалу</w:t>
            </w:r>
            <w:r w:rsidR="00400FBF" w:rsidRPr="00AE7C06">
              <w:rPr>
                <w:rFonts w:ascii="Times New Roman" w:hAnsi="Times New Roman" w:cs="Times New Roman"/>
              </w:rPr>
              <w:t xml:space="preserve">, </w:t>
            </w:r>
            <w:r w:rsidR="00097A42" w:rsidRPr="00AE7C06">
              <w:rPr>
                <w:rFonts w:ascii="Times New Roman" w:hAnsi="Times New Roman" w:cs="Times New Roman"/>
              </w:rPr>
              <w:t xml:space="preserve">ознайомлення з сутністю </w:t>
            </w:r>
            <w:r w:rsidR="00AE7C06" w:rsidRPr="00AE7C06">
              <w:rPr>
                <w:rFonts w:ascii="Times New Roman" w:hAnsi="Times New Roman" w:cs="Times New Roman"/>
              </w:rPr>
              <w:t>курсу</w:t>
            </w:r>
            <w:r w:rsidRPr="00AE7C06">
              <w:rPr>
                <w:rFonts w:ascii="Times New Roman" w:hAnsi="Times New Roman" w:cs="Times New Roman"/>
              </w:rPr>
              <w:t>.</w:t>
            </w:r>
          </w:p>
          <w:p w:rsidR="00B87D2D" w:rsidRPr="00C53672" w:rsidRDefault="00B87D2D" w:rsidP="00400FBF">
            <w:pPr>
              <w:rPr>
                <w:rFonts w:ascii="Times New Roman" w:hAnsi="Times New Roman" w:cs="Times New Roman"/>
              </w:rPr>
            </w:pPr>
            <w:r w:rsidRPr="00097A42">
              <w:rPr>
                <w:rFonts w:ascii="Times New Roman" w:hAnsi="Times New Roman" w:cs="Times New Roman"/>
              </w:rPr>
              <w:t xml:space="preserve">Виконання </w:t>
            </w:r>
            <w:r w:rsidR="00400FBF" w:rsidRPr="00097A42"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 w:rsidR="00400FBF"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 w:rsidR="00400FBF"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B87D2D" w:rsidRPr="00C53672" w:rsidRDefault="006B126E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87D2D" w:rsidRPr="00C53672" w:rsidTr="00AC746D">
        <w:tc>
          <w:tcPr>
            <w:tcW w:w="2536" w:type="dxa"/>
          </w:tcPr>
          <w:p w:rsidR="00963BD8" w:rsidRPr="00BE52A3" w:rsidRDefault="00BE52A3" w:rsidP="00BE52A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uk-UA"/>
              </w:rPr>
            </w:pPr>
            <w:r w:rsidRPr="00BE52A3">
              <w:rPr>
                <w:rFonts w:ascii="Times New Roman" w:hAnsi="Times New Roman" w:cs="Times New Roman"/>
                <w:sz w:val="24"/>
                <w:szCs w:val="24"/>
              </w:rPr>
              <w:t>Тема  2. Сутнісна характеристика інновацій та інноваційних процесів</w:t>
            </w:r>
          </w:p>
        </w:tc>
        <w:tc>
          <w:tcPr>
            <w:tcW w:w="1453" w:type="dxa"/>
          </w:tcPr>
          <w:p w:rsidR="00B87D2D" w:rsidRPr="00C53672" w:rsidRDefault="00BE52A3" w:rsidP="00BE52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C07D6A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4" w:type="dxa"/>
          </w:tcPr>
          <w:p w:rsidR="00BE52A3" w:rsidRPr="00BE52A3" w:rsidRDefault="00BE52A3" w:rsidP="00BE52A3">
            <w:pPr>
              <w:pStyle w:val="25"/>
              <w:rPr>
                <w:sz w:val="24"/>
                <w:szCs w:val="24"/>
              </w:rPr>
            </w:pPr>
            <w:r w:rsidRPr="00BE52A3">
              <w:rPr>
                <w:sz w:val="24"/>
                <w:szCs w:val="24"/>
              </w:rPr>
              <w:t>Сутність та зміст інноваційної діяльності.</w:t>
            </w:r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598"/>
                <w:tab w:val="left" w:leader="dot" w:pos="90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16" w:tooltip="Current Document"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Сутність та класифікація інновацій</w:t>
              </w:r>
            </w:hyperlink>
            <w:r w:rsidR="00BE52A3" w:rsidRPr="00BE52A3">
              <w:rPr>
                <w:sz w:val="24"/>
                <w:lang w:val="uk-UA"/>
              </w:rPr>
              <w:t>.</w:t>
            </w:r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603"/>
                <w:tab w:val="left" w:leader="dot" w:pos="90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17" w:tooltip="Current Document"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Етапи, стадії і форми інноваційного процесу</w:t>
              </w:r>
            </w:hyperlink>
            <w:r w:rsidR="00BE52A3" w:rsidRPr="00BE52A3">
              <w:rPr>
                <w:sz w:val="24"/>
                <w:lang w:val="uk-UA"/>
              </w:rPr>
              <w:t>.</w:t>
            </w:r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603"/>
                <w:tab w:val="center" w:leader="dot" w:pos="96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18" w:tooltip="Current Document"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Життєвий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цикл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інновацій</w:t>
              </w:r>
              <w:proofErr w:type="spellEnd"/>
            </w:hyperlink>
            <w:r w:rsidR="00BE52A3" w:rsidRPr="00BE52A3">
              <w:rPr>
                <w:sz w:val="24"/>
                <w:lang w:val="uk-UA"/>
              </w:rPr>
              <w:t>.</w:t>
            </w:r>
          </w:p>
          <w:p w:rsidR="00B87D2D" w:rsidRPr="00717E91" w:rsidRDefault="00B87D2D" w:rsidP="00BE52A3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CFCFC"/>
              </w:rPr>
            </w:pPr>
          </w:p>
        </w:tc>
        <w:tc>
          <w:tcPr>
            <w:tcW w:w="2958" w:type="dxa"/>
          </w:tcPr>
          <w:p w:rsidR="00B87D2D" w:rsidRPr="00C53672" w:rsidRDefault="00400FBF" w:rsidP="00AF6C7F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B87D2D" w:rsidRPr="00C53672" w:rsidRDefault="006B126E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87D2D" w:rsidRPr="00C53672" w:rsidTr="00AC746D">
        <w:tc>
          <w:tcPr>
            <w:tcW w:w="2536" w:type="dxa"/>
          </w:tcPr>
          <w:p w:rsidR="00B87D2D" w:rsidRPr="00BE52A3" w:rsidRDefault="00BE52A3" w:rsidP="00BE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uk-UA"/>
              </w:rPr>
            </w:pPr>
            <w:r w:rsidRPr="00BE52A3">
              <w:rPr>
                <w:rFonts w:ascii="Times New Roman" w:hAnsi="Times New Roman" w:cs="Times New Roman"/>
                <w:sz w:val="24"/>
                <w:szCs w:val="24"/>
              </w:rPr>
              <w:t>Тема 3. Особливості створення інновацій і формування попиту на них</w:t>
            </w:r>
          </w:p>
        </w:tc>
        <w:tc>
          <w:tcPr>
            <w:tcW w:w="1453" w:type="dxa"/>
          </w:tcPr>
          <w:p w:rsidR="00B87D2D" w:rsidRPr="00BE52A3" w:rsidRDefault="00BE52A3" w:rsidP="00BE5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07D6A"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BE52A3" w:rsidRPr="00BE52A3" w:rsidRDefault="00BE52A3" w:rsidP="00BE52A3">
            <w:pPr>
              <w:pStyle w:val="25"/>
              <w:rPr>
                <w:sz w:val="24"/>
                <w:szCs w:val="24"/>
              </w:rPr>
            </w:pPr>
            <w:r w:rsidRPr="00BE52A3">
              <w:rPr>
                <w:sz w:val="24"/>
                <w:szCs w:val="24"/>
              </w:rPr>
              <w:t>Умови виникнення попиту на інновації.</w:t>
            </w:r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598"/>
                <w:tab w:val="center" w:leader="dot" w:pos="96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30" w:tooltip="Current Document"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Планування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і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організація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створення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нового товару</w:t>
              </w:r>
            </w:hyperlink>
            <w:r w:rsidR="00BE52A3" w:rsidRPr="00BE52A3">
              <w:rPr>
                <w:sz w:val="24"/>
                <w:lang w:val="uk-UA"/>
              </w:rPr>
              <w:t>.</w:t>
            </w:r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598"/>
                <w:tab w:val="left" w:leader="dot" w:pos="90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31" w:tooltip="Current Document"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Види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попиту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на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інновацію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і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чинники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,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що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впливають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на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нього</w:t>
              </w:r>
              <w:proofErr w:type="spellEnd"/>
            </w:hyperlink>
            <w:r w:rsidR="00BE52A3" w:rsidRPr="00BE52A3">
              <w:rPr>
                <w:sz w:val="24"/>
                <w:lang w:val="uk-UA"/>
              </w:rPr>
              <w:t>.</w:t>
            </w:r>
          </w:p>
          <w:p w:rsidR="00B87D2D" w:rsidRPr="00BE52A3" w:rsidRDefault="00B87D2D" w:rsidP="00BE52A3">
            <w:pPr>
              <w:pStyle w:val="Style3"/>
              <w:widowControl/>
              <w:spacing w:line="240" w:lineRule="auto"/>
              <w:ind w:firstLine="725"/>
              <w:rPr>
                <w:color w:val="000000"/>
                <w:spacing w:val="-5"/>
                <w:lang w:val="uk-UA" w:eastAsia="uk-UA"/>
              </w:rPr>
            </w:pPr>
          </w:p>
        </w:tc>
        <w:tc>
          <w:tcPr>
            <w:tcW w:w="2958" w:type="dxa"/>
          </w:tcPr>
          <w:p w:rsidR="00400FBF" w:rsidRPr="00C53672" w:rsidRDefault="00400FBF" w:rsidP="00400FBF">
            <w:pPr>
              <w:rPr>
                <w:rFonts w:ascii="Times New Roman" w:hAnsi="Times New Roman" w:cs="Times New Roman"/>
              </w:rPr>
            </w:pPr>
            <w:r w:rsidRPr="00A455FC">
              <w:rPr>
                <w:rFonts w:ascii="Times New Roman" w:hAnsi="Times New Roman" w:cs="Times New Roman"/>
              </w:rPr>
              <w:t xml:space="preserve">Опрацювання лекційного матеріалу, </w:t>
            </w:r>
            <w:r w:rsidR="00390FAB">
              <w:rPr>
                <w:rFonts w:ascii="Times New Roman" w:hAnsi="Times New Roman" w:cs="Times New Roman"/>
              </w:rPr>
              <w:t xml:space="preserve">дослідження </w:t>
            </w:r>
            <w:r w:rsidR="00BE52A3">
              <w:rPr>
                <w:rFonts w:ascii="Times New Roman" w:hAnsi="Times New Roman" w:cs="Times New Roman"/>
              </w:rPr>
              <w:t>створення інновацій та формування попиту на них</w:t>
            </w:r>
            <w:r w:rsidR="00AE7C06">
              <w:rPr>
                <w:rFonts w:ascii="Times New Roman" w:hAnsi="Times New Roman" w:cs="Times New Roman"/>
              </w:rPr>
              <w:t>.</w:t>
            </w:r>
          </w:p>
          <w:p w:rsidR="00B87D2D" w:rsidRPr="00C53672" w:rsidRDefault="00400FBF" w:rsidP="00400FBF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>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B87D2D" w:rsidRPr="00C53672" w:rsidRDefault="006B126E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E0BC2" w:rsidRPr="00C53672" w:rsidTr="008B31B0">
        <w:trPr>
          <w:trHeight w:val="70"/>
        </w:trPr>
        <w:tc>
          <w:tcPr>
            <w:tcW w:w="2536" w:type="dxa"/>
          </w:tcPr>
          <w:p w:rsidR="001E0BC2" w:rsidRPr="00BE52A3" w:rsidRDefault="00BE52A3" w:rsidP="00BE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A3">
              <w:rPr>
                <w:rFonts w:ascii="Times New Roman" w:hAnsi="Times New Roman" w:cs="Times New Roman"/>
                <w:sz w:val="24"/>
                <w:szCs w:val="24"/>
              </w:rPr>
              <w:t>Тема 4.Інноваційна політика підприємства</w:t>
            </w:r>
          </w:p>
        </w:tc>
        <w:tc>
          <w:tcPr>
            <w:tcW w:w="1453" w:type="dxa"/>
          </w:tcPr>
          <w:p w:rsidR="001E0BC2" w:rsidRPr="00BE52A3" w:rsidRDefault="00BE52A3" w:rsidP="00BE5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07D6A"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BE52A3" w:rsidRPr="00BE52A3" w:rsidRDefault="005026A2" w:rsidP="00BE52A3">
            <w:pPr>
              <w:pStyle w:val="50"/>
              <w:widowControl w:val="0"/>
              <w:tabs>
                <w:tab w:val="left" w:pos="594"/>
                <w:tab w:val="left" w:leader="dot" w:pos="90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38" w:tooltip="Current Document"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Сутність і завдання інноваційної політики підприємства.</w:t>
              </w:r>
            </w:hyperlink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594"/>
                <w:tab w:val="left" w:leader="dot" w:pos="9085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37" w:tooltip="Current Document"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Принципи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формування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інноваційної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політики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BE52A3" w:rsidRPr="00BE52A3">
                <w:rPr>
                  <w:rStyle w:val="24"/>
                  <w:sz w:val="24"/>
                  <w:szCs w:val="24"/>
                </w:rPr>
                <w:t>п</w:t>
              </w:r>
              <w:proofErr w:type="gramEnd"/>
              <w:r w:rsidR="00BE52A3" w:rsidRPr="00BE52A3">
                <w:rPr>
                  <w:rStyle w:val="24"/>
                  <w:sz w:val="24"/>
                  <w:szCs w:val="24"/>
                </w:rPr>
                <w:t>ідприємства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1E0BC2" w:rsidRPr="00BE52A3" w:rsidRDefault="00BE52A3" w:rsidP="008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A3">
              <w:rPr>
                <w:rFonts w:ascii="Times New Roman" w:hAnsi="Times New Roman" w:cs="Times New Roman"/>
                <w:sz w:val="24"/>
                <w:szCs w:val="24"/>
              </w:rPr>
              <w:t>Складові інноваційної політики підприємства.</w:t>
            </w:r>
          </w:p>
        </w:tc>
        <w:tc>
          <w:tcPr>
            <w:tcW w:w="2958" w:type="dxa"/>
          </w:tcPr>
          <w:p w:rsidR="001E0BC2" w:rsidRPr="00456411" w:rsidRDefault="001E0BC2" w:rsidP="00F71693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="00BE52A3">
              <w:rPr>
                <w:rFonts w:ascii="Times New Roman" w:hAnsi="Times New Roman" w:cs="Times New Roman"/>
              </w:rPr>
              <w:t>дослідження інноваційної політики підприємства</w:t>
            </w:r>
            <w:r w:rsidR="002B4207">
              <w:rPr>
                <w:rFonts w:ascii="Times New Roman" w:hAnsi="Times New Roman" w:cs="Times New Roman"/>
              </w:rPr>
              <w:t>.</w:t>
            </w:r>
          </w:p>
          <w:p w:rsidR="001E0BC2" w:rsidRPr="00C53672" w:rsidRDefault="001E0BC2" w:rsidP="00F71693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,проходження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717E91" w:rsidRPr="00717E91" w:rsidRDefault="006B126E" w:rsidP="008B3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717E91" w:rsidRP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P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P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P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P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P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P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P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717E91" w:rsidRDefault="00717E91" w:rsidP="00717E91">
            <w:pPr>
              <w:rPr>
                <w:rFonts w:ascii="Times New Roman" w:eastAsia="Times New Roman" w:hAnsi="Times New Roman" w:cs="Times New Roman"/>
              </w:rPr>
            </w:pPr>
          </w:p>
          <w:p w:rsidR="001E0BC2" w:rsidRPr="00717E91" w:rsidRDefault="001E0BC2" w:rsidP="00717E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E91" w:rsidRPr="00C53672" w:rsidTr="00AC746D">
        <w:tc>
          <w:tcPr>
            <w:tcW w:w="2536" w:type="dxa"/>
          </w:tcPr>
          <w:p w:rsidR="00717E91" w:rsidRPr="00BE52A3" w:rsidRDefault="00BE52A3" w:rsidP="00BE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A3">
              <w:rPr>
                <w:rFonts w:ascii="Times New Roman" w:hAnsi="Times New Roman" w:cs="Times New Roman"/>
                <w:sz w:val="24"/>
                <w:szCs w:val="24"/>
              </w:rPr>
              <w:t>Тема 5. Система управління інноваціями</w:t>
            </w:r>
          </w:p>
        </w:tc>
        <w:tc>
          <w:tcPr>
            <w:tcW w:w="1453" w:type="dxa"/>
          </w:tcPr>
          <w:p w:rsidR="00717E91" w:rsidRPr="00BE52A3" w:rsidRDefault="00BE52A3" w:rsidP="00BE5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17E91"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BE5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BE52A3" w:rsidRPr="00BE52A3" w:rsidRDefault="005026A2" w:rsidP="00BE52A3">
            <w:pPr>
              <w:pStyle w:val="50"/>
              <w:widowControl w:val="0"/>
              <w:tabs>
                <w:tab w:val="left" w:pos="594"/>
                <w:tab w:val="left" w:leader="dot" w:pos="9085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54" w:tooltip="Current Document"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Поняття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,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завдання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,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суб’єкти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та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об’єкти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управління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інноваціями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594"/>
                <w:tab w:val="right" w:leader="dot" w:pos="9814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53" w:tooltip="Current Document"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Механізм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управління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інноваціями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594"/>
                <w:tab w:val="left" w:leader="dot" w:pos="9085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57" w:tooltip="Current Document"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Розроблення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концепції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інноваційної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стратегії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BE52A3" w:rsidRPr="00BE52A3" w:rsidRDefault="005026A2" w:rsidP="00BE52A3">
            <w:pPr>
              <w:pStyle w:val="50"/>
              <w:widowControl w:val="0"/>
              <w:tabs>
                <w:tab w:val="left" w:pos="594"/>
                <w:tab w:val="right" w:leader="dot" w:pos="9814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58" w:tooltip="Current Document"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Інноваційний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BE52A3" w:rsidRPr="00BE52A3">
                <w:rPr>
                  <w:rStyle w:val="24"/>
                  <w:sz w:val="24"/>
                  <w:szCs w:val="24"/>
                </w:rPr>
                <w:t>потенціал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BE52A3" w:rsidRPr="00BE52A3">
                <w:rPr>
                  <w:rStyle w:val="24"/>
                  <w:sz w:val="24"/>
                  <w:szCs w:val="24"/>
                </w:rPr>
                <w:t>п</w:t>
              </w:r>
              <w:proofErr w:type="gramEnd"/>
              <w:r w:rsidR="00BE52A3" w:rsidRPr="00BE52A3">
                <w:rPr>
                  <w:rStyle w:val="24"/>
                  <w:sz w:val="24"/>
                  <w:szCs w:val="24"/>
                </w:rPr>
                <w:t>ідприємства</w:t>
              </w:r>
              <w:proofErr w:type="spellEnd"/>
              <w:r w:rsidR="00BE52A3" w:rsidRPr="00BE52A3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717E91" w:rsidRPr="00BE52A3" w:rsidRDefault="00717E91" w:rsidP="00BE52A3">
            <w:pPr>
              <w:pStyle w:val="Style3"/>
              <w:widowControl/>
              <w:spacing w:line="240" w:lineRule="auto"/>
              <w:ind w:firstLine="731"/>
              <w:rPr>
                <w:rStyle w:val="FontStyle76"/>
                <w:lang w:val="uk-UA" w:eastAsia="uk-UA"/>
              </w:rPr>
            </w:pPr>
          </w:p>
        </w:tc>
        <w:tc>
          <w:tcPr>
            <w:tcW w:w="2958" w:type="dxa"/>
          </w:tcPr>
          <w:p w:rsidR="00BE52A3" w:rsidRPr="00456411" w:rsidRDefault="00BE52A3" w:rsidP="00BE52A3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="00A259FB">
              <w:rPr>
                <w:rFonts w:ascii="Times New Roman" w:hAnsi="Times New Roman" w:cs="Times New Roman"/>
              </w:rPr>
              <w:t>ознайомлення з системою управління інноваціями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7E91" w:rsidRPr="00C53672" w:rsidRDefault="00BE52A3" w:rsidP="00BE52A3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proofErr w:type="spellStart"/>
            <w:r w:rsidRPr="00C53672">
              <w:rPr>
                <w:rFonts w:ascii="Times New Roman" w:hAnsi="Times New Roman" w:cs="Times New Roman"/>
              </w:rPr>
              <w:t>матеріалах,проходження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717E91" w:rsidRDefault="006B126E" w:rsidP="00F716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E0BC2" w:rsidRPr="00C53672" w:rsidTr="00AC746D">
        <w:trPr>
          <w:trHeight w:val="387"/>
        </w:trPr>
        <w:tc>
          <w:tcPr>
            <w:tcW w:w="2536" w:type="dxa"/>
          </w:tcPr>
          <w:p w:rsidR="001E0BC2" w:rsidRPr="00C53672" w:rsidRDefault="001E0BC2" w:rsidP="002A4800">
            <w:pPr>
              <w:pStyle w:val="ae"/>
              <w:ind w:left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53672">
              <w:rPr>
                <w:b/>
                <w:sz w:val="20"/>
                <w:szCs w:val="20"/>
              </w:rPr>
              <w:lastRenderedPageBreak/>
              <w:t>Модульний</w:t>
            </w:r>
            <w:proofErr w:type="spellEnd"/>
            <w:r w:rsidRPr="00C53672">
              <w:rPr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1453" w:type="dxa"/>
          </w:tcPr>
          <w:p w:rsidR="001E0BC2" w:rsidRPr="00C53672" w:rsidRDefault="001E0BC2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1E0BC2" w:rsidRPr="009A391F" w:rsidRDefault="001E0BC2" w:rsidP="009540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E0BC2" w:rsidRPr="00C53672" w:rsidRDefault="001E0BC2" w:rsidP="00B366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E0BC2" w:rsidRPr="00C53672" w:rsidRDefault="006B126E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1E0BC2" w:rsidRPr="00C53672" w:rsidTr="00AC746D">
        <w:tc>
          <w:tcPr>
            <w:tcW w:w="10799" w:type="dxa"/>
            <w:gridSpan w:val="5"/>
          </w:tcPr>
          <w:p w:rsidR="001E0BC2" w:rsidRPr="009A391F" w:rsidRDefault="001E0BC2" w:rsidP="009540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391F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</w:tr>
      <w:tr w:rsidR="001E0BC2" w:rsidRPr="00C53672" w:rsidTr="00AC746D">
        <w:tc>
          <w:tcPr>
            <w:tcW w:w="2536" w:type="dxa"/>
          </w:tcPr>
          <w:p w:rsidR="001E0BC2" w:rsidRPr="00A259FB" w:rsidRDefault="00A259FB" w:rsidP="00A259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uk-UA"/>
              </w:rPr>
            </w:pPr>
            <w:r w:rsidRPr="00A259FB">
              <w:rPr>
                <w:rFonts w:ascii="Times New Roman" w:hAnsi="Times New Roman" w:cs="Times New Roman"/>
                <w:sz w:val="24"/>
                <w:szCs w:val="24"/>
              </w:rPr>
              <w:t>Тема 6. Сучасні організаційні форми реалізації інновацій</w:t>
            </w:r>
          </w:p>
        </w:tc>
        <w:tc>
          <w:tcPr>
            <w:tcW w:w="1453" w:type="dxa"/>
          </w:tcPr>
          <w:p w:rsidR="001E0BC2" w:rsidRPr="00A259FB" w:rsidRDefault="00A259FB" w:rsidP="00A25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07D6A" w:rsidRPr="00A2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A2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A259FB" w:rsidRPr="00A259FB" w:rsidRDefault="005026A2" w:rsidP="00A259FB">
            <w:pPr>
              <w:pStyle w:val="50"/>
              <w:widowControl w:val="0"/>
              <w:tabs>
                <w:tab w:val="left" w:leader="dot" w:pos="90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70" w:tooltip="Current Document">
              <w:r w:rsidR="00A259FB" w:rsidRPr="00A259FB">
                <w:rPr>
                  <w:rStyle w:val="24"/>
                  <w:sz w:val="24"/>
                  <w:szCs w:val="24"/>
                  <w:lang w:val="uk-UA"/>
                </w:rPr>
                <w:t xml:space="preserve"> Інфраструктура інноваційної діяльності</w:t>
              </w:r>
            </w:hyperlink>
            <w:r w:rsidR="00A259FB" w:rsidRPr="00A259FB">
              <w:rPr>
                <w:sz w:val="24"/>
                <w:lang w:val="uk-UA"/>
              </w:rPr>
              <w:t>.</w:t>
            </w:r>
          </w:p>
          <w:p w:rsidR="00A259FB" w:rsidRPr="00A259FB" w:rsidRDefault="005026A2" w:rsidP="00A259FB">
            <w:pPr>
              <w:pStyle w:val="50"/>
              <w:widowControl w:val="0"/>
              <w:tabs>
                <w:tab w:val="left" w:pos="594"/>
                <w:tab w:val="left" w:leader="dot" w:pos="90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71" w:tooltip="Current Document">
              <w:r w:rsidR="00A259FB" w:rsidRPr="00A259FB">
                <w:rPr>
                  <w:rStyle w:val="24"/>
                  <w:sz w:val="24"/>
                  <w:szCs w:val="24"/>
                  <w:lang w:val="uk-UA"/>
                </w:rPr>
                <w:t>Ринкові суб’єкти інноваційної діяльності</w:t>
              </w:r>
            </w:hyperlink>
            <w:r w:rsidR="00A259FB" w:rsidRPr="00A259FB">
              <w:rPr>
                <w:sz w:val="24"/>
                <w:lang w:val="uk-UA"/>
              </w:rPr>
              <w:t>.</w:t>
            </w:r>
          </w:p>
          <w:p w:rsidR="00A259FB" w:rsidRPr="00A259FB" w:rsidRDefault="00A259FB" w:rsidP="00A259FB">
            <w:pPr>
              <w:pStyle w:val="25"/>
              <w:rPr>
                <w:sz w:val="24"/>
                <w:szCs w:val="24"/>
              </w:rPr>
            </w:pPr>
            <w:r w:rsidRPr="00A259FB">
              <w:rPr>
                <w:sz w:val="24"/>
                <w:szCs w:val="24"/>
              </w:rPr>
              <w:t>Організаційні структури підтримання інноваційного підприємництва</w:t>
            </w:r>
          </w:p>
          <w:p w:rsidR="00A259FB" w:rsidRPr="00A259FB" w:rsidRDefault="00A259FB" w:rsidP="00A259FB">
            <w:pPr>
              <w:pStyle w:val="25"/>
              <w:rPr>
                <w:sz w:val="24"/>
                <w:szCs w:val="24"/>
              </w:rPr>
            </w:pPr>
            <w:r w:rsidRPr="00A259FB">
              <w:rPr>
                <w:sz w:val="24"/>
                <w:szCs w:val="24"/>
              </w:rPr>
              <w:t>(бізнес-інкубатор).</w:t>
            </w:r>
          </w:p>
          <w:p w:rsidR="00A259FB" w:rsidRPr="00A259FB" w:rsidRDefault="00A259FB" w:rsidP="00A259FB">
            <w:pPr>
              <w:pStyle w:val="25"/>
              <w:rPr>
                <w:sz w:val="24"/>
                <w:szCs w:val="24"/>
              </w:rPr>
            </w:pPr>
            <w:r w:rsidRPr="00A259FB">
              <w:rPr>
                <w:sz w:val="24"/>
                <w:szCs w:val="24"/>
              </w:rPr>
              <w:t>Організаційні форми інтеграції науки і виробництва (РНТЦ, технопарк,</w:t>
            </w:r>
          </w:p>
          <w:p w:rsidR="00A259FB" w:rsidRPr="00A259FB" w:rsidRDefault="00A259FB" w:rsidP="00A2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FB">
              <w:rPr>
                <w:rFonts w:ascii="Times New Roman" w:hAnsi="Times New Roman" w:cs="Times New Roman"/>
                <w:sz w:val="24"/>
                <w:szCs w:val="24"/>
              </w:rPr>
              <w:t>технополіс).</w:t>
            </w:r>
          </w:p>
          <w:p w:rsidR="001E0BC2" w:rsidRPr="00A259FB" w:rsidRDefault="001E0BC2" w:rsidP="00A259F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E0BC2" w:rsidRPr="00456411" w:rsidRDefault="001E0BC2" w:rsidP="0039333D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 xml:space="preserve">матеріалу, </w:t>
            </w:r>
            <w:r w:rsidR="00390FAB">
              <w:rPr>
                <w:rFonts w:ascii="Times New Roman" w:hAnsi="Times New Roman" w:cs="Times New Roman"/>
              </w:rPr>
              <w:t xml:space="preserve">дослідження </w:t>
            </w:r>
            <w:r w:rsidR="00A259FB">
              <w:rPr>
                <w:rFonts w:ascii="Times New Roman" w:hAnsi="Times New Roman" w:cs="Times New Roman"/>
              </w:rPr>
              <w:t>сучасних форм реалізації інновацій</w:t>
            </w:r>
            <w:r w:rsidR="00816617" w:rsidRPr="00816617">
              <w:rPr>
                <w:rFonts w:ascii="Times New Roman" w:hAnsi="Times New Roman" w:cs="Times New Roman"/>
              </w:rPr>
              <w:t>.</w:t>
            </w:r>
          </w:p>
          <w:p w:rsidR="001E0BC2" w:rsidRPr="00C53672" w:rsidRDefault="001E0BC2" w:rsidP="00362542">
            <w:pPr>
              <w:rPr>
                <w:rFonts w:ascii="Times New Roman" w:eastAsia="Times New Roman" w:hAnsi="Times New Roman" w:cs="Times New Roman"/>
                <w:b/>
              </w:rPr>
            </w:pPr>
            <w:r w:rsidRPr="00456411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1E0BC2" w:rsidRPr="00C53672" w:rsidRDefault="006B126E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E0BC2" w:rsidRPr="00C53672" w:rsidTr="00AC746D">
        <w:tc>
          <w:tcPr>
            <w:tcW w:w="2536" w:type="dxa"/>
          </w:tcPr>
          <w:p w:rsidR="00651737" w:rsidRPr="00A259FB" w:rsidRDefault="00A259FB" w:rsidP="00A259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59FB">
              <w:rPr>
                <w:rFonts w:ascii="Times New Roman" w:hAnsi="Times New Roman" w:cs="Times New Roman"/>
                <w:sz w:val="24"/>
                <w:szCs w:val="24"/>
              </w:rPr>
              <w:t>Тема 7.  Фінансування інноваційних процесів</w:t>
            </w:r>
          </w:p>
        </w:tc>
        <w:tc>
          <w:tcPr>
            <w:tcW w:w="1453" w:type="dxa"/>
          </w:tcPr>
          <w:p w:rsidR="001E0BC2" w:rsidRPr="00A259FB" w:rsidRDefault="00A259FB" w:rsidP="00A25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07D6A" w:rsidRPr="00A2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A2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A259FB" w:rsidRPr="00A259FB" w:rsidRDefault="005026A2" w:rsidP="00A259FB">
            <w:pPr>
              <w:pStyle w:val="50"/>
              <w:widowControl w:val="0"/>
              <w:tabs>
                <w:tab w:val="left" w:pos="594"/>
                <w:tab w:val="right" w:leader="dot" w:pos="9814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84" w:tooltip="Current Document">
              <w:r w:rsidR="00A259FB" w:rsidRPr="00A259FB">
                <w:rPr>
                  <w:rStyle w:val="24"/>
                  <w:sz w:val="24"/>
                  <w:szCs w:val="24"/>
                  <w:lang w:val="uk-UA"/>
                </w:rPr>
                <w:t>Завдання системи фінансування інноваційної діяльності.</w:t>
              </w:r>
            </w:hyperlink>
          </w:p>
          <w:p w:rsidR="00A259FB" w:rsidRPr="00A259FB" w:rsidRDefault="005026A2" w:rsidP="00A259FB">
            <w:pPr>
              <w:pStyle w:val="50"/>
              <w:widowControl w:val="0"/>
              <w:tabs>
                <w:tab w:val="left" w:pos="594"/>
                <w:tab w:val="left" w:leader="dot" w:pos="9085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86" w:tooltip="Current Document">
              <w:r w:rsidR="00A259FB" w:rsidRPr="00A259FB">
                <w:rPr>
                  <w:rStyle w:val="24"/>
                  <w:sz w:val="24"/>
                  <w:szCs w:val="24"/>
                  <w:lang w:val="uk-UA"/>
                </w:rPr>
                <w:t>Види і джерела фінансування інноваційної діяльності.</w:t>
              </w:r>
            </w:hyperlink>
          </w:p>
          <w:p w:rsidR="00A259FB" w:rsidRPr="00A259FB" w:rsidRDefault="005026A2" w:rsidP="00A259FB">
            <w:pPr>
              <w:pStyle w:val="50"/>
              <w:widowControl w:val="0"/>
              <w:tabs>
                <w:tab w:val="left" w:pos="594"/>
                <w:tab w:val="right" w:leader="dot" w:pos="9814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87" w:tooltip="Current Document">
              <w:r w:rsidR="00A259FB" w:rsidRPr="00A259FB">
                <w:rPr>
                  <w:rStyle w:val="24"/>
                  <w:sz w:val="24"/>
                  <w:szCs w:val="24"/>
                  <w:lang w:val="uk-UA"/>
                </w:rPr>
                <w:t>Фінансування інноваційної діяльності венчурним капіталом.</w:t>
              </w:r>
            </w:hyperlink>
          </w:p>
          <w:p w:rsidR="00A259FB" w:rsidRPr="00A259FB" w:rsidRDefault="005026A2" w:rsidP="00A259FB">
            <w:pPr>
              <w:pStyle w:val="50"/>
              <w:widowControl w:val="0"/>
              <w:tabs>
                <w:tab w:val="left" w:pos="594"/>
                <w:tab w:val="right" w:leader="dot" w:pos="9814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89" w:tooltip="Current Document">
              <w:proofErr w:type="spellStart"/>
              <w:r w:rsidR="00A259FB" w:rsidRPr="00A259FB">
                <w:rPr>
                  <w:rStyle w:val="24"/>
                  <w:sz w:val="24"/>
                  <w:szCs w:val="24"/>
                </w:rPr>
                <w:t>Форми</w:t>
              </w:r>
              <w:proofErr w:type="spellEnd"/>
              <w:r w:rsidR="00A259FB" w:rsidRPr="00A259FB">
                <w:rPr>
                  <w:rStyle w:val="24"/>
                  <w:sz w:val="24"/>
                  <w:szCs w:val="24"/>
                </w:rPr>
                <w:t xml:space="preserve"> та </w:t>
              </w:r>
              <w:proofErr w:type="spellStart"/>
              <w:r w:rsidR="00A259FB" w:rsidRPr="00A259FB">
                <w:rPr>
                  <w:rStyle w:val="24"/>
                  <w:sz w:val="24"/>
                  <w:szCs w:val="24"/>
                </w:rPr>
                <w:t>особливості</w:t>
              </w:r>
              <w:proofErr w:type="spellEnd"/>
              <w:r w:rsidR="00A259FB" w:rsidRPr="00A259FB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A259FB">
                <w:rPr>
                  <w:rStyle w:val="24"/>
                  <w:sz w:val="24"/>
                  <w:szCs w:val="24"/>
                </w:rPr>
                <w:t>лізингового</w:t>
              </w:r>
              <w:proofErr w:type="spellEnd"/>
              <w:r w:rsidR="00A259FB" w:rsidRPr="00A259FB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A259FB">
                <w:rPr>
                  <w:rStyle w:val="24"/>
                  <w:sz w:val="24"/>
                  <w:szCs w:val="24"/>
                </w:rPr>
                <w:t>фінансування</w:t>
              </w:r>
              <w:proofErr w:type="spellEnd"/>
              <w:r w:rsidR="00A259FB" w:rsidRPr="00A259FB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A259FB" w:rsidRDefault="00A259FB" w:rsidP="00A2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FB">
              <w:rPr>
                <w:rFonts w:ascii="Times New Roman" w:hAnsi="Times New Roman" w:cs="Times New Roman"/>
                <w:sz w:val="24"/>
                <w:szCs w:val="24"/>
              </w:rPr>
              <w:t>Фінансування інноваційних проектів.</w:t>
            </w:r>
          </w:p>
          <w:p w:rsidR="00A259FB" w:rsidRPr="00A259FB" w:rsidRDefault="00A259FB" w:rsidP="00A2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C2" w:rsidRPr="00A259FB" w:rsidRDefault="001E0BC2" w:rsidP="00A25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E0BC2" w:rsidRPr="00456411" w:rsidRDefault="001E0BC2" w:rsidP="00BF3A79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 w:rsidRPr="00456411">
              <w:rPr>
                <w:rFonts w:ascii="Times New Roman" w:hAnsi="Times New Roman" w:cs="Times New Roman"/>
              </w:rPr>
              <w:t xml:space="preserve">, </w:t>
            </w:r>
            <w:r w:rsidR="00A259FB">
              <w:rPr>
                <w:rFonts w:ascii="Times New Roman" w:hAnsi="Times New Roman" w:cs="Times New Roman"/>
              </w:rPr>
              <w:t>фінансування інноваційних процесів</w:t>
            </w:r>
            <w:r w:rsidR="00816617" w:rsidRPr="00816617">
              <w:rPr>
                <w:rFonts w:ascii="Times New Roman" w:hAnsi="Times New Roman" w:cs="Times New Roman"/>
              </w:rPr>
              <w:t>.</w:t>
            </w:r>
          </w:p>
          <w:p w:rsidR="001E0BC2" w:rsidRDefault="001E0BC2" w:rsidP="00400FBF">
            <w:pPr>
              <w:rPr>
                <w:rFonts w:ascii="Times New Roman" w:hAnsi="Times New Roman" w:cs="Times New Roman"/>
              </w:rPr>
            </w:pPr>
            <w:r w:rsidRPr="00456411">
              <w:rPr>
                <w:rFonts w:ascii="Times New Roman" w:hAnsi="Times New Roman" w:cs="Times New Roman"/>
              </w:rPr>
              <w:t>Виконання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  <w:p w:rsidR="00A259FB" w:rsidRDefault="00A259FB" w:rsidP="00400FBF">
            <w:pPr>
              <w:rPr>
                <w:rFonts w:ascii="Times New Roman" w:hAnsi="Times New Roman" w:cs="Times New Roman"/>
              </w:rPr>
            </w:pPr>
          </w:p>
          <w:p w:rsidR="00A259FB" w:rsidRPr="00C53672" w:rsidRDefault="00A259FB" w:rsidP="00400FB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1E0BC2" w:rsidRPr="00C53672" w:rsidRDefault="006B126E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E0BC2" w:rsidRPr="00C53672" w:rsidTr="00AC746D">
        <w:tc>
          <w:tcPr>
            <w:tcW w:w="2536" w:type="dxa"/>
          </w:tcPr>
          <w:p w:rsidR="001E0BC2" w:rsidRPr="006B126E" w:rsidRDefault="00A259FB" w:rsidP="00A259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126E">
              <w:rPr>
                <w:rFonts w:ascii="Times New Roman" w:hAnsi="Times New Roman" w:cs="Times New Roman"/>
                <w:sz w:val="24"/>
                <w:szCs w:val="24"/>
              </w:rPr>
              <w:t>Тема 8. Комплексне оцінювання ефективності інноваційної діяльності підприємства</w:t>
            </w:r>
          </w:p>
        </w:tc>
        <w:tc>
          <w:tcPr>
            <w:tcW w:w="1453" w:type="dxa"/>
          </w:tcPr>
          <w:p w:rsidR="001E0BC2" w:rsidRPr="00A259FB" w:rsidRDefault="00A259FB" w:rsidP="00A25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07D6A" w:rsidRPr="00A25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A259FB" w:rsidRPr="00A259FB" w:rsidRDefault="00A259FB" w:rsidP="00A259FB">
            <w:pPr>
              <w:widowControl w:val="0"/>
              <w:tabs>
                <w:tab w:val="left" w:pos="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B">
              <w:rPr>
                <w:rFonts w:ascii="Times New Roman" w:hAnsi="Times New Roman" w:cs="Times New Roman"/>
                <w:sz w:val="24"/>
                <w:szCs w:val="24"/>
              </w:rPr>
              <w:t>Принципи оцінювання і показники ефективності інноваційної діяльності</w:t>
            </w:r>
          </w:p>
          <w:p w:rsidR="00A259FB" w:rsidRPr="00A259FB" w:rsidRDefault="00A259FB" w:rsidP="00A259FB">
            <w:pPr>
              <w:pStyle w:val="25"/>
              <w:rPr>
                <w:sz w:val="24"/>
                <w:szCs w:val="24"/>
              </w:rPr>
            </w:pPr>
            <w:r w:rsidRPr="00A259FB">
              <w:rPr>
                <w:sz w:val="24"/>
                <w:szCs w:val="24"/>
              </w:rPr>
              <w:t>Основні показники економічної ефективності інноваційних проектів.</w:t>
            </w:r>
          </w:p>
          <w:p w:rsidR="00A259FB" w:rsidRPr="00A259FB" w:rsidRDefault="00A259FB" w:rsidP="00A259FB">
            <w:pPr>
              <w:pStyle w:val="25"/>
              <w:rPr>
                <w:sz w:val="24"/>
                <w:szCs w:val="24"/>
              </w:rPr>
            </w:pPr>
            <w:r w:rsidRPr="00A259FB">
              <w:rPr>
                <w:sz w:val="24"/>
                <w:szCs w:val="24"/>
              </w:rPr>
              <w:t>Оцінювання економічної ефективності інновацій, спрямованих на зниження рівня виробничих витрат.</w:t>
            </w:r>
          </w:p>
          <w:p w:rsidR="00A259FB" w:rsidRPr="00A259FB" w:rsidRDefault="005026A2" w:rsidP="00A259FB">
            <w:pPr>
              <w:pStyle w:val="50"/>
              <w:widowControl w:val="0"/>
              <w:tabs>
                <w:tab w:val="left" w:pos="594"/>
                <w:tab w:val="right" w:leader="dot" w:pos="9886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114" w:tooltip="Current Document">
              <w:proofErr w:type="spellStart"/>
              <w:r w:rsidR="00A259FB" w:rsidRPr="00A259FB">
                <w:rPr>
                  <w:rStyle w:val="24"/>
                  <w:sz w:val="24"/>
                  <w:szCs w:val="24"/>
                </w:rPr>
                <w:t>Показники</w:t>
              </w:r>
              <w:proofErr w:type="spellEnd"/>
              <w:r w:rsidR="00A259FB" w:rsidRPr="00A259FB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A259FB">
                <w:rPr>
                  <w:rStyle w:val="24"/>
                  <w:sz w:val="24"/>
                  <w:szCs w:val="24"/>
                </w:rPr>
                <w:t>ефективності</w:t>
              </w:r>
              <w:proofErr w:type="spellEnd"/>
              <w:r w:rsidR="00A259FB" w:rsidRPr="00A259FB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A259FB">
                <w:rPr>
                  <w:rStyle w:val="24"/>
                  <w:sz w:val="24"/>
                  <w:szCs w:val="24"/>
                </w:rPr>
                <w:t>інноваційної</w:t>
              </w:r>
              <w:proofErr w:type="spellEnd"/>
              <w:r w:rsidR="00A259FB" w:rsidRPr="00A259FB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A259FB">
                <w:rPr>
                  <w:rStyle w:val="24"/>
                  <w:sz w:val="24"/>
                  <w:szCs w:val="24"/>
                </w:rPr>
                <w:t>діяльності</w:t>
              </w:r>
              <w:proofErr w:type="spellEnd"/>
              <w:r w:rsidR="00A259FB" w:rsidRPr="00A259FB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1E0BC2" w:rsidRPr="00A259FB" w:rsidRDefault="001E0BC2" w:rsidP="00A2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E0BC2" w:rsidRPr="00C53672" w:rsidRDefault="001E0BC2" w:rsidP="00A259FB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r w:rsidR="00816617" w:rsidRPr="00816617">
              <w:rPr>
                <w:rFonts w:ascii="Times New Roman" w:hAnsi="Times New Roman" w:cs="Times New Roman"/>
              </w:rPr>
              <w:t xml:space="preserve">аналіз </w:t>
            </w:r>
            <w:r w:rsidR="00A259FB">
              <w:rPr>
                <w:rFonts w:ascii="Times New Roman" w:hAnsi="Times New Roman" w:cs="Times New Roman"/>
              </w:rPr>
              <w:t xml:space="preserve">ефективності інноваційної діяльності. </w:t>
            </w: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="005026A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1E0BC2" w:rsidRPr="00C53672" w:rsidRDefault="006B126E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A24602" w:rsidRPr="00C53672" w:rsidTr="00A259FB">
        <w:trPr>
          <w:trHeight w:val="2339"/>
        </w:trPr>
        <w:tc>
          <w:tcPr>
            <w:tcW w:w="2536" w:type="dxa"/>
          </w:tcPr>
          <w:p w:rsidR="00A24602" w:rsidRPr="006B126E" w:rsidRDefault="00A259FB" w:rsidP="006B1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126E">
              <w:rPr>
                <w:rFonts w:ascii="Times New Roman" w:hAnsi="Times New Roman" w:cs="Times New Roman"/>
                <w:sz w:val="24"/>
                <w:szCs w:val="24"/>
              </w:rPr>
              <w:t>Тема 9. Державне регулювання інноваційної діяльності</w:t>
            </w:r>
            <w:r w:rsidR="006F72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53" w:type="dxa"/>
          </w:tcPr>
          <w:p w:rsidR="00A24602" w:rsidRPr="006B126E" w:rsidRDefault="00A259FB" w:rsidP="006B12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E5C07" w:rsidRPr="006B1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B1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A259FB" w:rsidRPr="006B126E" w:rsidRDefault="005026A2" w:rsidP="006B126E">
            <w:pPr>
              <w:pStyle w:val="50"/>
              <w:widowControl w:val="0"/>
              <w:tabs>
                <w:tab w:val="left" w:pos="594"/>
                <w:tab w:val="right" w:leader="dot" w:pos="9886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138" w:tooltip="Current Document">
              <w:r w:rsidR="00A259FB" w:rsidRPr="006B126E">
                <w:rPr>
                  <w:rStyle w:val="24"/>
                  <w:sz w:val="24"/>
                  <w:szCs w:val="24"/>
                  <w:lang w:val="uk-UA"/>
                </w:rPr>
                <w:t>Сутність і завдання державної інноваційної політики.</w:t>
              </w:r>
            </w:hyperlink>
          </w:p>
          <w:p w:rsidR="00A259FB" w:rsidRPr="006B126E" w:rsidRDefault="00A259FB" w:rsidP="006B126E">
            <w:pPr>
              <w:pStyle w:val="25"/>
              <w:rPr>
                <w:sz w:val="24"/>
                <w:szCs w:val="24"/>
              </w:rPr>
            </w:pPr>
            <w:r w:rsidRPr="006B126E">
              <w:rPr>
                <w:sz w:val="24"/>
                <w:szCs w:val="24"/>
              </w:rPr>
              <w:t>Методи й інструменти державного регулювання інноваційної діяльності.</w:t>
            </w:r>
          </w:p>
          <w:p w:rsidR="00A259FB" w:rsidRPr="006B126E" w:rsidRDefault="005026A2" w:rsidP="006B126E">
            <w:pPr>
              <w:pStyle w:val="50"/>
              <w:widowControl w:val="0"/>
              <w:tabs>
                <w:tab w:val="left" w:pos="594"/>
                <w:tab w:val="right" w:leader="dot" w:pos="9886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140" w:tooltip="Current Document"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Правові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аспекти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охорони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інтелектуальної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власності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A259FB" w:rsidRPr="006B126E" w:rsidRDefault="005026A2" w:rsidP="006B126E">
            <w:pPr>
              <w:pStyle w:val="50"/>
              <w:widowControl w:val="0"/>
              <w:tabs>
                <w:tab w:val="left" w:pos="594"/>
                <w:tab w:val="right" w:leader="dot" w:pos="9886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141" w:tooltip="Current Document"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Передавання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</w:rPr>
                <w:t xml:space="preserve"> права </w:t>
              </w:r>
              <w:proofErr w:type="gramStart"/>
              <w:r w:rsidR="00A259FB" w:rsidRPr="006B126E">
                <w:rPr>
                  <w:rStyle w:val="24"/>
                  <w:sz w:val="24"/>
                  <w:szCs w:val="24"/>
                </w:rPr>
                <w:t>на</w:t>
              </w:r>
              <w:proofErr w:type="gramEnd"/>
              <w:r w:rsidR="00A259FB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об’єкти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промислової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A259FB" w:rsidRPr="006B126E">
                <w:rPr>
                  <w:rStyle w:val="24"/>
                  <w:sz w:val="24"/>
                  <w:szCs w:val="24"/>
                </w:rPr>
                <w:t>власності</w:t>
              </w:r>
              <w:proofErr w:type="spellEnd"/>
              <w:r w:rsidR="00A259FB" w:rsidRPr="006B126E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A259FB" w:rsidRPr="006B126E" w:rsidRDefault="005026A2" w:rsidP="006B126E">
            <w:pPr>
              <w:pStyle w:val="50"/>
              <w:widowControl w:val="0"/>
              <w:tabs>
                <w:tab w:val="left" w:pos="594"/>
                <w:tab w:val="right" w:leader="dot" w:pos="9886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hyperlink w:anchor="bookmark142" w:tooltip="Current Document">
              <w:r w:rsidR="00A259FB" w:rsidRPr="006B126E">
                <w:rPr>
                  <w:rStyle w:val="24"/>
                  <w:sz w:val="24"/>
                  <w:szCs w:val="24"/>
                </w:rPr>
                <w:t>Франчайзинг</w:t>
              </w:r>
              <w:r w:rsidR="00A259FB" w:rsidRPr="006B126E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A24602" w:rsidRPr="006B126E" w:rsidRDefault="00A24602" w:rsidP="006B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4602" w:rsidRPr="00C53672" w:rsidRDefault="002D3DC5" w:rsidP="006B126E">
            <w:pPr>
              <w:rPr>
                <w:rFonts w:ascii="Times New Roman" w:hAnsi="Times New Roman" w:cs="Times New Roman"/>
              </w:rPr>
            </w:pPr>
            <w:r w:rsidRPr="002D3DC5">
              <w:rPr>
                <w:rFonts w:ascii="Times New Roman" w:hAnsi="Times New Roman" w:cs="Times New Roman"/>
              </w:rPr>
              <w:lastRenderedPageBreak/>
              <w:t xml:space="preserve">Опрацювання лекційного матеріалу, </w:t>
            </w:r>
            <w:r w:rsidR="006B126E">
              <w:rPr>
                <w:rFonts w:ascii="Times New Roman" w:hAnsi="Times New Roman" w:cs="Times New Roman"/>
              </w:rPr>
              <w:t>дослідження державного регулювання інноваційної діяльності</w:t>
            </w:r>
            <w:r w:rsidRPr="002D3DC5">
              <w:rPr>
                <w:rFonts w:ascii="Times New Roman" w:hAnsi="Times New Roman" w:cs="Times New Roman"/>
              </w:rPr>
              <w:t xml:space="preserve">. Виконання дослідницького завдання, наведеного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2D3DC5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</w:t>
            </w:r>
            <w:r w:rsidRPr="002D3DC5">
              <w:rPr>
                <w:rFonts w:ascii="Times New Roman" w:hAnsi="Times New Roman" w:cs="Times New Roman"/>
              </w:rPr>
              <w:lastRenderedPageBreak/>
              <w:t xml:space="preserve">навчання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A24602" w:rsidRDefault="006B126E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</w:tr>
      <w:tr w:rsidR="00A24602" w:rsidRPr="00C53672" w:rsidTr="00AC746D">
        <w:tc>
          <w:tcPr>
            <w:tcW w:w="2536" w:type="dxa"/>
          </w:tcPr>
          <w:p w:rsidR="00982701" w:rsidRPr="006B126E" w:rsidRDefault="00982701" w:rsidP="006B1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02" w:rsidRPr="006B126E" w:rsidRDefault="00A259FB" w:rsidP="006B12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126E">
              <w:rPr>
                <w:rFonts w:ascii="Times New Roman" w:hAnsi="Times New Roman" w:cs="Times New Roman"/>
                <w:sz w:val="24"/>
                <w:szCs w:val="24"/>
              </w:rPr>
              <w:t xml:space="preserve">Тема 10. Оновлення техніко-технологічної бази підприємства </w:t>
            </w:r>
          </w:p>
        </w:tc>
        <w:tc>
          <w:tcPr>
            <w:tcW w:w="1453" w:type="dxa"/>
          </w:tcPr>
          <w:p w:rsidR="00A24602" w:rsidRPr="006B126E" w:rsidRDefault="00A259FB" w:rsidP="006B12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E5C07" w:rsidRPr="006B1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B1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6B126E" w:rsidRPr="006B126E" w:rsidRDefault="006B126E" w:rsidP="006B126E">
            <w:pPr>
              <w:pStyle w:val="25"/>
              <w:rPr>
                <w:sz w:val="24"/>
                <w:szCs w:val="24"/>
              </w:rPr>
            </w:pPr>
            <w:r w:rsidRPr="006B126E">
              <w:rPr>
                <w:sz w:val="24"/>
                <w:szCs w:val="24"/>
              </w:rPr>
              <w:t>Техніко-технологічна база підприємства: сутність, оцінка та напрями розвитку.</w:t>
            </w:r>
          </w:p>
          <w:p w:rsidR="006B126E" w:rsidRPr="006B126E" w:rsidRDefault="005026A2" w:rsidP="006B126E">
            <w:pPr>
              <w:pStyle w:val="50"/>
              <w:widowControl w:val="0"/>
              <w:tabs>
                <w:tab w:val="left" w:pos="718"/>
                <w:tab w:val="left" w:leader="dot" w:pos="9096"/>
                <w:tab w:val="right" w:pos="9886"/>
              </w:tabs>
              <w:spacing w:after="0"/>
              <w:ind w:left="0"/>
              <w:jc w:val="both"/>
              <w:rPr>
                <w:sz w:val="24"/>
              </w:rPr>
            </w:pPr>
            <w:hyperlink w:anchor="bookmark154" w:tooltip="Current Document">
              <w:r w:rsidR="006B126E" w:rsidRPr="006B126E">
                <w:rPr>
                  <w:rStyle w:val="24"/>
                  <w:sz w:val="24"/>
                  <w:szCs w:val="24"/>
                </w:rPr>
                <w:t xml:space="preserve">Шляхи </w:t>
              </w:r>
              <w:proofErr w:type="spellStart"/>
              <w:r w:rsidR="006B126E" w:rsidRPr="006B126E">
                <w:rPr>
                  <w:rStyle w:val="24"/>
                  <w:sz w:val="24"/>
                  <w:szCs w:val="24"/>
                </w:rPr>
                <w:t>удосконалення</w:t>
              </w:r>
              <w:proofErr w:type="spellEnd"/>
              <w:r w:rsidR="006B126E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6B126E" w:rsidRPr="006B126E">
                <w:rPr>
                  <w:rStyle w:val="24"/>
                  <w:sz w:val="24"/>
                  <w:szCs w:val="24"/>
                </w:rPr>
                <w:t>техн</w:t>
              </w:r>
              <w:proofErr w:type="gramEnd"/>
              <w:r w:rsidR="006B126E" w:rsidRPr="006B126E">
                <w:rPr>
                  <w:rStyle w:val="24"/>
                  <w:sz w:val="24"/>
                  <w:szCs w:val="24"/>
                </w:rPr>
                <w:t>іко-технологічної</w:t>
              </w:r>
              <w:proofErr w:type="spellEnd"/>
              <w:r w:rsidR="006B126E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6B126E" w:rsidRPr="006B126E">
                <w:rPr>
                  <w:rStyle w:val="24"/>
                  <w:sz w:val="24"/>
                  <w:szCs w:val="24"/>
                </w:rPr>
                <w:t>бази</w:t>
              </w:r>
              <w:proofErr w:type="spellEnd"/>
              <w:r w:rsidR="006B126E" w:rsidRPr="006B126E">
                <w:rPr>
                  <w:rStyle w:val="24"/>
                  <w:sz w:val="24"/>
                  <w:szCs w:val="24"/>
                </w:rPr>
                <w:t xml:space="preserve"> </w:t>
              </w:r>
              <w:proofErr w:type="spellStart"/>
              <w:r w:rsidR="006B126E" w:rsidRPr="006B126E">
                <w:rPr>
                  <w:rStyle w:val="24"/>
                  <w:sz w:val="24"/>
                  <w:szCs w:val="24"/>
                </w:rPr>
                <w:t>підприємства</w:t>
              </w:r>
              <w:proofErr w:type="spellEnd"/>
              <w:r w:rsidR="006B126E" w:rsidRPr="006B126E">
                <w:rPr>
                  <w:rStyle w:val="24"/>
                  <w:sz w:val="24"/>
                  <w:szCs w:val="24"/>
                  <w:lang w:val="uk-UA"/>
                </w:rPr>
                <w:t>.</w:t>
              </w:r>
            </w:hyperlink>
          </w:p>
          <w:p w:rsidR="00A24602" w:rsidRPr="006B126E" w:rsidRDefault="00A24602" w:rsidP="006B1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A24602" w:rsidRPr="00C53672" w:rsidRDefault="002D3DC5" w:rsidP="006B126E">
            <w:pPr>
              <w:rPr>
                <w:rFonts w:ascii="Times New Roman" w:hAnsi="Times New Roman" w:cs="Times New Roman"/>
              </w:rPr>
            </w:pPr>
            <w:r w:rsidRPr="002D3DC5">
              <w:rPr>
                <w:rFonts w:ascii="Times New Roman" w:hAnsi="Times New Roman" w:cs="Times New Roman"/>
              </w:rPr>
              <w:t xml:space="preserve">Опрацювання лекційного матеріалу, </w:t>
            </w:r>
            <w:r w:rsidR="006B126E">
              <w:rPr>
                <w:rFonts w:ascii="Times New Roman" w:hAnsi="Times New Roman" w:cs="Times New Roman"/>
              </w:rPr>
              <w:t>аналіз оновлення техніко-технологічної бази</w:t>
            </w:r>
            <w:r w:rsidRPr="002D3DC5">
              <w:rPr>
                <w:rFonts w:ascii="Times New Roman" w:hAnsi="Times New Roman" w:cs="Times New Roman"/>
              </w:rPr>
              <w:t xml:space="preserve">. Виконання дослідницького завдання, наведеного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2D3DC5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2D3DC5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:rsidR="00A24602" w:rsidRDefault="006B126E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1453" w:type="dxa"/>
          </w:tcPr>
          <w:p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6B126E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1 семестр</w:t>
            </w:r>
          </w:p>
        </w:tc>
        <w:tc>
          <w:tcPr>
            <w:tcW w:w="1453" w:type="dxa"/>
          </w:tcPr>
          <w:p w:rsidR="00651737" w:rsidRPr="00C53672" w:rsidRDefault="00DE5C07" w:rsidP="006B12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A65C1B">
              <w:rPr>
                <w:rFonts w:ascii="Times New Roman" w:eastAsia="Times New Roman" w:hAnsi="Times New Roman" w:cs="Times New Roman"/>
                <w:b/>
              </w:rPr>
              <w:t>/</w:t>
            </w:r>
            <w:r w:rsidR="006B126E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2974" w:type="dxa"/>
          </w:tcPr>
          <w:p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65173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453" w:type="dxa"/>
          </w:tcPr>
          <w:p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65173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651737" w:rsidRPr="00C53672" w:rsidTr="00AC746D">
        <w:tc>
          <w:tcPr>
            <w:tcW w:w="2536" w:type="dxa"/>
          </w:tcPr>
          <w:p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453" w:type="dxa"/>
          </w:tcPr>
          <w:p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51737" w:rsidRPr="00C53672" w:rsidRDefault="00651737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A65C1B" w:rsidRPr="00A65C1B" w:rsidRDefault="00AC746D" w:rsidP="00A65C1B">
      <w:pPr>
        <w:rPr>
          <w:rFonts w:ascii="Times New Roman" w:hAnsi="Times New Roman" w:cs="Times New Roman"/>
          <w:sz w:val="24"/>
        </w:rPr>
      </w:pPr>
      <w:r w:rsidRPr="00AC746D">
        <w:rPr>
          <w:rFonts w:ascii="Times New Roman" w:hAnsi="Times New Roman" w:cs="Times New Roman"/>
          <w:sz w:val="24"/>
        </w:rPr>
        <w:t xml:space="preserve">*залучені </w:t>
      </w:r>
      <w:proofErr w:type="spellStart"/>
      <w:r w:rsidRPr="00AC746D">
        <w:rPr>
          <w:rFonts w:ascii="Times New Roman" w:hAnsi="Times New Roman" w:cs="Times New Roman"/>
          <w:sz w:val="24"/>
        </w:rPr>
        <w:t>стейкхолдери</w:t>
      </w:r>
      <w:proofErr w:type="spellEnd"/>
      <w:r w:rsidRPr="00AC746D">
        <w:rPr>
          <w:rFonts w:ascii="Times New Roman" w:hAnsi="Times New Roman" w:cs="Times New Roman"/>
          <w:sz w:val="24"/>
        </w:rPr>
        <w:t xml:space="preserve"> для спільного проведення аудиторних занять</w:t>
      </w:r>
    </w:p>
    <w:p w:rsidR="00AC746D" w:rsidRPr="00AC746D" w:rsidRDefault="00AC746D" w:rsidP="00AC746D">
      <w:pPr>
        <w:rPr>
          <w:rFonts w:ascii="Times New Roman" w:hAnsi="Times New Roman" w:cs="Times New Roman"/>
          <w:sz w:val="24"/>
        </w:rPr>
      </w:pPr>
    </w:p>
    <w:p w:rsidR="00AC746D" w:rsidRPr="00AC746D" w:rsidRDefault="00AC746D" w:rsidP="00AC746D">
      <w:pPr>
        <w:ind w:left="7513" w:hanging="425"/>
        <w:rPr>
          <w:rFonts w:ascii="Times New Roman" w:hAnsi="Times New Roman" w:cs="Times New Roman"/>
        </w:rPr>
      </w:pPr>
    </w:p>
    <w:p w:rsidR="003956B8" w:rsidRPr="00AC746D" w:rsidRDefault="003956B8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AC746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br w:type="page"/>
      </w:r>
    </w:p>
    <w:p w:rsidR="00E97AB9" w:rsidRPr="00E97AB9" w:rsidRDefault="00E97AB9" w:rsidP="00E97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Розподіл балів</w:t>
      </w:r>
    </w:p>
    <w:p w:rsidR="00E97AB9" w:rsidRPr="00E97AB9" w:rsidRDefault="00E97AB9" w:rsidP="00E97A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B9">
        <w:rPr>
          <w:rStyle w:val="FontStyle76"/>
          <w:sz w:val="28"/>
          <w:szCs w:val="28"/>
        </w:rPr>
        <w:t>«Інноваційна діяльність підприємства»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28"/>
        <w:gridCol w:w="528"/>
        <w:gridCol w:w="528"/>
        <w:gridCol w:w="528"/>
        <w:gridCol w:w="528"/>
        <w:gridCol w:w="528"/>
        <w:gridCol w:w="634"/>
        <w:gridCol w:w="634"/>
        <w:gridCol w:w="680"/>
        <w:gridCol w:w="543"/>
        <w:gridCol w:w="634"/>
        <w:gridCol w:w="638"/>
        <w:gridCol w:w="707"/>
        <w:gridCol w:w="754"/>
      </w:tblGrid>
      <w:tr w:rsidR="00E97AB9" w:rsidRPr="00390859" w:rsidTr="006F723D">
        <w:trPr>
          <w:trHeight w:val="204"/>
        </w:trPr>
        <w:tc>
          <w:tcPr>
            <w:tcW w:w="1956" w:type="dxa"/>
            <w:shd w:val="clear" w:color="auto" w:fill="auto"/>
          </w:tcPr>
          <w:p w:rsidR="00E97AB9" w:rsidRPr="00390859" w:rsidRDefault="00E97AB9" w:rsidP="00FB05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</w:p>
        </w:tc>
        <w:tc>
          <w:tcPr>
            <w:tcW w:w="3168" w:type="dxa"/>
            <w:gridSpan w:val="6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1</w:t>
            </w:r>
          </w:p>
        </w:tc>
        <w:tc>
          <w:tcPr>
            <w:tcW w:w="3762" w:type="dxa"/>
            <w:gridSpan w:val="6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2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E97AB9" w:rsidRPr="00390859" w:rsidRDefault="00E97AB9" w:rsidP="00FB05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54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97AB9" w:rsidRPr="00390859" w:rsidRDefault="00E97AB9" w:rsidP="00FB05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Загальна сума балів</w:t>
            </w:r>
          </w:p>
        </w:tc>
      </w:tr>
      <w:tr w:rsidR="00E97AB9" w:rsidRPr="00390859" w:rsidTr="006F723D">
        <w:trPr>
          <w:trHeight w:val="458"/>
        </w:trPr>
        <w:tc>
          <w:tcPr>
            <w:tcW w:w="1956" w:type="dxa"/>
            <w:shd w:val="clear" w:color="auto" w:fill="auto"/>
          </w:tcPr>
          <w:p w:rsidR="00E97AB9" w:rsidRPr="00390859" w:rsidRDefault="00E97AB9" w:rsidP="00FB05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Кількість балів за модуль</w:t>
            </w:r>
          </w:p>
        </w:tc>
        <w:tc>
          <w:tcPr>
            <w:tcW w:w="3168" w:type="dxa"/>
            <w:gridSpan w:val="6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2" w:type="dxa"/>
            <w:gridSpan w:val="6"/>
            <w:vAlign w:val="center"/>
          </w:tcPr>
          <w:p w:rsidR="00E97AB9" w:rsidRPr="00390859" w:rsidRDefault="00E97AB9" w:rsidP="00FB05D2">
            <w:pPr>
              <w:widowControl w:val="0"/>
              <w:ind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dxa"/>
            <w:vMerge/>
            <w:textDirection w:val="btLr"/>
          </w:tcPr>
          <w:p w:rsidR="00E97AB9" w:rsidRPr="00390859" w:rsidRDefault="00E97AB9" w:rsidP="00FB05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97AB9" w:rsidRPr="00390859" w:rsidRDefault="00E97AB9" w:rsidP="00FB05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B9" w:rsidRPr="00390859" w:rsidTr="006F723D">
        <w:trPr>
          <w:cantSplit/>
          <w:trHeight w:val="1091"/>
        </w:trPr>
        <w:tc>
          <w:tcPr>
            <w:tcW w:w="1956" w:type="dxa"/>
            <w:shd w:val="clear" w:color="auto" w:fill="auto"/>
            <w:vAlign w:val="center"/>
          </w:tcPr>
          <w:p w:rsidR="00E97AB9" w:rsidRPr="00390859" w:rsidRDefault="00E97AB9" w:rsidP="00FB05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 xml:space="preserve">Теми 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3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4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5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ind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МК 1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7</w:t>
            </w:r>
          </w:p>
        </w:tc>
        <w:tc>
          <w:tcPr>
            <w:tcW w:w="680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8</w:t>
            </w:r>
          </w:p>
        </w:tc>
        <w:tc>
          <w:tcPr>
            <w:tcW w:w="543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9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ind w:right="-7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 10</w:t>
            </w:r>
          </w:p>
        </w:tc>
        <w:tc>
          <w:tcPr>
            <w:tcW w:w="638" w:type="dxa"/>
            <w:vAlign w:val="center"/>
          </w:tcPr>
          <w:p w:rsidR="00E97AB9" w:rsidRPr="00390859" w:rsidRDefault="00E97AB9" w:rsidP="00FB05D2">
            <w:pPr>
              <w:widowControl w:val="0"/>
              <w:ind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МК 2</w:t>
            </w:r>
          </w:p>
        </w:tc>
        <w:tc>
          <w:tcPr>
            <w:tcW w:w="707" w:type="dxa"/>
            <w:vMerge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extDirection w:val="btLr"/>
            <w:vAlign w:val="bottom"/>
          </w:tcPr>
          <w:p w:rsidR="00E97AB9" w:rsidRPr="00390859" w:rsidRDefault="00E97AB9" w:rsidP="00FB05D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B9" w:rsidRPr="00390859" w:rsidTr="006F723D">
        <w:trPr>
          <w:cantSplit/>
          <w:trHeight w:val="1904"/>
        </w:trPr>
        <w:tc>
          <w:tcPr>
            <w:tcW w:w="1956" w:type="dxa"/>
            <w:shd w:val="clear" w:color="auto" w:fill="auto"/>
            <w:vAlign w:val="center"/>
          </w:tcPr>
          <w:p w:rsidR="00E97AB9" w:rsidRPr="00390859" w:rsidRDefault="00E97AB9" w:rsidP="00FB05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Кількість балів за теми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vMerge w:val="restart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vMerge w:val="restart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vMerge w:val="restart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vMerge w:val="restart"/>
            <w:vAlign w:val="center"/>
          </w:tcPr>
          <w:p w:rsidR="00E97AB9" w:rsidRPr="00390859" w:rsidRDefault="00E97AB9" w:rsidP="00FB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7AB9" w:rsidRPr="00390859" w:rsidTr="006F723D">
        <w:trPr>
          <w:trHeight w:val="439"/>
        </w:trPr>
        <w:tc>
          <w:tcPr>
            <w:tcW w:w="1956" w:type="dxa"/>
            <w:shd w:val="clear" w:color="auto" w:fill="auto"/>
            <w:vAlign w:val="center"/>
          </w:tcPr>
          <w:p w:rsidR="00E97AB9" w:rsidRPr="00390859" w:rsidRDefault="00E97AB9" w:rsidP="00FB0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. за видами робіт: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E97AB9" w:rsidRPr="00390859" w:rsidRDefault="00E97AB9" w:rsidP="00FB05D2">
            <w:pPr>
              <w:widowControl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:rsidR="00E97AB9" w:rsidRPr="00390859" w:rsidRDefault="00E97AB9" w:rsidP="00FB05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B9" w:rsidRPr="00390859" w:rsidTr="006F723D">
        <w:trPr>
          <w:trHeight w:val="439"/>
        </w:trPr>
        <w:tc>
          <w:tcPr>
            <w:tcW w:w="1956" w:type="dxa"/>
            <w:shd w:val="clear" w:color="auto" w:fill="auto"/>
            <w:vAlign w:val="center"/>
          </w:tcPr>
          <w:p w:rsidR="00E97AB9" w:rsidRPr="00390859" w:rsidRDefault="00E97AB9" w:rsidP="00FB0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- практичні за</w:t>
            </w:r>
            <w:r w:rsidRPr="0039085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няття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vMerge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vMerge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E97AB9" w:rsidRPr="00390859" w:rsidRDefault="00E97AB9" w:rsidP="00FB05D2">
            <w:pPr>
              <w:widowControl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:rsidR="00E97AB9" w:rsidRPr="00390859" w:rsidRDefault="00E97AB9" w:rsidP="00FB05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B9" w:rsidRPr="00390859" w:rsidTr="006F723D">
        <w:trPr>
          <w:trHeight w:val="439"/>
        </w:trPr>
        <w:tc>
          <w:tcPr>
            <w:tcW w:w="1956" w:type="dxa"/>
            <w:shd w:val="clear" w:color="auto" w:fill="auto"/>
            <w:vAlign w:val="center"/>
          </w:tcPr>
          <w:p w:rsidR="00E97AB9" w:rsidRPr="00390859" w:rsidRDefault="00E97AB9" w:rsidP="00FB0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- виконання СРС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Merge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Merge/>
            <w:vAlign w:val="center"/>
          </w:tcPr>
          <w:p w:rsidR="00E97AB9" w:rsidRPr="00390859" w:rsidRDefault="00E97AB9" w:rsidP="00FB05D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E97AB9" w:rsidRPr="00390859" w:rsidRDefault="00E97AB9" w:rsidP="00FB05D2">
            <w:pPr>
              <w:widowControl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:rsidR="00E97AB9" w:rsidRPr="00390859" w:rsidRDefault="00E97AB9" w:rsidP="00FB05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B9" w:rsidRPr="00390859" w:rsidRDefault="00E97AB9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6F723D" w:rsidRDefault="006F723D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6F723D" w:rsidRDefault="006F723D" w:rsidP="006F723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3026">
        <w:rPr>
          <w:rFonts w:ascii="Times New Roman" w:hAnsi="Times New Roman" w:cs="Times New Roman"/>
          <w:b/>
          <w:bCs/>
          <w:sz w:val="24"/>
        </w:rPr>
        <w:t>Шкала оцінювання: національна та ECTS</w:t>
      </w: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03"/>
        <w:gridCol w:w="4080"/>
      </w:tblGrid>
      <w:tr w:rsidR="006F723D" w:rsidRPr="00AD006E" w:rsidTr="00223FE9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2678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6F723D" w:rsidRPr="00AD006E" w:rsidTr="00223FE9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для екзамену</w:t>
            </w:r>
            <w:r>
              <w:rPr>
                <w:rFonts w:ascii="Times New Roman" w:hAnsi="Times New Roman" w:cs="Times New Roman"/>
              </w:rPr>
              <w:t xml:space="preserve"> (курсової роботи)</w:t>
            </w:r>
          </w:p>
        </w:tc>
      </w:tr>
      <w:tr w:rsidR="006F723D" w:rsidRPr="00AD006E" w:rsidTr="00223FE9">
        <w:trPr>
          <w:trHeight w:val="173"/>
          <w:jc w:val="center"/>
        </w:trPr>
        <w:tc>
          <w:tcPr>
            <w:tcW w:w="1532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790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8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6F723D" w:rsidRPr="00AD006E" w:rsidTr="00223FE9">
        <w:trPr>
          <w:trHeight w:val="98"/>
          <w:jc w:val="center"/>
        </w:trPr>
        <w:tc>
          <w:tcPr>
            <w:tcW w:w="1532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790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6F723D" w:rsidRPr="00AD006E" w:rsidTr="00223FE9">
        <w:trPr>
          <w:trHeight w:val="173"/>
          <w:jc w:val="center"/>
        </w:trPr>
        <w:tc>
          <w:tcPr>
            <w:tcW w:w="1532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790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23D" w:rsidRPr="00AD006E" w:rsidTr="00223FE9">
        <w:trPr>
          <w:trHeight w:val="173"/>
          <w:jc w:val="center"/>
        </w:trPr>
        <w:tc>
          <w:tcPr>
            <w:tcW w:w="1532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790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6F723D" w:rsidRPr="00AD006E" w:rsidTr="00223FE9">
        <w:trPr>
          <w:trHeight w:val="173"/>
          <w:jc w:val="center"/>
        </w:trPr>
        <w:tc>
          <w:tcPr>
            <w:tcW w:w="1532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790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23D" w:rsidRPr="00AD006E" w:rsidTr="00223FE9">
        <w:trPr>
          <w:trHeight w:val="357"/>
          <w:jc w:val="center"/>
        </w:trPr>
        <w:tc>
          <w:tcPr>
            <w:tcW w:w="1532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790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2678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  <w:tr w:rsidR="006F723D" w:rsidRPr="00AD006E" w:rsidTr="00223FE9">
        <w:trPr>
          <w:trHeight w:val="365"/>
          <w:jc w:val="center"/>
        </w:trPr>
        <w:tc>
          <w:tcPr>
            <w:tcW w:w="1532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790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78" w:type="pct"/>
            <w:vAlign w:val="center"/>
          </w:tcPr>
          <w:p w:rsidR="006F723D" w:rsidRPr="00AD006E" w:rsidRDefault="006F723D" w:rsidP="00223FE9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обов’язковим повторним вивченням дисципліни</w:t>
            </w:r>
          </w:p>
        </w:tc>
      </w:tr>
    </w:tbl>
    <w:p w:rsidR="006F723D" w:rsidRDefault="006F723D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42FE0" w:rsidRPr="00410A7C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10A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p w:rsidR="003A018A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3A018A" w:rsidTr="003A018A">
        <w:tc>
          <w:tcPr>
            <w:tcW w:w="2235" w:type="dxa"/>
          </w:tcPr>
          <w:p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:rsidR="003A018A" w:rsidRPr="003A018A" w:rsidRDefault="003A018A" w:rsidP="000164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 xml:space="preserve">може набрати максимально 70 балів. На підсумковому контролі (іспит)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>може набрати максимально 30 балів, що в сумі і дає 100 балів.</w:t>
            </w:r>
          </w:p>
        </w:tc>
      </w:tr>
      <w:tr w:rsidR="003A018A" w:rsidRPr="003A018A" w:rsidTr="003A018A">
        <w:tc>
          <w:tcPr>
            <w:tcW w:w="2235" w:type="dxa"/>
          </w:tcPr>
          <w:p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:rsidR="003A018A" w:rsidRPr="003A018A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</w:t>
            </w:r>
            <w:r w:rsidR="00FD03BC">
              <w:rPr>
                <w:rFonts w:ascii="Times New Roman" w:eastAsia="Times New Roman" w:hAnsi="Times New Roman" w:cs="Times New Roman"/>
                <w:szCs w:val="24"/>
              </w:rPr>
              <w:t xml:space="preserve"> (есе)</w:t>
            </w:r>
            <w:r w:rsidRPr="003A018A">
              <w:rPr>
                <w:rFonts w:ascii="Times New Roman" w:eastAsia="Times New Roman" w:hAnsi="Times New Roman" w:cs="Times New Roman"/>
                <w:szCs w:val="24"/>
              </w:rPr>
              <w:t xml:space="preserve">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A018A" w:rsidRPr="003A018A" w:rsidTr="003A018A">
        <w:tc>
          <w:tcPr>
            <w:tcW w:w="2235" w:type="dxa"/>
          </w:tcPr>
          <w:p w:rsidR="003A018A" w:rsidRPr="00DC1DDA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079" w:type="dxa"/>
          </w:tcPr>
          <w:p w:rsidR="003A018A" w:rsidRPr="00DC1DDA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:rsidR="003038AB" w:rsidRPr="00B547FA" w:rsidRDefault="003038AB" w:rsidP="00E97AB9">
      <w:pPr>
        <w:rPr>
          <w:rFonts w:ascii="Times New Roman" w:hAnsi="Times New Roman" w:cs="Times New Roman"/>
          <w:sz w:val="28"/>
          <w:szCs w:val="28"/>
        </w:rPr>
      </w:pPr>
    </w:p>
    <w:sectPr w:rsidR="003038AB" w:rsidRPr="00B547FA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A0"/>
    <w:multiLevelType w:val="hybridMultilevel"/>
    <w:tmpl w:val="4F361EF0"/>
    <w:lvl w:ilvl="0" w:tplc="7868D3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A4743F"/>
    <w:multiLevelType w:val="hybridMultilevel"/>
    <w:tmpl w:val="C45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31802"/>
    <w:multiLevelType w:val="hybridMultilevel"/>
    <w:tmpl w:val="76F2B010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5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6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826B1"/>
    <w:multiLevelType w:val="hybridMultilevel"/>
    <w:tmpl w:val="5E58D3A8"/>
    <w:lvl w:ilvl="0" w:tplc="839C81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23AD63A6"/>
    <w:multiLevelType w:val="hybridMultilevel"/>
    <w:tmpl w:val="2CF6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4">
    <w:nsid w:val="251B2563"/>
    <w:multiLevelType w:val="hybridMultilevel"/>
    <w:tmpl w:val="757204E8"/>
    <w:lvl w:ilvl="0" w:tplc="0832C732">
      <w:start w:val="4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6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7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0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35CCC"/>
    <w:multiLevelType w:val="hybridMultilevel"/>
    <w:tmpl w:val="9656F242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6"/>
  </w:num>
  <w:num w:numId="4">
    <w:abstractNumId w:val="23"/>
  </w:num>
  <w:num w:numId="5">
    <w:abstractNumId w:val="27"/>
  </w:num>
  <w:num w:numId="6">
    <w:abstractNumId w:val="9"/>
  </w:num>
  <w:num w:numId="7">
    <w:abstractNumId w:val="6"/>
  </w:num>
  <w:num w:numId="8">
    <w:abstractNumId w:val="35"/>
  </w:num>
  <w:num w:numId="9">
    <w:abstractNumId w:val="25"/>
  </w:num>
  <w:num w:numId="10">
    <w:abstractNumId w:val="8"/>
  </w:num>
  <w:num w:numId="11">
    <w:abstractNumId w:val="39"/>
  </w:num>
  <w:num w:numId="12">
    <w:abstractNumId w:val="4"/>
  </w:num>
  <w:num w:numId="13">
    <w:abstractNumId w:val="34"/>
  </w:num>
  <w:num w:numId="14">
    <w:abstractNumId w:val="19"/>
  </w:num>
  <w:num w:numId="15">
    <w:abstractNumId w:val="33"/>
  </w:num>
  <w:num w:numId="16">
    <w:abstractNumId w:val="42"/>
  </w:num>
  <w:num w:numId="17">
    <w:abstractNumId w:val="12"/>
  </w:num>
  <w:num w:numId="18">
    <w:abstractNumId w:val="15"/>
  </w:num>
  <w:num w:numId="19">
    <w:abstractNumId w:val="31"/>
  </w:num>
  <w:num w:numId="20">
    <w:abstractNumId w:val="41"/>
  </w:num>
  <w:num w:numId="21">
    <w:abstractNumId w:val="45"/>
  </w:num>
  <w:num w:numId="22">
    <w:abstractNumId w:val="43"/>
  </w:num>
  <w:num w:numId="23">
    <w:abstractNumId w:val="1"/>
  </w:num>
  <w:num w:numId="24">
    <w:abstractNumId w:val="3"/>
  </w:num>
  <w:num w:numId="25">
    <w:abstractNumId w:val="29"/>
  </w:num>
  <w:num w:numId="26">
    <w:abstractNumId w:val="20"/>
  </w:num>
  <w:num w:numId="27">
    <w:abstractNumId w:val="11"/>
  </w:num>
  <w:num w:numId="28">
    <w:abstractNumId w:val="14"/>
  </w:num>
  <w:num w:numId="29">
    <w:abstractNumId w:val="17"/>
  </w:num>
  <w:num w:numId="30">
    <w:abstractNumId w:val="22"/>
  </w:num>
  <w:num w:numId="31">
    <w:abstractNumId w:val="5"/>
  </w:num>
  <w:num w:numId="32">
    <w:abstractNumId w:val="2"/>
  </w:num>
  <w:num w:numId="33">
    <w:abstractNumId w:val="38"/>
  </w:num>
  <w:num w:numId="34">
    <w:abstractNumId w:val="30"/>
  </w:num>
  <w:num w:numId="35">
    <w:abstractNumId w:val="28"/>
  </w:num>
  <w:num w:numId="36">
    <w:abstractNumId w:val="32"/>
  </w:num>
  <w:num w:numId="37">
    <w:abstractNumId w:val="40"/>
  </w:num>
  <w:num w:numId="38">
    <w:abstractNumId w:val="26"/>
  </w:num>
  <w:num w:numId="39">
    <w:abstractNumId w:val="46"/>
  </w:num>
  <w:num w:numId="40">
    <w:abstractNumId w:val="37"/>
  </w:num>
  <w:num w:numId="41">
    <w:abstractNumId w:val="18"/>
  </w:num>
  <w:num w:numId="42">
    <w:abstractNumId w:val="10"/>
  </w:num>
  <w:num w:numId="43">
    <w:abstractNumId w:val="44"/>
  </w:num>
  <w:num w:numId="44">
    <w:abstractNumId w:val="7"/>
  </w:num>
  <w:num w:numId="45">
    <w:abstractNumId w:val="21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122F5"/>
    <w:rsid w:val="0001646F"/>
    <w:rsid w:val="00035229"/>
    <w:rsid w:val="000428F5"/>
    <w:rsid w:val="0004361F"/>
    <w:rsid w:val="0005127B"/>
    <w:rsid w:val="00067B0C"/>
    <w:rsid w:val="00076417"/>
    <w:rsid w:val="00080C0F"/>
    <w:rsid w:val="000923A8"/>
    <w:rsid w:val="00092522"/>
    <w:rsid w:val="00097A42"/>
    <w:rsid w:val="000A5414"/>
    <w:rsid w:val="000B11B1"/>
    <w:rsid w:val="000B2252"/>
    <w:rsid w:val="000E4F07"/>
    <w:rsid w:val="000E5F8B"/>
    <w:rsid w:val="000E7D78"/>
    <w:rsid w:val="00100DDD"/>
    <w:rsid w:val="00111996"/>
    <w:rsid w:val="00131696"/>
    <w:rsid w:val="00131CF3"/>
    <w:rsid w:val="00176EA6"/>
    <w:rsid w:val="00177871"/>
    <w:rsid w:val="00192862"/>
    <w:rsid w:val="0019322A"/>
    <w:rsid w:val="001938E5"/>
    <w:rsid w:val="001957C9"/>
    <w:rsid w:val="001B2305"/>
    <w:rsid w:val="001C0C28"/>
    <w:rsid w:val="001D0408"/>
    <w:rsid w:val="001E0BC2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510C9"/>
    <w:rsid w:val="00266708"/>
    <w:rsid w:val="00297019"/>
    <w:rsid w:val="002A4800"/>
    <w:rsid w:val="002B24C1"/>
    <w:rsid w:val="002B4207"/>
    <w:rsid w:val="002C04F5"/>
    <w:rsid w:val="002D356D"/>
    <w:rsid w:val="002D3DC5"/>
    <w:rsid w:val="002E2966"/>
    <w:rsid w:val="002E6251"/>
    <w:rsid w:val="002F73A7"/>
    <w:rsid w:val="00300AA9"/>
    <w:rsid w:val="003038AB"/>
    <w:rsid w:val="00304A01"/>
    <w:rsid w:val="00315D20"/>
    <w:rsid w:val="00316839"/>
    <w:rsid w:val="00333A7C"/>
    <w:rsid w:val="00345549"/>
    <w:rsid w:val="00362542"/>
    <w:rsid w:val="00364BED"/>
    <w:rsid w:val="00370599"/>
    <w:rsid w:val="00373026"/>
    <w:rsid w:val="00376E16"/>
    <w:rsid w:val="0038102E"/>
    <w:rsid w:val="003825E7"/>
    <w:rsid w:val="00390859"/>
    <w:rsid w:val="00390FAB"/>
    <w:rsid w:val="003956B8"/>
    <w:rsid w:val="00396171"/>
    <w:rsid w:val="003A018A"/>
    <w:rsid w:val="003B3E09"/>
    <w:rsid w:val="003C1056"/>
    <w:rsid w:val="003C2798"/>
    <w:rsid w:val="003E1CA7"/>
    <w:rsid w:val="00400FBF"/>
    <w:rsid w:val="00410A7C"/>
    <w:rsid w:val="00426993"/>
    <w:rsid w:val="00427F32"/>
    <w:rsid w:val="0043063F"/>
    <w:rsid w:val="004434FE"/>
    <w:rsid w:val="0045225E"/>
    <w:rsid w:val="00456411"/>
    <w:rsid w:val="004700E6"/>
    <w:rsid w:val="00472F69"/>
    <w:rsid w:val="00491142"/>
    <w:rsid w:val="004A4B92"/>
    <w:rsid w:val="004A63FE"/>
    <w:rsid w:val="004A6C6B"/>
    <w:rsid w:val="004A7902"/>
    <w:rsid w:val="004B074C"/>
    <w:rsid w:val="004B1772"/>
    <w:rsid w:val="004D2B78"/>
    <w:rsid w:val="004D7D58"/>
    <w:rsid w:val="004E6B43"/>
    <w:rsid w:val="004F04A6"/>
    <w:rsid w:val="004F2D0A"/>
    <w:rsid w:val="004F5CFE"/>
    <w:rsid w:val="00502364"/>
    <w:rsid w:val="005026A2"/>
    <w:rsid w:val="0052027A"/>
    <w:rsid w:val="0053223F"/>
    <w:rsid w:val="00534978"/>
    <w:rsid w:val="00555A96"/>
    <w:rsid w:val="005704C8"/>
    <w:rsid w:val="00571984"/>
    <w:rsid w:val="00571F81"/>
    <w:rsid w:val="005850FC"/>
    <w:rsid w:val="00597A0E"/>
    <w:rsid w:val="005B0B51"/>
    <w:rsid w:val="005C7DF8"/>
    <w:rsid w:val="005F0B9F"/>
    <w:rsid w:val="005F57B8"/>
    <w:rsid w:val="006173F8"/>
    <w:rsid w:val="00617D5C"/>
    <w:rsid w:val="00625F45"/>
    <w:rsid w:val="00627D8C"/>
    <w:rsid w:val="00634499"/>
    <w:rsid w:val="00651737"/>
    <w:rsid w:val="00651F88"/>
    <w:rsid w:val="006568CB"/>
    <w:rsid w:val="0066232E"/>
    <w:rsid w:val="00663592"/>
    <w:rsid w:val="006733BA"/>
    <w:rsid w:val="00682704"/>
    <w:rsid w:val="0068693B"/>
    <w:rsid w:val="006927A6"/>
    <w:rsid w:val="006A6806"/>
    <w:rsid w:val="006B126E"/>
    <w:rsid w:val="006D57B0"/>
    <w:rsid w:val="006E43AD"/>
    <w:rsid w:val="006E6868"/>
    <w:rsid w:val="006E736B"/>
    <w:rsid w:val="006F723D"/>
    <w:rsid w:val="0071090C"/>
    <w:rsid w:val="00717E91"/>
    <w:rsid w:val="007274AF"/>
    <w:rsid w:val="00733578"/>
    <w:rsid w:val="00742CF2"/>
    <w:rsid w:val="007474DD"/>
    <w:rsid w:val="00747EFB"/>
    <w:rsid w:val="007525F4"/>
    <w:rsid w:val="0075506D"/>
    <w:rsid w:val="00757E61"/>
    <w:rsid w:val="00765505"/>
    <w:rsid w:val="0076683D"/>
    <w:rsid w:val="007677A2"/>
    <w:rsid w:val="00774263"/>
    <w:rsid w:val="00781544"/>
    <w:rsid w:val="0078158F"/>
    <w:rsid w:val="007B00C6"/>
    <w:rsid w:val="007B5A0A"/>
    <w:rsid w:val="007B74F3"/>
    <w:rsid w:val="007D3642"/>
    <w:rsid w:val="00806FB8"/>
    <w:rsid w:val="00816617"/>
    <w:rsid w:val="008247ED"/>
    <w:rsid w:val="0082540B"/>
    <w:rsid w:val="00830672"/>
    <w:rsid w:val="008353EE"/>
    <w:rsid w:val="008702FA"/>
    <w:rsid w:val="008814E4"/>
    <w:rsid w:val="00892CB4"/>
    <w:rsid w:val="00893BF0"/>
    <w:rsid w:val="008A509F"/>
    <w:rsid w:val="008B1D8A"/>
    <w:rsid w:val="008B31B0"/>
    <w:rsid w:val="008C1065"/>
    <w:rsid w:val="008C284B"/>
    <w:rsid w:val="008C297C"/>
    <w:rsid w:val="008C7D6C"/>
    <w:rsid w:val="008F03DF"/>
    <w:rsid w:val="00912F02"/>
    <w:rsid w:val="00914353"/>
    <w:rsid w:val="00921844"/>
    <w:rsid w:val="009351B9"/>
    <w:rsid w:val="00935994"/>
    <w:rsid w:val="0093685C"/>
    <w:rsid w:val="009540C1"/>
    <w:rsid w:val="00963BD8"/>
    <w:rsid w:val="00965AC6"/>
    <w:rsid w:val="00967D14"/>
    <w:rsid w:val="00972D41"/>
    <w:rsid w:val="00982701"/>
    <w:rsid w:val="00991B2C"/>
    <w:rsid w:val="00995B01"/>
    <w:rsid w:val="009A391F"/>
    <w:rsid w:val="009A42E1"/>
    <w:rsid w:val="009A7612"/>
    <w:rsid w:val="009B2B88"/>
    <w:rsid w:val="009B5E29"/>
    <w:rsid w:val="009C0036"/>
    <w:rsid w:val="009C2B81"/>
    <w:rsid w:val="009E0548"/>
    <w:rsid w:val="009F7756"/>
    <w:rsid w:val="00A24602"/>
    <w:rsid w:val="00A259FB"/>
    <w:rsid w:val="00A265E6"/>
    <w:rsid w:val="00A31998"/>
    <w:rsid w:val="00A455FC"/>
    <w:rsid w:val="00A46983"/>
    <w:rsid w:val="00A57417"/>
    <w:rsid w:val="00A6541C"/>
    <w:rsid w:val="00A65C1B"/>
    <w:rsid w:val="00A74EA7"/>
    <w:rsid w:val="00A758FD"/>
    <w:rsid w:val="00A75F99"/>
    <w:rsid w:val="00A81B47"/>
    <w:rsid w:val="00A92B5B"/>
    <w:rsid w:val="00AA3144"/>
    <w:rsid w:val="00AA6CAC"/>
    <w:rsid w:val="00AC07A3"/>
    <w:rsid w:val="00AC2BEC"/>
    <w:rsid w:val="00AC746D"/>
    <w:rsid w:val="00AD006E"/>
    <w:rsid w:val="00AE1955"/>
    <w:rsid w:val="00AE7C06"/>
    <w:rsid w:val="00AF4876"/>
    <w:rsid w:val="00AF6C7F"/>
    <w:rsid w:val="00AF78B6"/>
    <w:rsid w:val="00B025BD"/>
    <w:rsid w:val="00B25901"/>
    <w:rsid w:val="00B27366"/>
    <w:rsid w:val="00B3243B"/>
    <w:rsid w:val="00B3668B"/>
    <w:rsid w:val="00B51BED"/>
    <w:rsid w:val="00B547FA"/>
    <w:rsid w:val="00B62662"/>
    <w:rsid w:val="00B6618C"/>
    <w:rsid w:val="00B73DB4"/>
    <w:rsid w:val="00B87D2D"/>
    <w:rsid w:val="00B94AD1"/>
    <w:rsid w:val="00BB51D8"/>
    <w:rsid w:val="00BE104F"/>
    <w:rsid w:val="00BE52A3"/>
    <w:rsid w:val="00BF3023"/>
    <w:rsid w:val="00C058AF"/>
    <w:rsid w:val="00C07D6A"/>
    <w:rsid w:val="00C21C07"/>
    <w:rsid w:val="00C22A64"/>
    <w:rsid w:val="00C5182D"/>
    <w:rsid w:val="00C53672"/>
    <w:rsid w:val="00C6129A"/>
    <w:rsid w:val="00C80845"/>
    <w:rsid w:val="00C841A4"/>
    <w:rsid w:val="00C858FB"/>
    <w:rsid w:val="00CB648D"/>
    <w:rsid w:val="00CE02B8"/>
    <w:rsid w:val="00CE2B8E"/>
    <w:rsid w:val="00CE6DBF"/>
    <w:rsid w:val="00CF3CA7"/>
    <w:rsid w:val="00D055E0"/>
    <w:rsid w:val="00D15AD7"/>
    <w:rsid w:val="00D23930"/>
    <w:rsid w:val="00D25441"/>
    <w:rsid w:val="00D312A4"/>
    <w:rsid w:val="00D3608D"/>
    <w:rsid w:val="00D42FE0"/>
    <w:rsid w:val="00D55743"/>
    <w:rsid w:val="00D64153"/>
    <w:rsid w:val="00D64B0C"/>
    <w:rsid w:val="00D70084"/>
    <w:rsid w:val="00D75D50"/>
    <w:rsid w:val="00D7668B"/>
    <w:rsid w:val="00D91A36"/>
    <w:rsid w:val="00D937AA"/>
    <w:rsid w:val="00DA412A"/>
    <w:rsid w:val="00DC140A"/>
    <w:rsid w:val="00DC1DDA"/>
    <w:rsid w:val="00DC7D36"/>
    <w:rsid w:val="00DE5C07"/>
    <w:rsid w:val="00DF49A2"/>
    <w:rsid w:val="00E00F0B"/>
    <w:rsid w:val="00E07029"/>
    <w:rsid w:val="00E078AC"/>
    <w:rsid w:val="00E1225F"/>
    <w:rsid w:val="00E17711"/>
    <w:rsid w:val="00E37B2E"/>
    <w:rsid w:val="00E420C1"/>
    <w:rsid w:val="00E47864"/>
    <w:rsid w:val="00E62279"/>
    <w:rsid w:val="00E70EC6"/>
    <w:rsid w:val="00E804AF"/>
    <w:rsid w:val="00E813BB"/>
    <w:rsid w:val="00E86BEE"/>
    <w:rsid w:val="00E95AAE"/>
    <w:rsid w:val="00E97AB9"/>
    <w:rsid w:val="00EA36BD"/>
    <w:rsid w:val="00EB0E8A"/>
    <w:rsid w:val="00EC02A9"/>
    <w:rsid w:val="00EC055D"/>
    <w:rsid w:val="00ED4F83"/>
    <w:rsid w:val="00ED5189"/>
    <w:rsid w:val="00F04B1F"/>
    <w:rsid w:val="00F214D4"/>
    <w:rsid w:val="00F33189"/>
    <w:rsid w:val="00F41029"/>
    <w:rsid w:val="00F66837"/>
    <w:rsid w:val="00F715A8"/>
    <w:rsid w:val="00F727C5"/>
    <w:rsid w:val="00F744CF"/>
    <w:rsid w:val="00F81A87"/>
    <w:rsid w:val="00F93AE2"/>
    <w:rsid w:val="00FA7A4A"/>
    <w:rsid w:val="00FB76E3"/>
    <w:rsid w:val="00FC2E1A"/>
    <w:rsid w:val="00FD03BC"/>
    <w:rsid w:val="00FD2686"/>
    <w:rsid w:val="00FD395B"/>
    <w:rsid w:val="00FE2441"/>
    <w:rsid w:val="00FE7014"/>
    <w:rsid w:val="00FE7643"/>
    <w:rsid w:val="00F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a1"/>
    <w:tblPr>
      <w:tblStyleRowBandSize w:val="1"/>
      <w:tblStyleColBandSize w:val="1"/>
    </w:tblPr>
  </w:style>
  <w:style w:type="character" w:styleId="ac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Body Text Indent"/>
    <w:basedOn w:val="a"/>
    <w:link w:val="af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1">
    <w:name w:val="Текст Знак"/>
    <w:basedOn w:val="a0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Подзаголовок Знак"/>
    <w:link w:val="a5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header"/>
    <w:basedOn w:val="a"/>
    <w:link w:val="af3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5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9">
    <w:name w:val="Strong"/>
    <w:uiPriority w:val="22"/>
    <w:qFormat/>
    <w:rsid w:val="00F04B1F"/>
    <w:rPr>
      <w:b/>
      <w:bCs/>
    </w:rPr>
  </w:style>
  <w:style w:type="paragraph" w:styleId="afa">
    <w:name w:val="Body Text"/>
    <w:basedOn w:val="a"/>
    <w:link w:val="afb"/>
    <w:uiPriority w:val="99"/>
    <w:semiHidden/>
    <w:unhideWhenUsed/>
    <w:rsid w:val="00D5574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55743"/>
  </w:style>
  <w:style w:type="character" w:styleId="afc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d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paragraph" w:customStyle="1" w:styleId="Style3">
    <w:name w:val="Style3"/>
    <w:basedOn w:val="a"/>
    <w:rsid w:val="00092522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6">
    <w:name w:val="Font Style76"/>
    <w:rsid w:val="00717E91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3825E7"/>
    <w:rPr>
      <w:rFonts w:ascii="Times New Roman" w:hAnsi="Times New Roman" w:cs="Times New Roman"/>
      <w:spacing w:val="10"/>
      <w:sz w:val="24"/>
      <w:szCs w:val="24"/>
    </w:rPr>
  </w:style>
  <w:style w:type="character" w:customStyle="1" w:styleId="a4">
    <w:name w:val="Название Знак"/>
    <w:basedOn w:val="a0"/>
    <w:link w:val="a3"/>
    <w:rsid w:val="009E0548"/>
    <w:rPr>
      <w:b/>
      <w:sz w:val="72"/>
      <w:szCs w:val="72"/>
    </w:rPr>
  </w:style>
  <w:style w:type="character" w:customStyle="1" w:styleId="23">
    <w:name w:val="Основной текст (2)"/>
    <w:basedOn w:val="a0"/>
    <w:rsid w:val="00131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4">
    <w:name w:val="Оглавление 2 Знак"/>
    <w:basedOn w:val="a0"/>
    <w:link w:val="25"/>
    <w:rsid w:val="00BE52A3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toc 2"/>
    <w:basedOn w:val="a"/>
    <w:link w:val="24"/>
    <w:autoRedefine/>
    <w:rsid w:val="00BE52A3"/>
    <w:pPr>
      <w:widowControl w:val="0"/>
      <w:tabs>
        <w:tab w:val="left" w:pos="598"/>
        <w:tab w:val="left" w:leader="dot" w:pos="9085"/>
      </w:tabs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toc 5"/>
    <w:basedOn w:val="a"/>
    <w:next w:val="a"/>
    <w:autoRedefine/>
    <w:uiPriority w:val="39"/>
    <w:unhideWhenUsed/>
    <w:rsid w:val="00BE52A3"/>
    <w:pPr>
      <w:spacing w:after="100"/>
      <w:ind w:left="1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a1"/>
    <w:tblPr>
      <w:tblStyleRowBandSize w:val="1"/>
      <w:tblStyleColBandSize w:val="1"/>
    </w:tblPr>
  </w:style>
  <w:style w:type="character" w:styleId="ac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Body Text Indent"/>
    <w:basedOn w:val="a"/>
    <w:link w:val="af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1">
    <w:name w:val="Текст Знак"/>
    <w:basedOn w:val="a0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Подзаголовок Знак"/>
    <w:link w:val="a5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header"/>
    <w:basedOn w:val="a"/>
    <w:link w:val="af3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5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9">
    <w:name w:val="Strong"/>
    <w:uiPriority w:val="22"/>
    <w:qFormat/>
    <w:rsid w:val="00F04B1F"/>
    <w:rPr>
      <w:b/>
      <w:bCs/>
    </w:rPr>
  </w:style>
  <w:style w:type="paragraph" w:styleId="afa">
    <w:name w:val="Body Text"/>
    <w:basedOn w:val="a"/>
    <w:link w:val="afb"/>
    <w:uiPriority w:val="99"/>
    <w:semiHidden/>
    <w:unhideWhenUsed/>
    <w:rsid w:val="00D5574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55743"/>
  </w:style>
  <w:style w:type="character" w:styleId="afc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d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paragraph" w:customStyle="1" w:styleId="Style3">
    <w:name w:val="Style3"/>
    <w:basedOn w:val="a"/>
    <w:rsid w:val="00092522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6">
    <w:name w:val="Font Style76"/>
    <w:rsid w:val="00717E91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3825E7"/>
    <w:rPr>
      <w:rFonts w:ascii="Times New Roman" w:hAnsi="Times New Roman" w:cs="Times New Roman"/>
      <w:spacing w:val="10"/>
      <w:sz w:val="24"/>
      <w:szCs w:val="24"/>
    </w:rPr>
  </w:style>
  <w:style w:type="character" w:customStyle="1" w:styleId="a4">
    <w:name w:val="Название Знак"/>
    <w:basedOn w:val="a0"/>
    <w:link w:val="a3"/>
    <w:rsid w:val="009E0548"/>
    <w:rPr>
      <w:b/>
      <w:sz w:val="72"/>
      <w:szCs w:val="72"/>
    </w:rPr>
  </w:style>
  <w:style w:type="character" w:customStyle="1" w:styleId="23">
    <w:name w:val="Основной текст (2)"/>
    <w:basedOn w:val="a0"/>
    <w:rsid w:val="00131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4">
    <w:name w:val="Оглавление 2 Знак"/>
    <w:basedOn w:val="a0"/>
    <w:link w:val="25"/>
    <w:rsid w:val="00BE52A3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toc 2"/>
    <w:basedOn w:val="a"/>
    <w:link w:val="24"/>
    <w:autoRedefine/>
    <w:rsid w:val="00BE52A3"/>
    <w:pPr>
      <w:widowControl w:val="0"/>
      <w:tabs>
        <w:tab w:val="left" w:pos="598"/>
        <w:tab w:val="left" w:leader="dot" w:pos="9085"/>
      </w:tabs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toc 5"/>
    <w:basedOn w:val="a"/>
    <w:next w:val="a"/>
    <w:autoRedefine/>
    <w:uiPriority w:val="39"/>
    <w:unhideWhenUsed/>
    <w:rsid w:val="00BE52A3"/>
    <w:pPr>
      <w:spacing w:after="100"/>
      <w:ind w:left="1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uspidpruemnutstv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FFB7-E4C8-4CFE-A425-710A62EF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2020-02-10T08:49:00Z</cp:lastPrinted>
  <dcterms:created xsi:type="dcterms:W3CDTF">2021-09-15T09:21:00Z</dcterms:created>
  <dcterms:modified xsi:type="dcterms:W3CDTF">2021-10-06T09:48:00Z</dcterms:modified>
</cp:coreProperties>
</file>