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21B74" w14:textId="77777777" w:rsidR="008C1065" w:rsidRPr="007E6B24" w:rsidRDefault="008C1065" w:rsidP="008C1065">
      <w:pPr>
        <w:pBdr>
          <w:top w:val="nil"/>
          <w:left w:val="nil"/>
          <w:bottom w:val="nil"/>
          <w:right w:val="nil"/>
          <w:between w:val="nil"/>
        </w:pBdr>
        <w:jc w:val="center"/>
        <w:rPr>
          <w:rFonts w:ascii="Times New Roman" w:eastAsia="Times New Roman" w:hAnsi="Times New Roman" w:cs="Times New Roman"/>
          <w:sz w:val="24"/>
          <w:szCs w:val="24"/>
        </w:rPr>
      </w:pPr>
    </w:p>
    <w:tbl>
      <w:tblPr>
        <w:tblStyle w:val="af4"/>
        <w:tblW w:w="10529" w:type="dxa"/>
        <w:tblInd w:w="250" w:type="dxa"/>
        <w:tblLook w:val="04A0" w:firstRow="1" w:lastRow="0" w:firstColumn="1" w:lastColumn="0" w:noHBand="0" w:noVBand="1"/>
      </w:tblPr>
      <w:tblGrid>
        <w:gridCol w:w="3592"/>
        <w:gridCol w:w="6937"/>
      </w:tblGrid>
      <w:tr w:rsidR="007E6B24" w:rsidRPr="007E6B24" w14:paraId="22BB0DEF" w14:textId="77777777" w:rsidTr="003C1056">
        <w:trPr>
          <w:trHeight w:val="4108"/>
        </w:trPr>
        <w:tc>
          <w:tcPr>
            <w:tcW w:w="3592" w:type="dxa"/>
            <w:tcBorders>
              <w:top w:val="nil"/>
              <w:left w:val="nil"/>
            </w:tcBorders>
          </w:tcPr>
          <w:p w14:paraId="5FBE45A8" w14:textId="38E5F2DA" w:rsidR="002C04F5" w:rsidRPr="007E6B24" w:rsidRDefault="002C04F5" w:rsidP="002C04F5">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7E6B24">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6A47232"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7E6B24">
              <w:rPr>
                <w:rFonts w:ascii="Times New Roman" w:eastAsia="Times New Roman" w:hAnsi="Times New Roman" w:cs="Times New Roman"/>
                <w:b/>
                <w:noProof/>
                <w:sz w:val="24"/>
                <w:szCs w:val="24"/>
                <w:lang w:val="ru-RU" w:eastAsia="ru-RU"/>
              </w:rPr>
              <w:drawing>
                <wp:inline distT="0" distB="0" distL="0" distR="0" wp14:anchorId="28520612" wp14:editId="087BD217">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sidRPr="007E6B24">
              <w:rPr>
                <w:noProof/>
                <w:lang w:val="ru-RU" w:eastAsia="ru-RU"/>
              </w:rPr>
              <mc:AlternateContent>
                <mc:Choice Requires="wps">
                  <w:drawing>
                    <wp:inline distT="0" distB="0" distL="0" distR="0" wp14:anchorId="2ECEDF2F" wp14:editId="68A26C7C">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13C371"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7E6B24">
              <w:rPr>
                <w:rFonts w:ascii="Times New Roman" w:eastAsia="Times New Roman" w:hAnsi="Times New Roman" w:cs="Times New Roman"/>
                <w:b/>
                <w:sz w:val="24"/>
                <w:szCs w:val="24"/>
              </w:rPr>
              <w:t xml:space="preserve"> Уманський національний університет садівництва</w:t>
            </w:r>
          </w:p>
          <w:p w14:paraId="00258763" w14:textId="3A7CC5D5" w:rsidR="002C04F5" w:rsidRPr="007E6B24" w:rsidRDefault="002C04F5" w:rsidP="002C04F5">
            <w:pPr>
              <w:pBdr>
                <w:top w:val="nil"/>
                <w:left w:val="nil"/>
                <w:bottom w:val="nil"/>
                <w:right w:val="nil"/>
                <w:between w:val="nil"/>
              </w:pBdr>
              <w:spacing w:after="240"/>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Факультет економіки і підприємництва</w:t>
            </w:r>
          </w:p>
          <w:p w14:paraId="34812C27" w14:textId="50FB0BEB" w:rsidR="002C04F5" w:rsidRPr="007E6B24" w:rsidRDefault="002C04F5" w:rsidP="003C1056">
            <w:pPr>
              <w:pBdr>
                <w:top w:val="nil"/>
                <w:left w:val="nil"/>
                <w:bottom w:val="nil"/>
                <w:right w:val="nil"/>
                <w:between w:val="nil"/>
              </w:pBdr>
              <w:spacing w:after="240"/>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 xml:space="preserve">Кафедра </w:t>
            </w:r>
            <w:r w:rsidR="003C1056" w:rsidRPr="007E6B24">
              <w:rPr>
                <w:rFonts w:ascii="Times New Roman" w:eastAsia="Times New Roman" w:hAnsi="Times New Roman" w:cs="Times New Roman"/>
                <w:b/>
                <w:sz w:val="24"/>
                <w:szCs w:val="24"/>
              </w:rPr>
              <w:t>підприємництва, торгівлі та біржової діяльності</w:t>
            </w:r>
          </w:p>
        </w:tc>
        <w:tc>
          <w:tcPr>
            <w:tcW w:w="6937" w:type="dxa"/>
            <w:tcBorders>
              <w:top w:val="nil"/>
              <w:right w:val="nil"/>
            </w:tcBorders>
          </w:tcPr>
          <w:p w14:paraId="05D12759" w14:textId="4318B20A" w:rsidR="002C04F5" w:rsidRPr="007E6B24" w:rsidRDefault="002C04F5" w:rsidP="009351B9">
            <w:pPr>
              <w:jc w:val="center"/>
              <w:rPr>
                <w:rFonts w:ascii="Times New Roman" w:eastAsia="Times New Roman" w:hAnsi="Times New Roman" w:cs="Times New Roman"/>
                <w:b/>
                <w:sz w:val="28"/>
                <w:szCs w:val="24"/>
              </w:rPr>
            </w:pPr>
            <w:r w:rsidRPr="007E6B24">
              <w:rPr>
                <w:rFonts w:ascii="Times New Roman" w:eastAsia="Times New Roman" w:hAnsi="Times New Roman" w:cs="Times New Roman"/>
                <w:b/>
                <w:sz w:val="28"/>
                <w:szCs w:val="24"/>
              </w:rPr>
              <w:t>СИЛАБУС НАВЧАЛЬНОЇ ДИСЦИПЛІНИ</w:t>
            </w:r>
          </w:p>
          <w:p w14:paraId="57164F7E" w14:textId="4EF03A27" w:rsidR="002C04F5" w:rsidRPr="007E6B24" w:rsidRDefault="002C04F5" w:rsidP="008C1065">
            <w:pPr>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w:t>
            </w:r>
            <w:r w:rsidR="00100DDD" w:rsidRPr="007E6B24">
              <w:rPr>
                <w:rFonts w:ascii="Times New Roman" w:eastAsia="Times New Roman" w:hAnsi="Times New Roman" w:cs="Times New Roman"/>
                <w:b/>
                <w:sz w:val="32"/>
                <w:szCs w:val="24"/>
              </w:rPr>
              <w:t>Економі</w:t>
            </w:r>
            <w:r w:rsidR="007E6B24" w:rsidRPr="007E6B24">
              <w:rPr>
                <w:rFonts w:ascii="Times New Roman" w:eastAsia="Times New Roman" w:hAnsi="Times New Roman" w:cs="Times New Roman"/>
                <w:b/>
                <w:sz w:val="32"/>
                <w:szCs w:val="24"/>
              </w:rPr>
              <w:t>чний</w:t>
            </w:r>
            <w:r w:rsidR="00100DDD" w:rsidRPr="007E6B24">
              <w:rPr>
                <w:rFonts w:ascii="Times New Roman" w:eastAsia="Times New Roman" w:hAnsi="Times New Roman" w:cs="Times New Roman"/>
                <w:b/>
                <w:sz w:val="32"/>
                <w:szCs w:val="24"/>
              </w:rPr>
              <w:t xml:space="preserve"> </w:t>
            </w:r>
            <w:r w:rsidR="007E6B24" w:rsidRPr="007E6B24">
              <w:rPr>
                <w:rFonts w:ascii="Times New Roman" w:eastAsia="Times New Roman" w:hAnsi="Times New Roman" w:cs="Times New Roman"/>
                <w:b/>
                <w:sz w:val="32"/>
                <w:szCs w:val="24"/>
              </w:rPr>
              <w:t>аналіз</w:t>
            </w:r>
            <w:r w:rsidRPr="007E6B24">
              <w:rPr>
                <w:rFonts w:ascii="Times New Roman" w:eastAsia="Times New Roman" w:hAnsi="Times New Roman" w:cs="Times New Roman"/>
                <w:b/>
                <w:sz w:val="24"/>
                <w:szCs w:val="24"/>
              </w:rPr>
              <w:t>»</w:t>
            </w:r>
          </w:p>
          <w:p w14:paraId="230F1D64" w14:textId="15E74432" w:rsidR="00747EFB" w:rsidRPr="007E6B24" w:rsidRDefault="00747EFB" w:rsidP="008C1065">
            <w:pPr>
              <w:jc w:val="center"/>
              <w:rPr>
                <w:rFonts w:ascii="Times New Roman" w:eastAsia="Times New Roman" w:hAnsi="Times New Roman" w:cs="Times New Roman"/>
                <w:b/>
                <w:sz w:val="24"/>
                <w:szCs w:val="24"/>
              </w:rPr>
            </w:pPr>
          </w:p>
          <w:tbl>
            <w:tblPr>
              <w:tblStyle w:val="af4"/>
              <w:tblW w:w="6256"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244"/>
            </w:tblGrid>
            <w:tr w:rsidR="007E6B24" w:rsidRPr="007E6B24" w14:paraId="793BEC47" w14:textId="77777777" w:rsidTr="00E1225F">
              <w:trPr>
                <w:trHeight w:val="333"/>
              </w:trPr>
              <w:tc>
                <w:tcPr>
                  <w:tcW w:w="3012" w:type="dxa"/>
                </w:tcPr>
                <w:p w14:paraId="0AD18B91" w14:textId="47EB8A3B" w:rsidR="00747EFB" w:rsidRPr="007E6B24" w:rsidRDefault="00304A01"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Рівень</w:t>
                  </w:r>
                  <w:r w:rsidR="00747EFB" w:rsidRPr="007E6B24">
                    <w:rPr>
                      <w:rFonts w:ascii="Times New Roman" w:hAnsi="Times New Roman" w:cs="Times New Roman"/>
                      <w:b/>
                      <w:sz w:val="22"/>
                      <w:szCs w:val="22"/>
                    </w:rPr>
                    <w:t xml:space="preserve"> вищої освіти</w:t>
                  </w:r>
                  <w:r w:rsidR="009351B9" w:rsidRPr="007E6B24">
                    <w:rPr>
                      <w:rFonts w:ascii="Times New Roman" w:hAnsi="Times New Roman" w:cs="Times New Roman"/>
                      <w:b/>
                      <w:sz w:val="22"/>
                      <w:szCs w:val="22"/>
                    </w:rPr>
                    <w:t>:</w:t>
                  </w:r>
                </w:p>
              </w:tc>
              <w:tc>
                <w:tcPr>
                  <w:tcW w:w="3244" w:type="dxa"/>
                </w:tcPr>
                <w:p w14:paraId="23E3E7AF" w14:textId="4647DA30" w:rsidR="00747EFB" w:rsidRPr="007E6B24" w:rsidRDefault="00885565" w:rsidP="00E634F2">
                  <w:pPr>
                    <w:rPr>
                      <w:rFonts w:ascii="Times New Roman" w:eastAsia="Times New Roman" w:hAnsi="Times New Roman" w:cs="Times New Roman"/>
                      <w:b/>
                      <w:sz w:val="22"/>
                      <w:szCs w:val="22"/>
                      <w:highlight w:val="yellow"/>
                      <w:u w:val="single"/>
                    </w:rPr>
                  </w:pPr>
                  <w:r w:rsidRPr="007E6B24">
                    <w:rPr>
                      <w:rFonts w:ascii="Times New Roman" w:eastAsia="Times New Roman" w:hAnsi="Times New Roman" w:cs="Times New Roman"/>
                      <w:b/>
                      <w:sz w:val="22"/>
                      <w:szCs w:val="22"/>
                      <w:u w:val="single"/>
                    </w:rPr>
                    <w:t xml:space="preserve">перший </w:t>
                  </w:r>
                  <w:r w:rsidR="00E634F2">
                    <w:rPr>
                      <w:rFonts w:ascii="Times New Roman" w:eastAsia="Times New Roman" w:hAnsi="Times New Roman" w:cs="Times New Roman"/>
                      <w:b/>
                      <w:sz w:val="22"/>
                      <w:szCs w:val="22"/>
                      <w:u w:val="single"/>
                    </w:rPr>
                    <w:t>(бакалаврський)</w:t>
                  </w:r>
                </w:p>
              </w:tc>
            </w:tr>
            <w:tr w:rsidR="007E6B24" w:rsidRPr="007E6B24" w14:paraId="1E56329A" w14:textId="77777777" w:rsidTr="00E1225F">
              <w:trPr>
                <w:trHeight w:val="333"/>
              </w:trPr>
              <w:tc>
                <w:tcPr>
                  <w:tcW w:w="3012" w:type="dxa"/>
                </w:tcPr>
                <w:p w14:paraId="0AE4597B" w14:textId="4282B265"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Спеціальність</w:t>
                  </w:r>
                  <w:r w:rsidR="009351B9" w:rsidRPr="007E6B24">
                    <w:rPr>
                      <w:rFonts w:ascii="Times New Roman" w:hAnsi="Times New Roman" w:cs="Times New Roman"/>
                      <w:b/>
                      <w:sz w:val="22"/>
                      <w:szCs w:val="22"/>
                    </w:rPr>
                    <w:t>:</w:t>
                  </w:r>
                </w:p>
              </w:tc>
              <w:tc>
                <w:tcPr>
                  <w:tcW w:w="3244" w:type="dxa"/>
                </w:tcPr>
                <w:p w14:paraId="7549768F" w14:textId="013314E3" w:rsidR="00747EFB" w:rsidRPr="007E6B24" w:rsidRDefault="00D962B8" w:rsidP="007161E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07</w:t>
                  </w:r>
                  <w:r w:rsidR="007161E2">
                    <w:rPr>
                      <w:rFonts w:ascii="Times New Roman" w:eastAsia="Times New Roman" w:hAnsi="Times New Roman" w:cs="Times New Roman"/>
                      <w:b/>
                      <w:sz w:val="22"/>
                      <w:szCs w:val="22"/>
                      <w:u w:val="single"/>
                    </w:rPr>
                    <w:t>6</w:t>
                  </w:r>
                  <w:r w:rsidR="00207D93" w:rsidRPr="00207D93">
                    <w:rPr>
                      <w:rFonts w:ascii="Times New Roman" w:eastAsia="Times New Roman" w:hAnsi="Times New Roman" w:cs="Times New Roman"/>
                      <w:b/>
                      <w:sz w:val="22"/>
                      <w:szCs w:val="22"/>
                      <w:u w:val="single"/>
                    </w:rPr>
                    <w:t xml:space="preserve"> «</w:t>
                  </w:r>
                  <w:r w:rsidR="007161E2" w:rsidRPr="007161E2">
                    <w:rPr>
                      <w:rFonts w:ascii="Times New Roman" w:eastAsia="Times New Roman" w:hAnsi="Times New Roman" w:cs="Times New Roman"/>
                      <w:b/>
                      <w:sz w:val="22"/>
                      <w:szCs w:val="22"/>
                      <w:u w:val="single"/>
                    </w:rPr>
                    <w:t>Підприємництво, торгівля та біржова діяльність</w:t>
                  </w:r>
                  <w:r w:rsidR="00207D93" w:rsidRPr="00207D93">
                    <w:rPr>
                      <w:rFonts w:ascii="Times New Roman" w:eastAsia="Times New Roman" w:hAnsi="Times New Roman" w:cs="Times New Roman"/>
                      <w:b/>
                      <w:sz w:val="22"/>
                      <w:szCs w:val="22"/>
                      <w:u w:val="single"/>
                    </w:rPr>
                    <w:t>»</w:t>
                  </w:r>
                </w:p>
              </w:tc>
            </w:tr>
            <w:tr w:rsidR="007E6B24" w:rsidRPr="007E6B24" w14:paraId="69662F26" w14:textId="77777777" w:rsidTr="00E1225F">
              <w:trPr>
                <w:trHeight w:val="333"/>
              </w:trPr>
              <w:tc>
                <w:tcPr>
                  <w:tcW w:w="3012" w:type="dxa"/>
                </w:tcPr>
                <w:p w14:paraId="6BE01216" w14:textId="2B029AB2"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Освітня програма</w:t>
                  </w:r>
                  <w:r w:rsidR="009351B9" w:rsidRPr="007E6B24">
                    <w:rPr>
                      <w:rFonts w:ascii="Times New Roman" w:hAnsi="Times New Roman" w:cs="Times New Roman"/>
                      <w:b/>
                      <w:sz w:val="22"/>
                      <w:szCs w:val="22"/>
                    </w:rPr>
                    <w:t>:</w:t>
                  </w:r>
                </w:p>
              </w:tc>
              <w:tc>
                <w:tcPr>
                  <w:tcW w:w="3244" w:type="dxa"/>
                </w:tcPr>
                <w:p w14:paraId="0E22D586" w14:textId="51A80086" w:rsidR="00747EFB" w:rsidRPr="007E6B24" w:rsidRDefault="007161E2" w:rsidP="003C1056">
                  <w:pPr>
                    <w:rPr>
                      <w:rFonts w:ascii="Times New Roman" w:eastAsia="Times New Roman" w:hAnsi="Times New Roman" w:cs="Times New Roman"/>
                      <w:b/>
                      <w:sz w:val="22"/>
                      <w:szCs w:val="22"/>
                      <w:u w:val="single"/>
                    </w:rPr>
                  </w:pPr>
                  <w:r w:rsidRPr="007161E2">
                    <w:rPr>
                      <w:rFonts w:ascii="Times New Roman" w:eastAsia="Times New Roman" w:hAnsi="Times New Roman" w:cs="Times New Roman"/>
                      <w:b/>
                      <w:sz w:val="22"/>
                      <w:szCs w:val="22"/>
                      <w:u w:val="single"/>
                    </w:rPr>
                    <w:t>Підприємництво, торгівля та біржова діяльність</w:t>
                  </w:r>
                </w:p>
              </w:tc>
            </w:tr>
            <w:tr w:rsidR="007E6B24" w:rsidRPr="007E6B24" w14:paraId="0924599B" w14:textId="77777777" w:rsidTr="00E1225F">
              <w:trPr>
                <w:trHeight w:val="333"/>
              </w:trPr>
              <w:tc>
                <w:tcPr>
                  <w:tcW w:w="3012" w:type="dxa"/>
                </w:tcPr>
                <w:p w14:paraId="102BAADC" w14:textId="31DD455E" w:rsidR="00747EFB" w:rsidRPr="007E6B24" w:rsidRDefault="008C3268" w:rsidP="00D25441">
                  <w:pPr>
                    <w:rPr>
                      <w:rFonts w:ascii="Times New Roman" w:eastAsia="Times New Roman" w:hAnsi="Times New Roman" w:cs="Times New Roman"/>
                      <w:b/>
                      <w:sz w:val="22"/>
                      <w:szCs w:val="22"/>
                    </w:rPr>
                  </w:pPr>
                  <w:r w:rsidRPr="007E6B24">
                    <w:rPr>
                      <w:rFonts w:ascii="Times New Roman" w:hAnsi="Times New Roman" w:cs="Times New Roman"/>
                      <w:b/>
                      <w:sz w:val="22"/>
                      <w:szCs w:val="22"/>
                    </w:rPr>
                    <w:t>С</w:t>
                  </w:r>
                  <w:r w:rsidR="00747EFB" w:rsidRPr="007E6B24">
                    <w:rPr>
                      <w:rFonts w:ascii="Times New Roman" w:hAnsi="Times New Roman" w:cs="Times New Roman"/>
                      <w:b/>
                      <w:sz w:val="22"/>
                      <w:szCs w:val="22"/>
                    </w:rPr>
                    <w:t>еместр</w:t>
                  </w:r>
                  <w:r>
                    <w:rPr>
                      <w:rFonts w:ascii="Times New Roman" w:hAnsi="Times New Roman" w:cs="Times New Roman"/>
                      <w:b/>
                      <w:sz w:val="22"/>
                      <w:szCs w:val="22"/>
                    </w:rPr>
                    <w:t xml:space="preserve"> </w:t>
                  </w:r>
                  <w:bookmarkStart w:id="0" w:name="_GoBack"/>
                  <w:bookmarkEnd w:id="0"/>
                </w:p>
              </w:tc>
              <w:tc>
                <w:tcPr>
                  <w:tcW w:w="3244" w:type="dxa"/>
                </w:tcPr>
                <w:p w14:paraId="76467C88" w14:textId="4975B7F6" w:rsidR="00747EFB" w:rsidRPr="007E6B24" w:rsidRDefault="00E634F2" w:rsidP="00E634F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5</w:t>
                  </w:r>
                </w:p>
              </w:tc>
            </w:tr>
            <w:tr w:rsidR="007E6B24" w:rsidRPr="007E6B24" w14:paraId="2A99EE49" w14:textId="77777777" w:rsidTr="00E1225F">
              <w:trPr>
                <w:trHeight w:val="333"/>
              </w:trPr>
              <w:tc>
                <w:tcPr>
                  <w:tcW w:w="3012" w:type="dxa"/>
                </w:tcPr>
                <w:p w14:paraId="1DC19233" w14:textId="26CBDDED" w:rsidR="00D91A36" w:rsidRPr="007E6B24" w:rsidRDefault="00D91A36" w:rsidP="00747EFB">
                  <w:pPr>
                    <w:rPr>
                      <w:rFonts w:ascii="Times New Roman" w:hAnsi="Times New Roman" w:cs="Times New Roman"/>
                      <w:b/>
                      <w:sz w:val="22"/>
                      <w:szCs w:val="22"/>
                    </w:rPr>
                  </w:pPr>
                  <w:r w:rsidRPr="007E6B24">
                    <w:rPr>
                      <w:rFonts w:ascii="Times New Roman" w:hAnsi="Times New Roman" w:cs="Times New Roman"/>
                      <w:b/>
                      <w:sz w:val="22"/>
                      <w:szCs w:val="22"/>
                    </w:rPr>
                    <w:t>Курс (рік навчання)</w:t>
                  </w:r>
                </w:p>
              </w:tc>
              <w:tc>
                <w:tcPr>
                  <w:tcW w:w="3244" w:type="dxa"/>
                </w:tcPr>
                <w:p w14:paraId="2612642E" w14:textId="15EE6BFF" w:rsidR="00D91A36" w:rsidRPr="007E6B24" w:rsidRDefault="00100DDD" w:rsidP="007161E2">
                  <w:pPr>
                    <w:rPr>
                      <w:rFonts w:ascii="Times New Roman" w:eastAsia="Times New Roman" w:hAnsi="Times New Roman" w:cs="Times New Roman"/>
                      <w:b/>
                      <w:sz w:val="22"/>
                      <w:szCs w:val="22"/>
                      <w:u w:val="single"/>
                    </w:rPr>
                  </w:pPr>
                  <w:r w:rsidRPr="007E6B24">
                    <w:rPr>
                      <w:rFonts w:ascii="Times New Roman" w:eastAsia="Times New Roman" w:hAnsi="Times New Roman" w:cs="Times New Roman"/>
                      <w:b/>
                      <w:sz w:val="22"/>
                      <w:szCs w:val="22"/>
                      <w:u w:val="single"/>
                    </w:rPr>
                    <w:t>3</w:t>
                  </w:r>
                  <w:r w:rsidR="00E634F2">
                    <w:rPr>
                      <w:rFonts w:ascii="Times New Roman" w:eastAsia="Times New Roman" w:hAnsi="Times New Roman" w:cs="Times New Roman"/>
                      <w:b/>
                      <w:sz w:val="22"/>
                      <w:szCs w:val="22"/>
                      <w:u w:val="single"/>
                    </w:rPr>
                    <w:t xml:space="preserve"> </w:t>
                  </w:r>
                </w:p>
              </w:tc>
            </w:tr>
            <w:tr w:rsidR="007E6B24" w:rsidRPr="007E6B24" w14:paraId="30819982" w14:textId="77777777" w:rsidTr="00E1225F">
              <w:trPr>
                <w:trHeight w:val="333"/>
              </w:trPr>
              <w:tc>
                <w:tcPr>
                  <w:tcW w:w="3012" w:type="dxa"/>
                </w:tcPr>
                <w:p w14:paraId="528E4DDF" w14:textId="67DE5AEE"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Форма навчання</w:t>
                  </w:r>
                  <w:r w:rsidR="009351B9" w:rsidRPr="007E6B24">
                    <w:rPr>
                      <w:rFonts w:ascii="Times New Roman" w:hAnsi="Times New Roman" w:cs="Times New Roman"/>
                      <w:b/>
                      <w:sz w:val="22"/>
                      <w:szCs w:val="22"/>
                    </w:rPr>
                    <w:t>:</w:t>
                  </w:r>
                </w:p>
              </w:tc>
              <w:tc>
                <w:tcPr>
                  <w:tcW w:w="3244" w:type="dxa"/>
                </w:tcPr>
                <w:p w14:paraId="384E578D" w14:textId="2C32F9C1" w:rsidR="00747EFB" w:rsidRPr="007E6B24" w:rsidRDefault="00747EFB" w:rsidP="00747EFB">
                  <w:pPr>
                    <w:rPr>
                      <w:rFonts w:ascii="Times New Roman" w:eastAsia="Times New Roman" w:hAnsi="Times New Roman" w:cs="Times New Roman"/>
                      <w:b/>
                      <w:sz w:val="22"/>
                      <w:szCs w:val="22"/>
                      <w:u w:val="single"/>
                    </w:rPr>
                  </w:pPr>
                  <w:r w:rsidRPr="007E6B24">
                    <w:rPr>
                      <w:rFonts w:ascii="Times New Roman" w:eastAsia="Times New Roman" w:hAnsi="Times New Roman" w:cs="Times New Roman"/>
                      <w:b/>
                      <w:sz w:val="22"/>
                      <w:szCs w:val="22"/>
                      <w:u w:val="single"/>
                    </w:rPr>
                    <w:t>денна</w:t>
                  </w:r>
                </w:p>
              </w:tc>
            </w:tr>
            <w:tr w:rsidR="007E6B24" w:rsidRPr="007E6B24" w14:paraId="749081C8" w14:textId="77777777" w:rsidTr="00E1225F">
              <w:trPr>
                <w:trHeight w:val="333"/>
              </w:trPr>
              <w:tc>
                <w:tcPr>
                  <w:tcW w:w="3012" w:type="dxa"/>
                </w:tcPr>
                <w:p w14:paraId="3B1C1872" w14:textId="58533C38" w:rsidR="00747EFB" w:rsidRPr="007E6B24" w:rsidRDefault="00747EFB" w:rsidP="00747EFB">
                  <w:pPr>
                    <w:rPr>
                      <w:rFonts w:ascii="Times New Roman" w:hAnsi="Times New Roman" w:cs="Times New Roman"/>
                      <w:b/>
                      <w:sz w:val="22"/>
                      <w:szCs w:val="22"/>
                    </w:rPr>
                  </w:pPr>
                  <w:r w:rsidRPr="007E6B24">
                    <w:rPr>
                      <w:rFonts w:ascii="Times New Roman" w:hAnsi="Times New Roman" w:cs="Times New Roman"/>
                      <w:b/>
                      <w:sz w:val="22"/>
                      <w:szCs w:val="22"/>
                    </w:rPr>
                    <w:t>Кількість кредитів ЄКТС</w:t>
                  </w:r>
                  <w:r w:rsidR="009351B9" w:rsidRPr="007E6B24">
                    <w:rPr>
                      <w:rFonts w:ascii="Times New Roman" w:hAnsi="Times New Roman" w:cs="Times New Roman"/>
                      <w:b/>
                      <w:sz w:val="22"/>
                      <w:szCs w:val="22"/>
                    </w:rPr>
                    <w:t>:</w:t>
                  </w:r>
                </w:p>
              </w:tc>
              <w:tc>
                <w:tcPr>
                  <w:tcW w:w="3244" w:type="dxa"/>
                </w:tcPr>
                <w:p w14:paraId="3FE2A2E8" w14:textId="40B40D44" w:rsidR="00747EFB" w:rsidRPr="007E6B24" w:rsidRDefault="00207D93" w:rsidP="00747EF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3</w:t>
                  </w:r>
                </w:p>
              </w:tc>
            </w:tr>
            <w:tr w:rsidR="007E6B24" w:rsidRPr="007E6B24" w14:paraId="228EBC25" w14:textId="77777777" w:rsidTr="00E1225F">
              <w:trPr>
                <w:trHeight w:val="314"/>
              </w:trPr>
              <w:tc>
                <w:tcPr>
                  <w:tcW w:w="3012" w:type="dxa"/>
                </w:tcPr>
                <w:p w14:paraId="67EC03FE" w14:textId="0C3A0F6E" w:rsidR="00747EFB" w:rsidRPr="007E6B24" w:rsidRDefault="00747EFB" w:rsidP="00747EFB">
                  <w:pPr>
                    <w:rPr>
                      <w:rFonts w:ascii="Times New Roman" w:hAnsi="Times New Roman" w:cs="Times New Roman"/>
                      <w:b/>
                      <w:sz w:val="22"/>
                      <w:szCs w:val="22"/>
                    </w:rPr>
                  </w:pPr>
                  <w:r w:rsidRPr="007E6B24">
                    <w:rPr>
                      <w:rFonts w:ascii="Times New Roman" w:hAnsi="Times New Roman" w:cs="Times New Roman"/>
                      <w:b/>
                      <w:sz w:val="22"/>
                      <w:szCs w:val="22"/>
                    </w:rPr>
                    <w:t>Мова викладання</w:t>
                  </w:r>
                  <w:r w:rsidR="009351B9" w:rsidRPr="007E6B24">
                    <w:rPr>
                      <w:rFonts w:ascii="Times New Roman" w:hAnsi="Times New Roman" w:cs="Times New Roman"/>
                      <w:b/>
                      <w:sz w:val="22"/>
                      <w:szCs w:val="22"/>
                    </w:rPr>
                    <w:t>:</w:t>
                  </w:r>
                </w:p>
              </w:tc>
              <w:tc>
                <w:tcPr>
                  <w:tcW w:w="3244" w:type="dxa"/>
                </w:tcPr>
                <w:p w14:paraId="64621A10" w14:textId="08F20746" w:rsidR="00315D20" w:rsidRPr="007E6B24" w:rsidRDefault="00315D20" w:rsidP="00747EFB">
                  <w:pPr>
                    <w:rPr>
                      <w:rFonts w:ascii="Times New Roman" w:hAnsi="Times New Roman" w:cs="Times New Roman"/>
                      <w:b/>
                      <w:sz w:val="22"/>
                      <w:szCs w:val="22"/>
                      <w:u w:val="single"/>
                    </w:rPr>
                  </w:pPr>
                  <w:r w:rsidRPr="007E6B24">
                    <w:rPr>
                      <w:rFonts w:ascii="Times New Roman" w:hAnsi="Times New Roman" w:cs="Times New Roman"/>
                      <w:b/>
                      <w:sz w:val="22"/>
                      <w:szCs w:val="22"/>
                      <w:u w:val="single"/>
                    </w:rPr>
                    <w:t>українська</w:t>
                  </w:r>
                </w:p>
              </w:tc>
            </w:tr>
            <w:tr w:rsidR="007E6B24" w:rsidRPr="007E6B24" w14:paraId="014FFEE8" w14:textId="77777777" w:rsidTr="00E1225F">
              <w:trPr>
                <w:trHeight w:val="314"/>
              </w:trPr>
              <w:tc>
                <w:tcPr>
                  <w:tcW w:w="3012" w:type="dxa"/>
                </w:tcPr>
                <w:p w14:paraId="6002BE9B" w14:textId="0E294A08" w:rsidR="00315D20" w:rsidRPr="007E6B24" w:rsidRDefault="002E6251" w:rsidP="00747EFB">
                  <w:pPr>
                    <w:rPr>
                      <w:rFonts w:ascii="Times New Roman" w:hAnsi="Times New Roman" w:cs="Times New Roman"/>
                      <w:b/>
                      <w:sz w:val="22"/>
                      <w:szCs w:val="22"/>
                    </w:rPr>
                  </w:pPr>
                  <w:proofErr w:type="spellStart"/>
                  <w:r w:rsidRPr="007E6B24">
                    <w:rPr>
                      <w:rFonts w:ascii="Times New Roman" w:hAnsi="Times New Roman" w:cs="Times New Roman"/>
                      <w:b/>
                      <w:sz w:val="22"/>
                      <w:szCs w:val="22"/>
                    </w:rPr>
                    <w:t>Обовʼязкова</w:t>
                  </w:r>
                  <w:proofErr w:type="spellEnd"/>
                  <w:r w:rsidR="00315D20" w:rsidRPr="007E6B24">
                    <w:rPr>
                      <w:rFonts w:ascii="Times New Roman" w:hAnsi="Times New Roman" w:cs="Times New Roman"/>
                      <w:b/>
                      <w:sz w:val="22"/>
                      <w:szCs w:val="22"/>
                    </w:rPr>
                    <w:t>/вибіркова</w:t>
                  </w:r>
                  <w:r w:rsidR="009351B9" w:rsidRPr="007E6B24">
                    <w:rPr>
                      <w:rFonts w:ascii="Times New Roman" w:hAnsi="Times New Roman" w:cs="Times New Roman"/>
                      <w:b/>
                      <w:sz w:val="22"/>
                      <w:szCs w:val="22"/>
                    </w:rPr>
                    <w:t>:</w:t>
                  </w:r>
                </w:p>
              </w:tc>
              <w:tc>
                <w:tcPr>
                  <w:tcW w:w="3244" w:type="dxa"/>
                </w:tcPr>
                <w:p w14:paraId="645739C4" w14:textId="1987D671" w:rsidR="00315D20" w:rsidRPr="007E6B24" w:rsidRDefault="008814E4" w:rsidP="00747EFB">
                  <w:pPr>
                    <w:rPr>
                      <w:rFonts w:ascii="Times New Roman" w:hAnsi="Times New Roman" w:cs="Times New Roman"/>
                      <w:b/>
                      <w:sz w:val="22"/>
                      <w:szCs w:val="22"/>
                      <w:u w:val="single"/>
                    </w:rPr>
                  </w:pPr>
                  <w:proofErr w:type="spellStart"/>
                  <w:r w:rsidRPr="007E6B24">
                    <w:rPr>
                      <w:rFonts w:ascii="Times New Roman" w:hAnsi="Times New Roman" w:cs="Times New Roman"/>
                      <w:b/>
                      <w:sz w:val="22"/>
                      <w:szCs w:val="22"/>
                      <w:u w:val="single"/>
                    </w:rPr>
                    <w:t>о</w:t>
                  </w:r>
                  <w:r w:rsidR="002E6251" w:rsidRPr="007E6B24">
                    <w:rPr>
                      <w:rFonts w:ascii="Times New Roman" w:hAnsi="Times New Roman" w:cs="Times New Roman"/>
                      <w:b/>
                      <w:sz w:val="22"/>
                      <w:szCs w:val="22"/>
                      <w:u w:val="single"/>
                    </w:rPr>
                    <w:t>бовʼязкова</w:t>
                  </w:r>
                  <w:proofErr w:type="spellEnd"/>
                </w:p>
              </w:tc>
            </w:tr>
          </w:tbl>
          <w:p w14:paraId="5A87B1C1" w14:textId="7DC4367D" w:rsidR="00747EFB" w:rsidRPr="007E6B24" w:rsidRDefault="00747EFB" w:rsidP="00747EFB">
            <w:pPr>
              <w:spacing w:line="276" w:lineRule="auto"/>
              <w:jc w:val="both"/>
              <w:rPr>
                <w:rFonts w:ascii="Times New Roman" w:eastAsia="Times New Roman" w:hAnsi="Times New Roman" w:cs="Times New Roman"/>
                <w:b/>
                <w:sz w:val="24"/>
                <w:szCs w:val="24"/>
              </w:rPr>
            </w:pPr>
          </w:p>
        </w:tc>
      </w:tr>
      <w:tr w:rsidR="00E634F2" w:rsidRPr="007E6B24" w14:paraId="3BCB9796" w14:textId="77777777" w:rsidTr="00090709">
        <w:trPr>
          <w:trHeight w:val="257"/>
        </w:trPr>
        <w:tc>
          <w:tcPr>
            <w:tcW w:w="3592" w:type="dxa"/>
            <w:vAlign w:val="bottom"/>
          </w:tcPr>
          <w:p w14:paraId="0DE65C66" w14:textId="1A7F14A8" w:rsidR="00E634F2" w:rsidRPr="007E6B24" w:rsidRDefault="00E634F2" w:rsidP="002510C9">
            <w:pPr>
              <w:pBdr>
                <w:top w:val="nil"/>
                <w:left w:val="nil"/>
                <w:bottom w:val="nil"/>
                <w:right w:val="nil"/>
                <w:between w:val="nil"/>
              </w:pBdr>
              <w:spacing w:after="240"/>
              <w:ind w:right="-288"/>
              <w:jc w:val="center"/>
              <w:rPr>
                <w:noProof/>
                <w:lang w:val="ru-RU" w:eastAsia="ru-RU"/>
              </w:rPr>
            </w:pPr>
            <w:r w:rsidRPr="007E6B24">
              <w:rPr>
                <w:rFonts w:ascii="Times New Roman" w:eastAsia="Times New Roman" w:hAnsi="Times New Roman" w:cs="Times New Roman"/>
                <w:b/>
                <w:sz w:val="24"/>
                <w:szCs w:val="24"/>
              </w:rPr>
              <w:t>Лектор курсу</w:t>
            </w:r>
          </w:p>
        </w:tc>
        <w:tc>
          <w:tcPr>
            <w:tcW w:w="6937" w:type="dxa"/>
          </w:tcPr>
          <w:p w14:paraId="59736A8D" w14:textId="21B06C48" w:rsidR="00E634F2" w:rsidRPr="007E6B24" w:rsidRDefault="00E634F2" w:rsidP="00315D20">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 xml:space="preserve">Олена </w:t>
            </w:r>
            <w:proofErr w:type="spellStart"/>
            <w:r w:rsidRPr="005031E3">
              <w:rPr>
                <w:rFonts w:ascii="Times New Roman" w:hAnsi="Times New Roman" w:cs="Times New Roman"/>
                <w:sz w:val="24"/>
                <w:szCs w:val="24"/>
              </w:rPr>
              <w:t>Жарун</w:t>
            </w:r>
            <w:proofErr w:type="spellEnd"/>
          </w:p>
        </w:tc>
      </w:tr>
      <w:tr w:rsidR="00E634F2" w:rsidRPr="007E6B24" w14:paraId="6EC1E071" w14:textId="77777777" w:rsidTr="00090709">
        <w:trPr>
          <w:trHeight w:val="257"/>
        </w:trPr>
        <w:tc>
          <w:tcPr>
            <w:tcW w:w="3592" w:type="dxa"/>
            <w:vAlign w:val="bottom"/>
          </w:tcPr>
          <w:p w14:paraId="4DA81369" w14:textId="3905F04C" w:rsidR="00E634F2" w:rsidRPr="007E6B24" w:rsidRDefault="00E634F2"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7E6B24">
              <w:rPr>
                <w:rFonts w:ascii="Times New Roman" w:eastAsia="Times New Roman" w:hAnsi="Times New Roman" w:cs="Times New Roman"/>
                <w:b/>
                <w:sz w:val="24"/>
                <w:szCs w:val="24"/>
              </w:rPr>
              <w:t>Профайл</w:t>
            </w:r>
            <w:proofErr w:type="spellEnd"/>
            <w:r w:rsidRPr="007E6B24">
              <w:rPr>
                <w:rFonts w:ascii="Times New Roman" w:eastAsia="Times New Roman" w:hAnsi="Times New Roman" w:cs="Times New Roman"/>
                <w:b/>
                <w:sz w:val="24"/>
                <w:szCs w:val="24"/>
              </w:rPr>
              <w:t xml:space="preserve"> лектора</w:t>
            </w:r>
          </w:p>
        </w:tc>
        <w:tc>
          <w:tcPr>
            <w:tcW w:w="6937" w:type="dxa"/>
          </w:tcPr>
          <w:p w14:paraId="43FD7D6F" w14:textId="422A3997" w:rsidR="00E634F2" w:rsidRPr="007E6B24" w:rsidRDefault="00E634F2" w:rsidP="00100DDD">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https://economics.udau.edu.ua/ua/pro-kafedru/vikladachi-ta-spivrobitniki/zharun-olena-volodimirivna.html</w:t>
            </w:r>
          </w:p>
        </w:tc>
      </w:tr>
      <w:tr w:rsidR="00E634F2" w:rsidRPr="007E6B24" w14:paraId="589D3854" w14:textId="77777777" w:rsidTr="00090709">
        <w:trPr>
          <w:trHeight w:val="257"/>
        </w:trPr>
        <w:tc>
          <w:tcPr>
            <w:tcW w:w="3592" w:type="dxa"/>
            <w:vAlign w:val="bottom"/>
          </w:tcPr>
          <w:p w14:paraId="60BBD8D6" w14:textId="77777777" w:rsidR="00E634F2" w:rsidRPr="007E6B24" w:rsidRDefault="00E634F2" w:rsidP="00093B14">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Контактна інформація</w:t>
            </w:r>
          </w:p>
          <w:p w14:paraId="3D2096E1" w14:textId="217A6BFA" w:rsidR="00E634F2" w:rsidRPr="007E6B24" w:rsidRDefault="00E634F2" w:rsidP="009A42E1">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 xml:space="preserve"> лектора  (е-</w:t>
            </w:r>
            <w:proofErr w:type="spellStart"/>
            <w:r w:rsidRPr="007E6B24">
              <w:rPr>
                <w:rFonts w:ascii="Times New Roman" w:eastAsia="Times New Roman" w:hAnsi="Times New Roman" w:cs="Times New Roman"/>
                <w:b/>
                <w:sz w:val="24"/>
                <w:szCs w:val="24"/>
              </w:rPr>
              <w:t>mail</w:t>
            </w:r>
            <w:proofErr w:type="spellEnd"/>
            <w:r w:rsidRPr="007E6B24">
              <w:rPr>
                <w:rFonts w:ascii="Times New Roman" w:eastAsia="Times New Roman" w:hAnsi="Times New Roman" w:cs="Times New Roman"/>
                <w:b/>
                <w:sz w:val="24"/>
                <w:szCs w:val="24"/>
              </w:rPr>
              <w:t>)</w:t>
            </w:r>
          </w:p>
        </w:tc>
        <w:tc>
          <w:tcPr>
            <w:tcW w:w="6937" w:type="dxa"/>
          </w:tcPr>
          <w:p w14:paraId="2648F9A0" w14:textId="6E6B119D" w:rsidR="00E634F2" w:rsidRPr="007E6B24" w:rsidRDefault="00E634F2" w:rsidP="00315D20">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 xml:space="preserve"> kaf_pt@udau.edu.ua; unuspidpruemnutstvo@gmail.com</w:t>
            </w:r>
          </w:p>
        </w:tc>
      </w:tr>
      <w:tr w:rsidR="00E634F2" w:rsidRPr="007E6B24" w14:paraId="6E6687AA" w14:textId="77777777" w:rsidTr="00090709">
        <w:trPr>
          <w:trHeight w:val="257"/>
        </w:trPr>
        <w:tc>
          <w:tcPr>
            <w:tcW w:w="3592" w:type="dxa"/>
            <w:vAlign w:val="bottom"/>
          </w:tcPr>
          <w:p w14:paraId="6909C9C5" w14:textId="4ED1A79D" w:rsidR="00E634F2" w:rsidRPr="007E6B24" w:rsidRDefault="00E634F2"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2"/>
              </w:rPr>
              <w:t xml:space="preserve">Сторінка курсу в </w:t>
            </w:r>
            <w:r w:rsidRPr="007E6B24">
              <w:rPr>
                <w:rFonts w:ascii="Times New Roman" w:eastAsia="Times New Roman" w:hAnsi="Times New Roman" w:cs="Times New Roman"/>
                <w:b/>
                <w:sz w:val="24"/>
                <w:szCs w:val="22"/>
                <w:lang w:val="en-US"/>
              </w:rPr>
              <w:t>MOODLE</w:t>
            </w:r>
          </w:p>
        </w:tc>
        <w:tc>
          <w:tcPr>
            <w:tcW w:w="6937" w:type="dxa"/>
          </w:tcPr>
          <w:p w14:paraId="378E6FDF" w14:textId="24BF9D31" w:rsidR="00E634F2" w:rsidRPr="007E6B24" w:rsidRDefault="00E634F2" w:rsidP="00315D20">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https://moodle.udau.edu.ua/course/view.php?id=501</w:t>
            </w:r>
          </w:p>
        </w:tc>
      </w:tr>
    </w:tbl>
    <w:p w14:paraId="71BB21A1" w14:textId="33061FEE" w:rsidR="002C04F5" w:rsidRPr="007E6B24"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0D03C129" w14:textId="77777777" w:rsidR="002C04F5" w:rsidRPr="007E6B24"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48E3CFF0" w14:textId="3FE34346" w:rsidR="008C1065" w:rsidRPr="007E6B24" w:rsidRDefault="00555A96" w:rsidP="00555A96">
      <w:pPr>
        <w:pBdr>
          <w:top w:val="nil"/>
          <w:left w:val="nil"/>
          <w:bottom w:val="nil"/>
          <w:right w:val="nil"/>
          <w:between w:val="nil"/>
        </w:pBdr>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ОПИС ДИСЦИПЛІНИ</w:t>
      </w:r>
    </w:p>
    <w:p w14:paraId="0C989878" w14:textId="77777777" w:rsidR="00C53672" w:rsidRPr="007E6B24" w:rsidRDefault="00C53672" w:rsidP="00555A96">
      <w:pPr>
        <w:pBdr>
          <w:top w:val="nil"/>
          <w:left w:val="nil"/>
          <w:bottom w:val="nil"/>
          <w:right w:val="nil"/>
          <w:between w:val="nil"/>
        </w:pBdr>
        <w:jc w:val="center"/>
        <w:rPr>
          <w:rFonts w:ascii="Times New Roman" w:eastAsia="Times New Roman" w:hAnsi="Times New Roman" w:cs="Times New Roman"/>
          <w:b/>
          <w:sz w:val="24"/>
          <w:szCs w:val="24"/>
        </w:rPr>
      </w:pPr>
    </w:p>
    <w:tbl>
      <w:tblPr>
        <w:tblStyle w:val="af4"/>
        <w:tblW w:w="10740" w:type="dxa"/>
        <w:tblLook w:val="04A0" w:firstRow="1" w:lastRow="0" w:firstColumn="1" w:lastColumn="0" w:noHBand="0" w:noVBand="1"/>
      </w:tblPr>
      <w:tblGrid>
        <w:gridCol w:w="1668"/>
        <w:gridCol w:w="9072"/>
      </w:tblGrid>
      <w:tr w:rsidR="007E6B24" w:rsidRPr="007E6B24" w14:paraId="3B228B8E" w14:textId="77777777" w:rsidTr="000F3EF3">
        <w:tc>
          <w:tcPr>
            <w:tcW w:w="1668" w:type="dxa"/>
          </w:tcPr>
          <w:p w14:paraId="7D2769D0"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Мета курсу</w:t>
            </w:r>
          </w:p>
        </w:tc>
        <w:tc>
          <w:tcPr>
            <w:tcW w:w="9072" w:type="dxa"/>
          </w:tcPr>
          <w:p w14:paraId="6C134A9E" w14:textId="010097B7" w:rsidR="00072957" w:rsidRPr="007E6B24" w:rsidRDefault="007E6B24" w:rsidP="007E6B24">
            <w:pPr>
              <w:pStyle w:val="BodyText21"/>
              <w:numPr>
                <w:ilvl w:val="0"/>
                <w:numId w:val="45"/>
              </w:numPr>
              <w:ind w:left="317"/>
              <w:rPr>
                <w:sz w:val="20"/>
              </w:rPr>
            </w:pPr>
            <w:r w:rsidRPr="007E6B24">
              <w:rPr>
                <w:sz w:val="20"/>
              </w:rPr>
              <w:t>формування у студентів спеціальних теоретичних знань та практичних навичок щодо сутності економічних явищ і процесів, їх взаємозв'язків і взаємозалежності,  систематизації та моделювання, визначення впливу факторів на результати господарської діяльності, виявлення резервів підвищення ефективності виробництва.</w:t>
            </w:r>
          </w:p>
        </w:tc>
      </w:tr>
      <w:tr w:rsidR="007E6B24" w:rsidRPr="007E6B24" w14:paraId="4E25D88C" w14:textId="77777777" w:rsidTr="000F3EF3">
        <w:tc>
          <w:tcPr>
            <w:tcW w:w="1668" w:type="dxa"/>
          </w:tcPr>
          <w:p w14:paraId="37509FAD"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Завдання курсу</w:t>
            </w:r>
          </w:p>
        </w:tc>
        <w:tc>
          <w:tcPr>
            <w:tcW w:w="9072" w:type="dxa"/>
          </w:tcPr>
          <w:p w14:paraId="5CAE17D6" w14:textId="66D65384" w:rsidR="007E6B24" w:rsidRPr="007E6B24" w:rsidRDefault="007E6B24" w:rsidP="007E6B24">
            <w:pPr>
              <w:pStyle w:val="af5"/>
              <w:numPr>
                <w:ilvl w:val="0"/>
                <w:numId w:val="33"/>
              </w:numPr>
              <w:ind w:left="317"/>
              <w:jc w:val="both"/>
              <w:rPr>
                <w:rFonts w:ascii="Times New Roman" w:hAnsi="Times New Roman" w:cs="Times New Roman"/>
              </w:rPr>
            </w:pPr>
            <w:r w:rsidRPr="007E6B24">
              <w:rPr>
                <w:rFonts w:ascii="Times New Roman" w:hAnsi="Times New Roman" w:cs="Times New Roman"/>
              </w:rPr>
              <w:t xml:space="preserve">з'ясування сутності та значення економічного аналізу, оволодіння знаннями з його основ, фінансово-економічного механізму, методами та прийомами його здійснення; </w:t>
            </w:r>
          </w:p>
          <w:p w14:paraId="1DD554E5" w14:textId="0A0B317D" w:rsidR="007E6B24" w:rsidRPr="007E6B24" w:rsidRDefault="007E6B24" w:rsidP="007E6B24">
            <w:pPr>
              <w:pStyle w:val="af5"/>
              <w:numPr>
                <w:ilvl w:val="0"/>
                <w:numId w:val="33"/>
              </w:numPr>
              <w:ind w:left="317"/>
              <w:jc w:val="both"/>
              <w:rPr>
                <w:rFonts w:ascii="Times New Roman" w:hAnsi="Times New Roman" w:cs="Times New Roman"/>
              </w:rPr>
            </w:pPr>
            <w:r w:rsidRPr="007E6B24">
              <w:rPr>
                <w:rFonts w:ascii="Times New Roman" w:hAnsi="Times New Roman" w:cs="Times New Roman"/>
              </w:rPr>
              <w:t xml:space="preserve">ознайомлення з джерелами та особливостями інформаційного забезпечення економічного аналізу на підприємствах різних галузей, сфер діяльності та форм власності; </w:t>
            </w:r>
          </w:p>
          <w:p w14:paraId="1C269B1A" w14:textId="640FDB26" w:rsidR="007E6B24" w:rsidRPr="007E6B24" w:rsidRDefault="007E6B24" w:rsidP="007E6B24">
            <w:pPr>
              <w:pStyle w:val="af5"/>
              <w:numPr>
                <w:ilvl w:val="0"/>
                <w:numId w:val="33"/>
              </w:numPr>
              <w:ind w:left="317"/>
              <w:jc w:val="both"/>
              <w:rPr>
                <w:rFonts w:ascii="Times New Roman" w:hAnsi="Times New Roman" w:cs="Times New Roman"/>
              </w:rPr>
            </w:pPr>
            <w:r w:rsidRPr="007E6B24">
              <w:rPr>
                <w:rFonts w:ascii="Times New Roman" w:hAnsi="Times New Roman" w:cs="Times New Roman"/>
              </w:rPr>
              <w:t xml:space="preserve">вивчення комплексу показників оцінки фінансово- економічного стану підприємства та їх класифікації, методичної послідовності та по рядку їх розрахунку, методів оцінки; </w:t>
            </w:r>
          </w:p>
          <w:p w14:paraId="1018F9FB" w14:textId="214E6E9F" w:rsidR="007E6B24" w:rsidRPr="007E6B24" w:rsidRDefault="007E6B24" w:rsidP="007E6B24">
            <w:pPr>
              <w:pStyle w:val="af5"/>
              <w:numPr>
                <w:ilvl w:val="0"/>
                <w:numId w:val="33"/>
              </w:numPr>
              <w:ind w:left="317"/>
              <w:jc w:val="both"/>
              <w:rPr>
                <w:rFonts w:ascii="Times New Roman" w:hAnsi="Times New Roman" w:cs="Times New Roman"/>
              </w:rPr>
            </w:pPr>
            <w:r w:rsidRPr="007E6B24">
              <w:rPr>
                <w:rFonts w:ascii="Times New Roman" w:hAnsi="Times New Roman" w:cs="Times New Roman"/>
              </w:rPr>
              <w:t xml:space="preserve">вивчення порядку та методів аналізу стану та використання оборотних коштів підприємства; </w:t>
            </w:r>
          </w:p>
          <w:p w14:paraId="293ADB3E" w14:textId="6E6BBFAA" w:rsidR="007E6B24" w:rsidRPr="007E6B24" w:rsidRDefault="007E6B24" w:rsidP="007E6B24">
            <w:pPr>
              <w:pStyle w:val="af5"/>
              <w:numPr>
                <w:ilvl w:val="0"/>
                <w:numId w:val="33"/>
              </w:numPr>
              <w:ind w:left="317"/>
              <w:jc w:val="both"/>
              <w:rPr>
                <w:rFonts w:ascii="Times New Roman" w:hAnsi="Times New Roman" w:cs="Times New Roman"/>
              </w:rPr>
            </w:pPr>
            <w:r w:rsidRPr="007E6B24">
              <w:rPr>
                <w:rFonts w:ascii="Times New Roman" w:hAnsi="Times New Roman" w:cs="Times New Roman"/>
              </w:rPr>
              <w:t xml:space="preserve">вивчення методів аналізу трудових ресурсів підприємства; </w:t>
            </w:r>
          </w:p>
          <w:p w14:paraId="51F990D2" w14:textId="6F18034A" w:rsidR="007E6B24" w:rsidRPr="007E6B24" w:rsidRDefault="007E6B24" w:rsidP="007E6B24">
            <w:pPr>
              <w:pStyle w:val="af5"/>
              <w:numPr>
                <w:ilvl w:val="0"/>
                <w:numId w:val="33"/>
              </w:numPr>
              <w:ind w:left="317"/>
              <w:jc w:val="both"/>
              <w:rPr>
                <w:rFonts w:ascii="Times New Roman" w:hAnsi="Times New Roman" w:cs="Times New Roman"/>
              </w:rPr>
            </w:pPr>
            <w:r w:rsidRPr="007E6B24">
              <w:rPr>
                <w:rFonts w:ascii="Times New Roman" w:hAnsi="Times New Roman" w:cs="Times New Roman"/>
              </w:rPr>
              <w:t>оволодіння методами оцінки майна капіталу підприємства.</w:t>
            </w:r>
          </w:p>
          <w:p w14:paraId="2B0A8890" w14:textId="2C9CF602" w:rsidR="00072957" w:rsidRPr="007E6B24" w:rsidRDefault="007E6B24" w:rsidP="007E6B24">
            <w:pPr>
              <w:pStyle w:val="af5"/>
              <w:numPr>
                <w:ilvl w:val="0"/>
                <w:numId w:val="33"/>
              </w:numPr>
              <w:ind w:left="317"/>
              <w:jc w:val="both"/>
              <w:rPr>
                <w:rFonts w:ascii="Times New Roman" w:hAnsi="Times New Roman" w:cs="Times New Roman"/>
              </w:rPr>
            </w:pPr>
            <w:r w:rsidRPr="007E6B24">
              <w:rPr>
                <w:rFonts w:ascii="Times New Roman" w:hAnsi="Times New Roman" w:cs="Times New Roman"/>
              </w:rPr>
              <w:t>вивчення методів аналізу собівартості продукції.</w:t>
            </w:r>
          </w:p>
        </w:tc>
      </w:tr>
      <w:tr w:rsidR="007E6B24" w:rsidRPr="007E6B24" w14:paraId="6F780D36" w14:textId="77777777" w:rsidTr="000F3EF3">
        <w:tc>
          <w:tcPr>
            <w:tcW w:w="1668" w:type="dxa"/>
          </w:tcPr>
          <w:p w14:paraId="1CF163B4"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Компетентності</w:t>
            </w:r>
          </w:p>
        </w:tc>
        <w:tc>
          <w:tcPr>
            <w:tcW w:w="9072" w:type="dxa"/>
          </w:tcPr>
          <w:p w14:paraId="4BF1BE2D" w14:textId="77777777" w:rsidR="00E634F2" w:rsidRPr="00E634F2" w:rsidRDefault="00E634F2" w:rsidP="00E634F2">
            <w:pPr>
              <w:pStyle w:val="af5"/>
              <w:numPr>
                <w:ilvl w:val="0"/>
                <w:numId w:val="38"/>
              </w:numPr>
              <w:ind w:left="317"/>
              <w:jc w:val="both"/>
              <w:rPr>
                <w:rStyle w:val="rvts0"/>
                <w:rFonts w:ascii="Times New Roman" w:hAnsi="Times New Roman" w:cs="Times New Roman"/>
              </w:rPr>
            </w:pPr>
            <w:r w:rsidRPr="00E634F2">
              <w:rPr>
                <w:rStyle w:val="rvts0"/>
                <w:rFonts w:ascii="Times New Roman" w:hAnsi="Times New Roman" w:cs="Times New Roman"/>
              </w:rPr>
              <w:t xml:space="preserve">здатність до абстрактного мислення, аналізу та синтезу. </w:t>
            </w:r>
          </w:p>
          <w:p w14:paraId="1419A1DC" w14:textId="77777777" w:rsidR="00E634F2" w:rsidRPr="00E634F2" w:rsidRDefault="00E634F2" w:rsidP="00E634F2">
            <w:pPr>
              <w:pStyle w:val="af5"/>
              <w:numPr>
                <w:ilvl w:val="0"/>
                <w:numId w:val="38"/>
              </w:numPr>
              <w:ind w:left="317"/>
              <w:jc w:val="both"/>
              <w:rPr>
                <w:rStyle w:val="rvts0"/>
                <w:rFonts w:ascii="Times New Roman" w:hAnsi="Times New Roman" w:cs="Times New Roman"/>
              </w:rPr>
            </w:pPr>
            <w:r w:rsidRPr="00E634F2">
              <w:rPr>
                <w:rStyle w:val="rvts0"/>
                <w:rFonts w:ascii="Times New Roman" w:hAnsi="Times New Roman" w:cs="Times New Roman"/>
              </w:rPr>
              <w:t xml:space="preserve">здатність застосовувати знання у практичних ситуаціях. </w:t>
            </w:r>
          </w:p>
          <w:p w14:paraId="366342C6" w14:textId="77777777" w:rsidR="00E634F2" w:rsidRPr="00E634F2" w:rsidRDefault="00E634F2" w:rsidP="00E634F2">
            <w:pPr>
              <w:pStyle w:val="af5"/>
              <w:numPr>
                <w:ilvl w:val="0"/>
                <w:numId w:val="38"/>
              </w:numPr>
              <w:ind w:left="317"/>
              <w:jc w:val="both"/>
              <w:rPr>
                <w:rStyle w:val="rvts0"/>
                <w:rFonts w:ascii="Times New Roman" w:hAnsi="Times New Roman" w:cs="Times New Roman"/>
              </w:rPr>
            </w:pPr>
            <w:r w:rsidRPr="00E634F2">
              <w:rPr>
                <w:rStyle w:val="rvts0"/>
                <w:rFonts w:ascii="Times New Roman" w:hAnsi="Times New Roman" w:cs="Times New Roman"/>
              </w:rPr>
              <w:t xml:space="preserve">здатність до пошуку, оброблення та аналізу інформації з різних джерел. </w:t>
            </w:r>
          </w:p>
          <w:p w14:paraId="19057535" w14:textId="77777777" w:rsidR="00E634F2" w:rsidRPr="00E634F2" w:rsidRDefault="00E634F2" w:rsidP="00E634F2">
            <w:pPr>
              <w:pStyle w:val="af5"/>
              <w:numPr>
                <w:ilvl w:val="0"/>
                <w:numId w:val="38"/>
              </w:numPr>
              <w:ind w:left="317"/>
              <w:jc w:val="both"/>
              <w:rPr>
                <w:rStyle w:val="rvts0"/>
                <w:rFonts w:ascii="Times New Roman" w:hAnsi="Times New Roman" w:cs="Times New Roman"/>
              </w:rPr>
            </w:pPr>
            <w:r w:rsidRPr="00E634F2">
              <w:rPr>
                <w:rStyle w:val="rvts0"/>
                <w:rFonts w:ascii="Times New Roman" w:hAnsi="Times New Roman" w:cs="Times New Roman"/>
              </w:rPr>
              <w:t>Фахові:</w:t>
            </w:r>
          </w:p>
          <w:p w14:paraId="016E2C7A" w14:textId="77777777" w:rsidR="00E634F2" w:rsidRPr="00E634F2" w:rsidRDefault="00E634F2" w:rsidP="00E634F2">
            <w:pPr>
              <w:pStyle w:val="af5"/>
              <w:numPr>
                <w:ilvl w:val="0"/>
                <w:numId w:val="38"/>
              </w:numPr>
              <w:ind w:left="317"/>
              <w:jc w:val="both"/>
              <w:rPr>
                <w:rStyle w:val="rvts0"/>
                <w:rFonts w:ascii="Times New Roman" w:hAnsi="Times New Roman" w:cs="Times New Roman"/>
              </w:rPr>
            </w:pPr>
            <w:r w:rsidRPr="00E634F2">
              <w:rPr>
                <w:rStyle w:val="rvts0"/>
                <w:rFonts w:ascii="Times New Roman" w:hAnsi="Times New Roman" w:cs="Times New Roman"/>
              </w:rPr>
              <w:t>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структур.</w:t>
            </w:r>
          </w:p>
          <w:p w14:paraId="4E961A34" w14:textId="597175DC" w:rsidR="00072957" w:rsidRPr="007E6B24" w:rsidRDefault="00E634F2" w:rsidP="00E634F2">
            <w:pPr>
              <w:pStyle w:val="af5"/>
              <w:numPr>
                <w:ilvl w:val="0"/>
                <w:numId w:val="38"/>
              </w:numPr>
              <w:ind w:left="317"/>
              <w:jc w:val="both"/>
              <w:rPr>
                <w:rFonts w:ascii="Times New Roman" w:hAnsi="Times New Roman" w:cs="Times New Roman"/>
              </w:rPr>
            </w:pPr>
            <w:r w:rsidRPr="00E634F2">
              <w:rPr>
                <w:rStyle w:val="rvts0"/>
                <w:rFonts w:ascii="Times New Roman" w:hAnsi="Times New Roman" w:cs="Times New Roman"/>
              </w:rPr>
              <w:t>здатність усвідомлювати умови ефективності міжнародної сегментації, застосовувати методику аналізу зовнішніх ринків, розробляти стратегії виходу підприємства на іноземні ринки.</w:t>
            </w:r>
          </w:p>
        </w:tc>
      </w:tr>
      <w:tr w:rsidR="00072957" w:rsidRPr="007E6B24" w14:paraId="1BC7B223" w14:textId="77777777" w:rsidTr="000F3EF3">
        <w:tc>
          <w:tcPr>
            <w:tcW w:w="1668" w:type="dxa"/>
          </w:tcPr>
          <w:p w14:paraId="6B9FC607"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Програмні результати навчання</w:t>
            </w:r>
          </w:p>
        </w:tc>
        <w:tc>
          <w:tcPr>
            <w:tcW w:w="9072" w:type="dxa"/>
          </w:tcPr>
          <w:p w14:paraId="1A7B5B9B" w14:textId="352AB849" w:rsidR="00E634F2" w:rsidRPr="00E634F2" w:rsidRDefault="00E634F2" w:rsidP="00E634F2">
            <w:pPr>
              <w:pStyle w:val="af5"/>
              <w:numPr>
                <w:ilvl w:val="0"/>
                <w:numId w:val="41"/>
              </w:numPr>
              <w:ind w:left="317"/>
              <w:jc w:val="both"/>
              <w:rPr>
                <w:rFonts w:ascii="Times New Roman" w:hAnsi="Times New Roman" w:cs="Times New Roman"/>
                <w:szCs w:val="28"/>
                <w:lang w:eastAsia="uk-UA"/>
              </w:rPr>
            </w:pPr>
            <w:r w:rsidRPr="00E634F2">
              <w:rPr>
                <w:rFonts w:ascii="Times New Roman" w:hAnsi="Times New Roman" w:cs="Times New Roman"/>
                <w:szCs w:val="28"/>
                <w:lang w:eastAsia="uk-UA"/>
              </w:rPr>
              <w:t>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14:paraId="09760914" w14:textId="106DF65E" w:rsidR="00E634F2" w:rsidRPr="00E634F2" w:rsidRDefault="00E634F2" w:rsidP="00E634F2">
            <w:pPr>
              <w:pStyle w:val="af5"/>
              <w:numPr>
                <w:ilvl w:val="0"/>
                <w:numId w:val="41"/>
              </w:numPr>
              <w:ind w:left="317"/>
              <w:jc w:val="both"/>
              <w:rPr>
                <w:rFonts w:ascii="Times New Roman" w:hAnsi="Times New Roman" w:cs="Times New Roman"/>
                <w:szCs w:val="28"/>
                <w:lang w:eastAsia="uk-UA"/>
              </w:rPr>
            </w:pPr>
            <w:r>
              <w:rPr>
                <w:rFonts w:ascii="Times New Roman" w:hAnsi="Times New Roman" w:cs="Times New Roman"/>
                <w:szCs w:val="28"/>
                <w:lang w:eastAsia="uk-UA"/>
              </w:rPr>
              <w:t xml:space="preserve"> </w:t>
            </w:r>
            <w:r w:rsidRPr="00E634F2">
              <w:rPr>
                <w:rFonts w:ascii="Times New Roman" w:hAnsi="Times New Roman" w:cs="Times New Roman"/>
                <w:szCs w:val="28"/>
                <w:lang w:eastAsia="uk-UA"/>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14:paraId="1046E77C" w14:textId="3FD69642" w:rsidR="00E634F2" w:rsidRPr="00E634F2" w:rsidRDefault="00E634F2" w:rsidP="00E634F2">
            <w:pPr>
              <w:pStyle w:val="af5"/>
              <w:numPr>
                <w:ilvl w:val="0"/>
                <w:numId w:val="41"/>
              </w:numPr>
              <w:ind w:left="317"/>
              <w:jc w:val="both"/>
              <w:rPr>
                <w:rFonts w:ascii="Times New Roman" w:hAnsi="Times New Roman" w:cs="Times New Roman"/>
                <w:szCs w:val="28"/>
                <w:lang w:eastAsia="uk-UA"/>
              </w:rPr>
            </w:pPr>
            <w:r w:rsidRPr="00E634F2">
              <w:rPr>
                <w:rFonts w:ascii="Times New Roman" w:hAnsi="Times New Roman" w:cs="Times New Roman"/>
                <w:szCs w:val="28"/>
                <w:lang w:eastAsia="uk-UA"/>
              </w:rPr>
              <w:t>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p>
          <w:p w14:paraId="0B2B41C3" w14:textId="52E523AA" w:rsidR="00E634F2" w:rsidRPr="00E634F2" w:rsidRDefault="00E634F2" w:rsidP="00E634F2">
            <w:pPr>
              <w:pStyle w:val="af5"/>
              <w:numPr>
                <w:ilvl w:val="0"/>
                <w:numId w:val="41"/>
              </w:numPr>
              <w:ind w:left="317"/>
              <w:jc w:val="both"/>
              <w:rPr>
                <w:rFonts w:ascii="Times New Roman" w:hAnsi="Times New Roman" w:cs="Times New Roman"/>
                <w:szCs w:val="28"/>
                <w:lang w:eastAsia="uk-UA"/>
              </w:rPr>
            </w:pPr>
            <w:r w:rsidRPr="00E634F2">
              <w:rPr>
                <w:rFonts w:ascii="Times New Roman" w:hAnsi="Times New Roman" w:cs="Times New Roman"/>
                <w:szCs w:val="28"/>
                <w:lang w:eastAsia="uk-UA"/>
              </w:rPr>
              <w:t xml:space="preserve">Демонструвати базові й структуровані знання у сфері підприємництва, торгівлі та біржової </w:t>
            </w:r>
            <w:r w:rsidRPr="00E634F2">
              <w:rPr>
                <w:rFonts w:ascii="Times New Roman" w:hAnsi="Times New Roman" w:cs="Times New Roman"/>
                <w:szCs w:val="28"/>
                <w:lang w:eastAsia="uk-UA"/>
              </w:rPr>
              <w:lastRenderedPageBreak/>
              <w:t xml:space="preserve">діяльності для подальшого використання на практиці. </w:t>
            </w:r>
          </w:p>
          <w:p w14:paraId="158694C8" w14:textId="2E41AC78" w:rsidR="00E634F2" w:rsidRPr="00E634F2" w:rsidRDefault="00E634F2" w:rsidP="00E634F2">
            <w:pPr>
              <w:pStyle w:val="af5"/>
              <w:numPr>
                <w:ilvl w:val="0"/>
                <w:numId w:val="41"/>
              </w:numPr>
              <w:ind w:left="317"/>
              <w:jc w:val="both"/>
              <w:rPr>
                <w:rFonts w:ascii="Times New Roman" w:hAnsi="Times New Roman" w:cs="Times New Roman"/>
                <w:szCs w:val="28"/>
                <w:lang w:eastAsia="uk-UA"/>
              </w:rPr>
            </w:pPr>
            <w:r w:rsidRPr="00E634F2">
              <w:rPr>
                <w:rFonts w:ascii="Times New Roman" w:hAnsi="Times New Roman" w:cs="Times New Roman"/>
                <w:szCs w:val="28"/>
                <w:lang w:eastAsia="uk-UA"/>
              </w:rPr>
              <w:t>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w:t>
            </w:r>
          </w:p>
          <w:p w14:paraId="73DA60FD" w14:textId="06805552" w:rsidR="00072957" w:rsidRPr="00655A10" w:rsidRDefault="00E634F2" w:rsidP="00E634F2">
            <w:pPr>
              <w:pStyle w:val="af5"/>
              <w:numPr>
                <w:ilvl w:val="0"/>
                <w:numId w:val="41"/>
              </w:numPr>
              <w:ind w:left="317"/>
              <w:jc w:val="both"/>
              <w:rPr>
                <w:rFonts w:ascii="Times New Roman" w:hAnsi="Times New Roman" w:cs="Times New Roman"/>
                <w:szCs w:val="28"/>
                <w:lang w:eastAsia="uk-UA"/>
              </w:rPr>
            </w:pPr>
            <w:r w:rsidRPr="00E634F2">
              <w:rPr>
                <w:rFonts w:ascii="Times New Roman" w:hAnsi="Times New Roman" w:cs="Times New Roman"/>
                <w:szCs w:val="28"/>
                <w:lang w:eastAsia="uk-UA"/>
              </w:rPr>
              <w:t>Застосовувати одержані знання й уміння для контролю за виконанням дотримання правил торгівлі, зберігання товарів.</w:t>
            </w:r>
          </w:p>
        </w:tc>
      </w:tr>
    </w:tbl>
    <w:p w14:paraId="642020BE" w14:textId="77777777" w:rsidR="00DB5EE0" w:rsidRDefault="00DB5EE0" w:rsidP="00DB5EE0">
      <w:pPr>
        <w:pBdr>
          <w:top w:val="nil"/>
          <w:left w:val="nil"/>
          <w:bottom w:val="nil"/>
          <w:right w:val="nil"/>
          <w:between w:val="nil"/>
        </w:pBdr>
        <w:jc w:val="center"/>
        <w:rPr>
          <w:rFonts w:ascii="Times New Roman" w:eastAsia="Times New Roman" w:hAnsi="Times New Roman" w:cs="Times New Roman"/>
          <w:b/>
          <w:sz w:val="24"/>
          <w:szCs w:val="24"/>
        </w:rPr>
      </w:pPr>
    </w:p>
    <w:p w14:paraId="774CB762" w14:textId="77777777" w:rsidR="00DB5EE0" w:rsidRPr="00DB5EE0" w:rsidRDefault="00DB5EE0" w:rsidP="00DB5EE0">
      <w:pPr>
        <w:pBdr>
          <w:top w:val="nil"/>
          <w:left w:val="nil"/>
          <w:bottom w:val="nil"/>
          <w:right w:val="nil"/>
          <w:between w:val="nil"/>
        </w:pBdr>
        <w:jc w:val="center"/>
        <w:rPr>
          <w:rFonts w:ascii="Times New Roman" w:eastAsia="Times New Roman" w:hAnsi="Times New Roman" w:cs="Times New Roman"/>
          <w:b/>
          <w:sz w:val="24"/>
          <w:szCs w:val="24"/>
        </w:rPr>
      </w:pPr>
      <w:r w:rsidRPr="00DB5EE0">
        <w:rPr>
          <w:rFonts w:ascii="Times New Roman" w:eastAsia="Times New Roman" w:hAnsi="Times New Roman" w:cs="Times New Roman"/>
          <w:b/>
          <w:sz w:val="24"/>
          <w:szCs w:val="24"/>
        </w:rPr>
        <w:t>СТРУКТУРА КУРСУ</w:t>
      </w:r>
    </w:p>
    <w:tbl>
      <w:tblPr>
        <w:tblStyle w:val="10"/>
        <w:tblW w:w="10811" w:type="dxa"/>
        <w:tblLook w:val="04A0" w:firstRow="1" w:lastRow="0" w:firstColumn="1" w:lastColumn="0" w:noHBand="0" w:noVBand="1"/>
      </w:tblPr>
      <w:tblGrid>
        <w:gridCol w:w="2536"/>
        <w:gridCol w:w="1453"/>
        <w:gridCol w:w="2974"/>
        <w:gridCol w:w="2958"/>
        <w:gridCol w:w="878"/>
        <w:gridCol w:w="12"/>
      </w:tblGrid>
      <w:tr w:rsidR="00DB5EE0" w:rsidRPr="00DB5EE0" w14:paraId="44470E63" w14:textId="77777777" w:rsidTr="00531618">
        <w:trPr>
          <w:gridAfter w:val="1"/>
          <w:wAfter w:w="12" w:type="dxa"/>
        </w:trPr>
        <w:tc>
          <w:tcPr>
            <w:tcW w:w="2536" w:type="dxa"/>
            <w:vAlign w:val="center"/>
          </w:tcPr>
          <w:p w14:paraId="6468F696"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Тема</w:t>
            </w:r>
          </w:p>
        </w:tc>
        <w:tc>
          <w:tcPr>
            <w:tcW w:w="1453" w:type="dxa"/>
            <w:vAlign w:val="center"/>
          </w:tcPr>
          <w:p w14:paraId="29C8D71F"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Години  (лекції /</w:t>
            </w:r>
          </w:p>
          <w:p w14:paraId="18F1990E"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практичні (семінарські, лабораторні))</w:t>
            </w:r>
          </w:p>
        </w:tc>
        <w:tc>
          <w:tcPr>
            <w:tcW w:w="2974" w:type="dxa"/>
            <w:vAlign w:val="center"/>
          </w:tcPr>
          <w:p w14:paraId="07896AEE"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Зміст тем курсу</w:t>
            </w:r>
          </w:p>
        </w:tc>
        <w:tc>
          <w:tcPr>
            <w:tcW w:w="2958" w:type="dxa"/>
            <w:vAlign w:val="center"/>
          </w:tcPr>
          <w:p w14:paraId="3DD7F2D2"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Завдання</w:t>
            </w:r>
          </w:p>
        </w:tc>
        <w:tc>
          <w:tcPr>
            <w:tcW w:w="878" w:type="dxa"/>
            <w:vAlign w:val="center"/>
          </w:tcPr>
          <w:p w14:paraId="208B2B45" w14:textId="77777777" w:rsidR="00DB5EE0" w:rsidRPr="00DB5EE0" w:rsidRDefault="00DB5EE0" w:rsidP="00DB5EE0">
            <w:pPr>
              <w:jc w:val="center"/>
              <w:rPr>
                <w:rFonts w:ascii="Times New Roman" w:eastAsia="Times New Roman" w:hAnsi="Times New Roman" w:cs="Times New Roman"/>
                <w:b/>
              </w:rPr>
            </w:pPr>
            <w:proofErr w:type="spellStart"/>
            <w:r w:rsidRPr="00DB5EE0">
              <w:rPr>
                <w:rFonts w:ascii="Times New Roman" w:eastAsia="Times New Roman" w:hAnsi="Times New Roman" w:cs="Times New Roman"/>
                <w:b/>
              </w:rPr>
              <w:t>Оціню-вання</w:t>
            </w:r>
            <w:proofErr w:type="spellEnd"/>
          </w:p>
          <w:p w14:paraId="1607CCC3"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(балів)</w:t>
            </w:r>
          </w:p>
        </w:tc>
      </w:tr>
      <w:tr w:rsidR="00DB5EE0" w:rsidRPr="00DB5EE0" w14:paraId="5BF80D9B" w14:textId="77777777" w:rsidTr="00531618">
        <w:tc>
          <w:tcPr>
            <w:tcW w:w="10811" w:type="dxa"/>
            <w:gridSpan w:val="6"/>
          </w:tcPr>
          <w:p w14:paraId="74FFB29F" w14:textId="77777777" w:rsidR="00DB5EE0" w:rsidRPr="00DB5EE0" w:rsidRDefault="00DB5EE0" w:rsidP="00DB5EE0">
            <w:pPr>
              <w:jc w:val="center"/>
              <w:rPr>
                <w:rFonts w:ascii="Times New Roman" w:eastAsia="Times New Roman" w:hAnsi="Times New Roman" w:cs="Times New Roman"/>
                <w:b/>
                <w:lang w:val="ru-RU"/>
              </w:rPr>
            </w:pPr>
            <w:r w:rsidRPr="00DB5EE0">
              <w:rPr>
                <w:rFonts w:ascii="Times New Roman" w:eastAsia="Times New Roman" w:hAnsi="Times New Roman" w:cs="Times New Roman"/>
                <w:b/>
              </w:rPr>
              <w:t>Змістовий модуль 1</w:t>
            </w:r>
          </w:p>
          <w:p w14:paraId="1074629E" w14:textId="77777777" w:rsidR="00DB5EE0" w:rsidRPr="00DB5EE0" w:rsidRDefault="00DB5EE0" w:rsidP="00DB5EE0">
            <w:pPr>
              <w:jc w:val="center"/>
              <w:rPr>
                <w:rFonts w:ascii="Times New Roman" w:eastAsia="Times New Roman" w:hAnsi="Times New Roman" w:cs="Times New Roman"/>
                <w:b/>
                <w:lang w:val="ru-RU"/>
              </w:rPr>
            </w:pPr>
            <w:r w:rsidRPr="00DB5EE0">
              <w:rPr>
                <w:rFonts w:ascii="Times New Roman" w:eastAsia="Times New Roman" w:hAnsi="Times New Roman" w:cs="Times New Roman"/>
                <w:b/>
                <w:bCs/>
                <w:iCs/>
              </w:rPr>
              <w:t>Теоретичні основи економічного аналізу</w:t>
            </w:r>
          </w:p>
        </w:tc>
      </w:tr>
      <w:tr w:rsidR="00DB5EE0" w:rsidRPr="00DB5EE0" w14:paraId="2344F4C2" w14:textId="77777777" w:rsidTr="00531618">
        <w:trPr>
          <w:gridAfter w:val="1"/>
          <w:wAfter w:w="12" w:type="dxa"/>
        </w:trPr>
        <w:tc>
          <w:tcPr>
            <w:tcW w:w="2536" w:type="dxa"/>
          </w:tcPr>
          <w:p w14:paraId="562ED4B7" w14:textId="77777777" w:rsidR="00DB5EE0" w:rsidRPr="00DB5EE0" w:rsidRDefault="00DB5EE0" w:rsidP="00DB5EE0">
            <w:pPr>
              <w:rPr>
                <w:rFonts w:ascii="Times New Roman" w:hAnsi="Times New Roman" w:cs="Times New Roman"/>
                <w:b/>
              </w:rPr>
            </w:pPr>
            <w:r w:rsidRPr="00DB5EE0">
              <w:rPr>
                <w:rFonts w:ascii="Times New Roman" w:hAnsi="Times New Roman" w:cs="Times New Roman"/>
                <w:b/>
              </w:rPr>
              <w:t xml:space="preserve">Тема 1. </w:t>
            </w:r>
          </w:p>
          <w:p w14:paraId="5DA34F6A" w14:textId="77777777" w:rsidR="00DB5EE0" w:rsidRPr="00DB5EE0" w:rsidRDefault="00DB5EE0" w:rsidP="00DB5EE0">
            <w:pPr>
              <w:rPr>
                <w:rFonts w:ascii="Times New Roman" w:hAnsi="Times New Roman" w:cs="Times New Roman"/>
                <w:b/>
              </w:rPr>
            </w:pPr>
            <w:r w:rsidRPr="00DB5EE0">
              <w:rPr>
                <w:rFonts w:ascii="Times New Roman" w:hAnsi="Times New Roman" w:cs="Times New Roman"/>
                <w:b/>
              </w:rPr>
              <w:t>Предмет, зміст та завдання економічного аналізу</w:t>
            </w:r>
          </w:p>
        </w:tc>
        <w:tc>
          <w:tcPr>
            <w:tcW w:w="1453" w:type="dxa"/>
          </w:tcPr>
          <w:p w14:paraId="5D2A74AA"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2/1</w:t>
            </w:r>
          </w:p>
        </w:tc>
        <w:tc>
          <w:tcPr>
            <w:tcW w:w="2974" w:type="dxa"/>
          </w:tcPr>
          <w:p w14:paraId="40CA91D2" w14:textId="77777777" w:rsidR="00DB5EE0" w:rsidRPr="00DB5EE0" w:rsidRDefault="00DB5EE0" w:rsidP="00DB5EE0">
            <w:pPr>
              <w:jc w:val="both"/>
              <w:rPr>
                <w:rFonts w:ascii="Times New Roman" w:hAnsi="Times New Roman" w:cs="Times New Roman"/>
                <w:szCs w:val="28"/>
              </w:rPr>
            </w:pPr>
            <w:r w:rsidRPr="00DB5EE0">
              <w:rPr>
                <w:rFonts w:ascii="Times New Roman" w:hAnsi="Times New Roman" w:cs="Times New Roman"/>
                <w:szCs w:val="28"/>
              </w:rPr>
              <w:t xml:space="preserve">Зміст, предмет економічного аналізу. </w:t>
            </w:r>
            <w:r w:rsidRPr="00DB5EE0">
              <w:rPr>
                <w:rFonts w:ascii="Times New Roman" w:hAnsi="Times New Roman" w:cs="Times New Roman"/>
                <w:szCs w:val="28"/>
              </w:rPr>
              <w:tab/>
              <w:t>Основні завдання економічного аналізу. Види економічного аналізу.</w:t>
            </w:r>
          </w:p>
        </w:tc>
        <w:tc>
          <w:tcPr>
            <w:tcW w:w="2958" w:type="dxa"/>
            <w:vAlign w:val="center"/>
          </w:tcPr>
          <w:p w14:paraId="36490CFE"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w:t>
            </w:r>
          </w:p>
          <w:p w14:paraId="2B842EBD"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 xml:space="preserve">Виконання практичних завдань, наведених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0901C08F"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9</w:t>
            </w:r>
          </w:p>
        </w:tc>
      </w:tr>
      <w:tr w:rsidR="00DB5EE0" w:rsidRPr="00DB5EE0" w14:paraId="64D29B71" w14:textId="77777777" w:rsidTr="00531618">
        <w:trPr>
          <w:gridAfter w:val="1"/>
          <w:wAfter w:w="12" w:type="dxa"/>
        </w:trPr>
        <w:tc>
          <w:tcPr>
            <w:tcW w:w="2536" w:type="dxa"/>
          </w:tcPr>
          <w:p w14:paraId="276E82E8" w14:textId="77777777" w:rsidR="00DB5EE0" w:rsidRPr="00DB5EE0" w:rsidRDefault="00DB5EE0" w:rsidP="00DB5EE0">
            <w:pPr>
              <w:rPr>
                <w:rFonts w:ascii="Times New Roman" w:hAnsi="Times New Roman" w:cs="Times New Roman"/>
                <w:b/>
                <w:szCs w:val="28"/>
              </w:rPr>
            </w:pPr>
            <w:r w:rsidRPr="00DB5EE0">
              <w:rPr>
                <w:rFonts w:ascii="Times New Roman" w:hAnsi="Times New Roman" w:cs="Times New Roman"/>
                <w:b/>
                <w:szCs w:val="28"/>
              </w:rPr>
              <w:t xml:space="preserve">Тема 2. </w:t>
            </w:r>
          </w:p>
          <w:p w14:paraId="55A0BC3F" w14:textId="77777777" w:rsidR="00DB5EE0" w:rsidRPr="00DB5EE0" w:rsidRDefault="00DB5EE0" w:rsidP="00DB5EE0">
            <w:pPr>
              <w:rPr>
                <w:rFonts w:ascii="Times New Roman" w:hAnsi="Times New Roman" w:cs="Times New Roman"/>
                <w:b/>
                <w:spacing w:val="-5"/>
                <w:lang w:eastAsia="uk-UA"/>
              </w:rPr>
            </w:pPr>
            <w:r w:rsidRPr="00DB5EE0">
              <w:rPr>
                <w:rFonts w:ascii="Times New Roman" w:hAnsi="Times New Roman" w:cs="Times New Roman"/>
                <w:b/>
                <w:spacing w:val="-5"/>
                <w:lang w:eastAsia="uk-UA"/>
              </w:rPr>
              <w:t>Метод та методика економічного аналізу</w:t>
            </w:r>
          </w:p>
        </w:tc>
        <w:tc>
          <w:tcPr>
            <w:tcW w:w="1453" w:type="dxa"/>
          </w:tcPr>
          <w:p w14:paraId="12629F0C"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2/1</w:t>
            </w:r>
          </w:p>
        </w:tc>
        <w:tc>
          <w:tcPr>
            <w:tcW w:w="2974" w:type="dxa"/>
          </w:tcPr>
          <w:p w14:paraId="6C7C40E2" w14:textId="77777777" w:rsidR="00DB5EE0" w:rsidRPr="00DB5EE0" w:rsidRDefault="00DB5EE0" w:rsidP="00DB5EE0">
            <w:pPr>
              <w:jc w:val="both"/>
              <w:rPr>
                <w:rFonts w:ascii="Times New Roman" w:hAnsi="Times New Roman" w:cs="Times New Roman"/>
                <w:shd w:val="clear" w:color="auto" w:fill="FCFCFC"/>
              </w:rPr>
            </w:pPr>
            <w:r w:rsidRPr="00DB5EE0">
              <w:rPr>
                <w:rFonts w:ascii="Times New Roman" w:hAnsi="Times New Roman" w:cs="Times New Roman"/>
                <w:shd w:val="clear" w:color="auto" w:fill="FCFCFC"/>
              </w:rPr>
              <w:t>Основні риси методики проведення економічного аналізу та системи показників, що використовуються в аналізі.</w:t>
            </w:r>
          </w:p>
          <w:p w14:paraId="75D220C6" w14:textId="77777777" w:rsidR="00DB5EE0" w:rsidRPr="00DB5EE0" w:rsidRDefault="00DB5EE0" w:rsidP="00DB5EE0">
            <w:pPr>
              <w:jc w:val="both"/>
              <w:rPr>
                <w:rFonts w:ascii="Times New Roman" w:hAnsi="Times New Roman" w:cs="Times New Roman"/>
                <w:shd w:val="clear" w:color="auto" w:fill="FCFCFC"/>
              </w:rPr>
            </w:pPr>
            <w:r w:rsidRPr="00DB5EE0">
              <w:rPr>
                <w:rFonts w:ascii="Times New Roman" w:hAnsi="Times New Roman" w:cs="Times New Roman"/>
                <w:shd w:val="clear" w:color="auto" w:fill="FCFCFC"/>
              </w:rPr>
              <w:t>Характеристика методів економічного аналізу.</w:t>
            </w:r>
          </w:p>
        </w:tc>
        <w:tc>
          <w:tcPr>
            <w:tcW w:w="2958" w:type="dxa"/>
            <w:vAlign w:val="center"/>
          </w:tcPr>
          <w:p w14:paraId="194043BE"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51739495"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5A17F9AF"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10</w:t>
            </w:r>
          </w:p>
        </w:tc>
      </w:tr>
      <w:tr w:rsidR="00DB5EE0" w:rsidRPr="00DB5EE0" w14:paraId="1F3EAC89" w14:textId="77777777" w:rsidTr="00531618">
        <w:trPr>
          <w:gridAfter w:val="1"/>
          <w:wAfter w:w="12" w:type="dxa"/>
        </w:trPr>
        <w:tc>
          <w:tcPr>
            <w:tcW w:w="2536" w:type="dxa"/>
          </w:tcPr>
          <w:p w14:paraId="7EA23B54"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szCs w:val="28"/>
              </w:rPr>
            </w:pPr>
            <w:r w:rsidRPr="00DB5EE0">
              <w:rPr>
                <w:rFonts w:ascii="Times New Roman" w:hAnsi="Times New Roman" w:cs="Times New Roman"/>
                <w:b/>
                <w:szCs w:val="28"/>
              </w:rPr>
              <w:t xml:space="preserve">Тема 3. </w:t>
            </w:r>
          </w:p>
          <w:p w14:paraId="30CAFA55"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spacing w:val="-5"/>
                <w:lang w:eastAsia="uk-UA"/>
              </w:rPr>
            </w:pPr>
            <w:r w:rsidRPr="00DB5EE0">
              <w:rPr>
                <w:rFonts w:ascii="Times New Roman" w:hAnsi="Times New Roman" w:cs="Times New Roman"/>
                <w:b/>
                <w:spacing w:val="-5"/>
                <w:lang w:eastAsia="uk-UA"/>
              </w:rPr>
              <w:t>Інформаційна база економічного аналізу</w:t>
            </w:r>
          </w:p>
        </w:tc>
        <w:tc>
          <w:tcPr>
            <w:tcW w:w="1453" w:type="dxa"/>
          </w:tcPr>
          <w:p w14:paraId="75F2493F"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2/1</w:t>
            </w:r>
          </w:p>
        </w:tc>
        <w:tc>
          <w:tcPr>
            <w:tcW w:w="2974" w:type="dxa"/>
          </w:tcPr>
          <w:p w14:paraId="6AF0E2D5" w14:textId="77777777" w:rsidR="00DB5EE0" w:rsidRPr="00DB5EE0"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DB5EE0">
              <w:rPr>
                <w:rFonts w:ascii="Times New Roman" w:hAnsi="Times New Roman" w:cs="Times New Roman"/>
                <w:spacing w:val="-5"/>
                <w:lang w:eastAsia="uk-UA"/>
              </w:rPr>
              <w:t xml:space="preserve">Джерела інформації для проведення економічного аналізу. </w:t>
            </w:r>
            <w:r w:rsidRPr="00DB5EE0">
              <w:rPr>
                <w:rFonts w:ascii="Times New Roman" w:hAnsi="Times New Roman" w:cs="Times New Roman"/>
                <w:spacing w:val="-5"/>
                <w:lang w:eastAsia="uk-UA"/>
              </w:rPr>
              <w:tab/>
              <w:t>Організація та етапи проведення аналізу. Резерви та фактори впливу на їх зміну.</w:t>
            </w:r>
          </w:p>
        </w:tc>
        <w:tc>
          <w:tcPr>
            <w:tcW w:w="2958" w:type="dxa"/>
          </w:tcPr>
          <w:p w14:paraId="363AE344"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0C2D721C"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467F5DCF"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8</w:t>
            </w:r>
          </w:p>
        </w:tc>
      </w:tr>
      <w:tr w:rsidR="00DB5EE0" w:rsidRPr="00DB5EE0" w14:paraId="3F889A7D" w14:textId="77777777" w:rsidTr="00531618">
        <w:trPr>
          <w:gridAfter w:val="1"/>
          <w:wAfter w:w="12" w:type="dxa"/>
        </w:trPr>
        <w:tc>
          <w:tcPr>
            <w:tcW w:w="2536" w:type="dxa"/>
          </w:tcPr>
          <w:p w14:paraId="426DD18C"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szCs w:val="28"/>
              </w:rPr>
            </w:pPr>
            <w:r w:rsidRPr="00DB5EE0">
              <w:rPr>
                <w:rFonts w:ascii="Times New Roman" w:hAnsi="Times New Roman" w:cs="Times New Roman"/>
                <w:b/>
              </w:rPr>
              <w:t>Модульний контроль</w:t>
            </w:r>
          </w:p>
        </w:tc>
        <w:tc>
          <w:tcPr>
            <w:tcW w:w="1453" w:type="dxa"/>
          </w:tcPr>
          <w:p w14:paraId="0A0CB02B" w14:textId="77777777" w:rsidR="00DB5EE0" w:rsidRPr="00DB5EE0" w:rsidRDefault="00DB5EE0" w:rsidP="00DB5EE0">
            <w:pPr>
              <w:jc w:val="center"/>
              <w:rPr>
                <w:rFonts w:ascii="Times New Roman" w:eastAsia="Times New Roman" w:hAnsi="Times New Roman" w:cs="Times New Roman"/>
                <w:b/>
              </w:rPr>
            </w:pPr>
          </w:p>
        </w:tc>
        <w:tc>
          <w:tcPr>
            <w:tcW w:w="2974" w:type="dxa"/>
          </w:tcPr>
          <w:p w14:paraId="23CF1FF7" w14:textId="77777777" w:rsidR="00DB5EE0" w:rsidRPr="00DB5EE0"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5C09FF00" w14:textId="77777777" w:rsidR="00DB5EE0" w:rsidRPr="00DB5EE0" w:rsidRDefault="00DB5EE0" w:rsidP="00DB5EE0">
            <w:pPr>
              <w:rPr>
                <w:rFonts w:ascii="Times New Roman" w:hAnsi="Times New Roman" w:cs="Times New Roman"/>
              </w:rPr>
            </w:pPr>
          </w:p>
        </w:tc>
        <w:tc>
          <w:tcPr>
            <w:tcW w:w="878" w:type="dxa"/>
          </w:tcPr>
          <w:p w14:paraId="06888CA7"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5</w:t>
            </w:r>
          </w:p>
        </w:tc>
      </w:tr>
      <w:tr w:rsidR="00DB5EE0" w:rsidRPr="00DB5EE0" w14:paraId="497ABE95" w14:textId="77777777" w:rsidTr="00531618">
        <w:trPr>
          <w:gridAfter w:val="1"/>
          <w:wAfter w:w="12" w:type="dxa"/>
        </w:trPr>
        <w:tc>
          <w:tcPr>
            <w:tcW w:w="10799" w:type="dxa"/>
            <w:gridSpan w:val="5"/>
          </w:tcPr>
          <w:p w14:paraId="769B939C"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Змістовий модуль 2</w:t>
            </w:r>
            <w:r w:rsidRPr="00DB5EE0">
              <w:rPr>
                <w:rFonts w:ascii="Times New Roman" w:eastAsia="Times New Roman" w:hAnsi="Times New Roman" w:cs="Times New Roman"/>
                <w:b/>
                <w:bCs/>
                <w:iCs/>
                <w:sz w:val="24"/>
                <w:szCs w:val="24"/>
                <w:lang w:eastAsia="uk-UA"/>
              </w:rPr>
              <w:t xml:space="preserve"> </w:t>
            </w:r>
            <w:r w:rsidRPr="00DB5EE0">
              <w:rPr>
                <w:rFonts w:ascii="Times New Roman" w:eastAsia="Times New Roman" w:hAnsi="Times New Roman" w:cs="Times New Roman"/>
                <w:b/>
                <w:bCs/>
                <w:iCs/>
              </w:rPr>
              <w:t>Аналіз ресурсного потенціалу підприємства</w:t>
            </w:r>
          </w:p>
        </w:tc>
      </w:tr>
      <w:tr w:rsidR="00DB5EE0" w:rsidRPr="00DB5EE0" w14:paraId="0E44C7E7" w14:textId="77777777" w:rsidTr="00531618">
        <w:trPr>
          <w:gridAfter w:val="1"/>
          <w:wAfter w:w="12" w:type="dxa"/>
        </w:trPr>
        <w:tc>
          <w:tcPr>
            <w:tcW w:w="2536" w:type="dxa"/>
          </w:tcPr>
          <w:p w14:paraId="04EE3E29" w14:textId="77777777" w:rsidR="00DB5EE0" w:rsidRPr="00DB5EE0" w:rsidRDefault="00DB5EE0" w:rsidP="00DB5EE0">
            <w:pPr>
              <w:rPr>
                <w:rFonts w:ascii="Times New Roman" w:hAnsi="Times New Roman" w:cs="Times New Roman"/>
                <w:b/>
                <w:bCs/>
              </w:rPr>
            </w:pPr>
            <w:r w:rsidRPr="00DB5EE0">
              <w:rPr>
                <w:rFonts w:ascii="Times New Roman" w:hAnsi="Times New Roman" w:cs="Times New Roman"/>
                <w:b/>
              </w:rPr>
              <w:t xml:space="preserve">Тема </w:t>
            </w:r>
            <w:r w:rsidRPr="00DB5EE0">
              <w:rPr>
                <w:rFonts w:ascii="Times New Roman" w:hAnsi="Times New Roman" w:cs="Times New Roman"/>
                <w:b/>
                <w:bCs/>
              </w:rPr>
              <w:t xml:space="preserve">4. </w:t>
            </w:r>
          </w:p>
          <w:p w14:paraId="42D3712D" w14:textId="77777777" w:rsidR="00DB5EE0" w:rsidRPr="00DB5EE0" w:rsidRDefault="00DB5EE0" w:rsidP="00DB5EE0">
            <w:pPr>
              <w:rPr>
                <w:rFonts w:ascii="Times New Roman" w:hAnsi="Times New Roman" w:cs="Times New Roman"/>
                <w:b/>
              </w:rPr>
            </w:pPr>
            <w:r w:rsidRPr="00DB5EE0">
              <w:rPr>
                <w:rFonts w:ascii="Times New Roman" w:hAnsi="Times New Roman" w:cs="Times New Roman"/>
                <w:b/>
              </w:rPr>
              <w:t>Аналіз виробництва та реалізації продукції, робіт і послуг</w:t>
            </w:r>
          </w:p>
        </w:tc>
        <w:tc>
          <w:tcPr>
            <w:tcW w:w="1453" w:type="dxa"/>
          </w:tcPr>
          <w:p w14:paraId="44A9B3B9"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4/2</w:t>
            </w:r>
          </w:p>
        </w:tc>
        <w:tc>
          <w:tcPr>
            <w:tcW w:w="2974" w:type="dxa"/>
          </w:tcPr>
          <w:p w14:paraId="3D609B05" w14:textId="77777777" w:rsidR="00DB5EE0" w:rsidRPr="00DB5EE0" w:rsidRDefault="00DB5EE0" w:rsidP="00DB5EE0">
            <w:pPr>
              <w:jc w:val="both"/>
              <w:rPr>
                <w:rFonts w:ascii="Times New Roman" w:hAnsi="Times New Roman" w:cs="Times New Roman"/>
              </w:rPr>
            </w:pPr>
            <w:r w:rsidRPr="00DB5EE0">
              <w:rPr>
                <w:rFonts w:ascii="Times New Roman" w:hAnsi="Times New Roman" w:cs="Times New Roman"/>
              </w:rPr>
              <w:t>Зміст і завдання аналізу виробництва продукції.  Обґрунтування виробничої програми підприємства. Аналіз обсягу виробництва продукції.</w:t>
            </w:r>
          </w:p>
          <w:p w14:paraId="3E27EE5A" w14:textId="77777777" w:rsidR="00DB5EE0" w:rsidRPr="00DB5EE0" w:rsidRDefault="00DB5EE0" w:rsidP="00DB5EE0">
            <w:pPr>
              <w:jc w:val="both"/>
              <w:rPr>
                <w:rFonts w:ascii="Times New Roman" w:hAnsi="Times New Roman" w:cs="Times New Roman"/>
              </w:rPr>
            </w:pPr>
            <w:r w:rsidRPr="00DB5EE0">
              <w:rPr>
                <w:rFonts w:ascii="Times New Roman" w:hAnsi="Times New Roman" w:cs="Times New Roman"/>
              </w:rPr>
              <w:t xml:space="preserve"> Аналіз номенклатури, асортименту та структури випуску продукції.  Аналіз якості продукції.  Аналіз ритмічності виробництва.  Аналіз обсягу реалізації продукції (послуг).  Аналіз резервів виробництва і реалізації продукції.</w:t>
            </w:r>
          </w:p>
        </w:tc>
        <w:tc>
          <w:tcPr>
            <w:tcW w:w="2958" w:type="dxa"/>
          </w:tcPr>
          <w:p w14:paraId="1CEFBCE0"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 аналіз виробництва та реалізації продукції її номенклатури та асортименту, визначення якості продукції.</w:t>
            </w:r>
          </w:p>
          <w:p w14:paraId="342DB079" w14:textId="77777777" w:rsidR="00DB5EE0" w:rsidRPr="00DB5EE0" w:rsidRDefault="00DB5EE0" w:rsidP="00DB5EE0">
            <w:pPr>
              <w:rPr>
                <w:rFonts w:ascii="Times New Roman" w:eastAsia="Times New Roman" w:hAnsi="Times New Roman" w:cs="Times New Roman"/>
                <w:b/>
              </w:rPr>
            </w:pPr>
            <w:r w:rsidRPr="00DB5EE0">
              <w:rPr>
                <w:rFonts w:ascii="Times New Roman" w:hAnsi="Times New Roman" w:cs="Times New Roman"/>
              </w:rPr>
              <w:t xml:space="preserve">Виконання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57D7D64A"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8</w:t>
            </w:r>
          </w:p>
        </w:tc>
      </w:tr>
      <w:tr w:rsidR="00DB5EE0" w:rsidRPr="00DB5EE0" w14:paraId="48EE751E" w14:textId="77777777" w:rsidTr="00531618">
        <w:trPr>
          <w:gridAfter w:val="1"/>
          <w:wAfter w:w="12" w:type="dxa"/>
        </w:trPr>
        <w:tc>
          <w:tcPr>
            <w:tcW w:w="2536" w:type="dxa"/>
          </w:tcPr>
          <w:p w14:paraId="7FB5956C" w14:textId="77777777" w:rsidR="00DB5EE0" w:rsidRPr="00DB5EE0" w:rsidRDefault="00DB5EE0" w:rsidP="00DB5EE0">
            <w:pPr>
              <w:widowControl w:val="0"/>
              <w:shd w:val="clear" w:color="auto" w:fill="FFFFFF"/>
              <w:autoSpaceDE w:val="0"/>
              <w:autoSpaceDN w:val="0"/>
              <w:adjustRightInd w:val="0"/>
              <w:ind w:right="5"/>
              <w:rPr>
                <w:rFonts w:ascii="Times New Roman" w:hAnsi="Times New Roman" w:cs="Times New Roman"/>
                <w:b/>
              </w:rPr>
            </w:pPr>
            <w:r w:rsidRPr="00DB5EE0">
              <w:rPr>
                <w:rFonts w:ascii="Times New Roman" w:hAnsi="Times New Roman" w:cs="Times New Roman"/>
                <w:b/>
              </w:rPr>
              <w:t xml:space="preserve">Тема 5. </w:t>
            </w:r>
          </w:p>
          <w:p w14:paraId="74324C63"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szCs w:val="28"/>
              </w:rPr>
            </w:pPr>
            <w:r w:rsidRPr="00DB5EE0">
              <w:rPr>
                <w:rFonts w:ascii="Times New Roman" w:hAnsi="Times New Roman" w:cs="Times New Roman"/>
                <w:b/>
                <w:szCs w:val="28"/>
              </w:rPr>
              <w:t>Аналіз трудових ресурсів</w:t>
            </w:r>
          </w:p>
        </w:tc>
        <w:tc>
          <w:tcPr>
            <w:tcW w:w="1453" w:type="dxa"/>
          </w:tcPr>
          <w:p w14:paraId="48A9716B"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2/2</w:t>
            </w:r>
          </w:p>
        </w:tc>
        <w:tc>
          <w:tcPr>
            <w:tcW w:w="2974" w:type="dxa"/>
          </w:tcPr>
          <w:p w14:paraId="2770EEAA" w14:textId="77777777" w:rsidR="00DB5EE0" w:rsidRPr="00DB5EE0"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DB5EE0">
              <w:rPr>
                <w:rFonts w:ascii="Times New Roman" w:hAnsi="Times New Roman" w:cs="Times New Roman"/>
                <w:spacing w:val="-5"/>
                <w:lang w:eastAsia="uk-UA"/>
              </w:rPr>
              <w:t>Основні завдання аналізу трудових ресурсів і забезпеченості ними підприємства. Аналіз використання робочого часу.  Аналіз продуктивності праці.</w:t>
            </w:r>
          </w:p>
        </w:tc>
        <w:tc>
          <w:tcPr>
            <w:tcW w:w="2958" w:type="dxa"/>
          </w:tcPr>
          <w:p w14:paraId="3280AC9A"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 аналіз трудових ресурсів та ефективності їх використання.</w:t>
            </w:r>
          </w:p>
          <w:p w14:paraId="0D6A564E"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 xml:space="preserve">Виконання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w:t>
            </w:r>
            <w:r w:rsidRPr="00DB5EE0">
              <w:rPr>
                <w:rFonts w:ascii="Times New Roman" w:hAnsi="Times New Roman" w:cs="Times New Roman"/>
              </w:rPr>
              <w:lastRenderedPageBreak/>
              <w:t xml:space="preserve">забезпечення навчання в </w:t>
            </w:r>
            <w:proofErr w:type="spellStart"/>
            <w:r w:rsidRPr="00DB5EE0">
              <w:rPr>
                <w:rFonts w:ascii="Times New Roman" w:hAnsi="Times New Roman" w:cs="Times New Roman"/>
              </w:rPr>
              <w:t>Moodle</w:t>
            </w:r>
            <w:proofErr w:type="spellEnd"/>
            <w:r w:rsidRPr="00DB5EE0">
              <w:rPr>
                <w:rFonts w:ascii="Times New Roman" w:hAnsi="Times New Roman" w:cs="Times New Roman"/>
              </w:rPr>
              <w:t xml:space="preserve"> </w:t>
            </w:r>
          </w:p>
        </w:tc>
        <w:tc>
          <w:tcPr>
            <w:tcW w:w="878" w:type="dxa"/>
          </w:tcPr>
          <w:p w14:paraId="437DB751"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lastRenderedPageBreak/>
              <w:t>8</w:t>
            </w:r>
          </w:p>
        </w:tc>
      </w:tr>
      <w:tr w:rsidR="00DB5EE0" w:rsidRPr="00DB5EE0" w14:paraId="564A5696" w14:textId="77777777" w:rsidTr="00531618">
        <w:trPr>
          <w:gridAfter w:val="1"/>
          <w:wAfter w:w="12" w:type="dxa"/>
        </w:trPr>
        <w:tc>
          <w:tcPr>
            <w:tcW w:w="2536" w:type="dxa"/>
          </w:tcPr>
          <w:p w14:paraId="7F0FDFCE"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rPr>
            </w:pPr>
            <w:r w:rsidRPr="00DB5EE0">
              <w:rPr>
                <w:rFonts w:ascii="Times New Roman" w:hAnsi="Times New Roman" w:cs="Times New Roman"/>
                <w:b/>
              </w:rPr>
              <w:lastRenderedPageBreak/>
              <w:t>Тема 6.</w:t>
            </w:r>
          </w:p>
          <w:p w14:paraId="1F09CEDC" w14:textId="77777777" w:rsidR="00DB5EE0" w:rsidRPr="00DB5EE0" w:rsidRDefault="00DB5EE0" w:rsidP="00DB5EE0">
            <w:pPr>
              <w:widowControl w:val="0"/>
              <w:shd w:val="clear" w:color="auto" w:fill="FFFFFF"/>
              <w:autoSpaceDE w:val="0"/>
              <w:autoSpaceDN w:val="0"/>
              <w:adjustRightInd w:val="0"/>
              <w:ind w:right="5"/>
              <w:rPr>
                <w:rFonts w:ascii="Times New Roman" w:hAnsi="Times New Roman" w:cs="Times New Roman"/>
                <w:b/>
              </w:rPr>
            </w:pPr>
            <w:r w:rsidRPr="00DB5EE0">
              <w:rPr>
                <w:rFonts w:ascii="Times New Roman" w:hAnsi="Times New Roman" w:cs="Times New Roman"/>
                <w:b/>
              </w:rPr>
              <w:t>Оцінка стану і використання основних фондів</w:t>
            </w:r>
          </w:p>
        </w:tc>
        <w:tc>
          <w:tcPr>
            <w:tcW w:w="1453" w:type="dxa"/>
          </w:tcPr>
          <w:p w14:paraId="56518C7C"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2/2</w:t>
            </w:r>
          </w:p>
        </w:tc>
        <w:tc>
          <w:tcPr>
            <w:tcW w:w="2974" w:type="dxa"/>
          </w:tcPr>
          <w:p w14:paraId="11876497" w14:textId="77777777" w:rsidR="00DB5EE0" w:rsidRPr="00DB5EE0"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DB5EE0">
              <w:rPr>
                <w:rFonts w:ascii="Times New Roman" w:hAnsi="Times New Roman" w:cs="Times New Roman"/>
                <w:spacing w:val="-5"/>
                <w:lang w:eastAsia="uk-UA"/>
              </w:rPr>
              <w:t xml:space="preserve">Аналіз складу, структури і технічного стану основних фондів. </w:t>
            </w:r>
            <w:r w:rsidRPr="00DB5EE0">
              <w:rPr>
                <w:rFonts w:ascii="Times New Roman" w:hAnsi="Times New Roman" w:cs="Times New Roman"/>
                <w:spacing w:val="-5"/>
                <w:lang w:eastAsia="uk-UA"/>
              </w:rPr>
              <w:tab/>
              <w:t xml:space="preserve">Аналіз ефективності використання основних фондів. Оцінка виробничих </w:t>
            </w:r>
            <w:proofErr w:type="spellStart"/>
            <w:r w:rsidRPr="00DB5EE0">
              <w:rPr>
                <w:rFonts w:ascii="Times New Roman" w:hAnsi="Times New Roman" w:cs="Times New Roman"/>
                <w:spacing w:val="-5"/>
                <w:lang w:eastAsia="uk-UA"/>
              </w:rPr>
              <w:t>потужностей</w:t>
            </w:r>
            <w:proofErr w:type="spellEnd"/>
            <w:r w:rsidRPr="00DB5EE0">
              <w:rPr>
                <w:rFonts w:ascii="Times New Roman" w:hAnsi="Times New Roman" w:cs="Times New Roman"/>
                <w:spacing w:val="-5"/>
                <w:lang w:eastAsia="uk-UA"/>
              </w:rPr>
              <w:t>.</w:t>
            </w:r>
          </w:p>
        </w:tc>
        <w:tc>
          <w:tcPr>
            <w:tcW w:w="2958" w:type="dxa"/>
          </w:tcPr>
          <w:p w14:paraId="122AABC8"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 вивчення складу та структури основних фондів підприємства та ефективності їх використання.</w:t>
            </w:r>
          </w:p>
          <w:p w14:paraId="0A0CD09B"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 xml:space="preserve">Виконання дослідницького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28AB7F96"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10</w:t>
            </w:r>
          </w:p>
        </w:tc>
      </w:tr>
      <w:tr w:rsidR="00DB5EE0" w:rsidRPr="00DB5EE0" w14:paraId="3888433B" w14:textId="77777777" w:rsidTr="00531618">
        <w:trPr>
          <w:gridAfter w:val="1"/>
          <w:wAfter w:w="12" w:type="dxa"/>
        </w:trPr>
        <w:tc>
          <w:tcPr>
            <w:tcW w:w="2536" w:type="dxa"/>
          </w:tcPr>
          <w:p w14:paraId="7CE8A210"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rPr>
            </w:pPr>
            <w:r w:rsidRPr="00DB5EE0">
              <w:rPr>
                <w:rFonts w:ascii="Times New Roman" w:hAnsi="Times New Roman" w:cs="Times New Roman"/>
                <w:b/>
              </w:rPr>
              <w:t>Тема 7.  </w:t>
            </w:r>
          </w:p>
          <w:p w14:paraId="039E3D65"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rPr>
            </w:pPr>
            <w:r w:rsidRPr="00DB5EE0">
              <w:rPr>
                <w:rFonts w:ascii="Times New Roman" w:hAnsi="Times New Roman" w:cs="Times New Roman"/>
                <w:b/>
              </w:rPr>
              <w:t>Забезпечення підприємства матеріальними ресурсами та їх використання</w:t>
            </w:r>
          </w:p>
        </w:tc>
        <w:tc>
          <w:tcPr>
            <w:tcW w:w="1453" w:type="dxa"/>
          </w:tcPr>
          <w:p w14:paraId="68A60FA6"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4/2</w:t>
            </w:r>
          </w:p>
        </w:tc>
        <w:tc>
          <w:tcPr>
            <w:tcW w:w="2974" w:type="dxa"/>
          </w:tcPr>
          <w:p w14:paraId="45B349D7" w14:textId="77777777" w:rsidR="00DB5EE0" w:rsidRPr="00DB5EE0" w:rsidRDefault="00DB5EE0"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DB5EE0">
              <w:rPr>
                <w:rFonts w:ascii="Times New Roman" w:hAnsi="Times New Roman" w:cs="Times New Roman"/>
                <w:spacing w:val="-5"/>
                <w:lang w:eastAsia="uk-UA"/>
              </w:rPr>
              <w:t>Загальна оцінка виконання плану матеріально-технічного постачання. Аналіз ефективності використання матеріальних ресурсів. Вплив факторів матеріально-технічного постачання на обсяг виробництва продукції.</w:t>
            </w:r>
          </w:p>
        </w:tc>
        <w:tc>
          <w:tcPr>
            <w:tcW w:w="2958" w:type="dxa"/>
          </w:tcPr>
          <w:p w14:paraId="0A24A496"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 вивчення особливостей матеріально-технічної бази підприємства та аналіз ефективності її використання</w:t>
            </w:r>
          </w:p>
          <w:p w14:paraId="3ACABC0D"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 xml:space="preserve">Виконання дослідницького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r w:rsidRPr="00DB5EE0">
              <w:rPr>
                <w:rFonts w:ascii="Times New Roman" w:hAnsi="Times New Roman" w:cs="Times New Roman"/>
              </w:rPr>
              <w:t xml:space="preserve"> </w:t>
            </w:r>
          </w:p>
        </w:tc>
        <w:tc>
          <w:tcPr>
            <w:tcW w:w="878" w:type="dxa"/>
          </w:tcPr>
          <w:p w14:paraId="0E9D02FC"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8</w:t>
            </w:r>
          </w:p>
        </w:tc>
      </w:tr>
      <w:tr w:rsidR="00DB5EE0" w:rsidRPr="00DB5EE0" w14:paraId="6DC5175D" w14:textId="77777777" w:rsidTr="00DB5EE0">
        <w:trPr>
          <w:gridAfter w:val="1"/>
          <w:wAfter w:w="12" w:type="dxa"/>
          <w:trHeight w:val="183"/>
        </w:trPr>
        <w:tc>
          <w:tcPr>
            <w:tcW w:w="2536" w:type="dxa"/>
          </w:tcPr>
          <w:p w14:paraId="5E88056C" w14:textId="77777777" w:rsidR="00DB5EE0" w:rsidRPr="00DB5EE0" w:rsidRDefault="00DB5EE0" w:rsidP="00DB5EE0">
            <w:pPr>
              <w:spacing w:after="120"/>
              <w:rPr>
                <w:rFonts w:ascii="Times New Roman" w:eastAsia="Times New Roman" w:hAnsi="Times New Roman" w:cs="Times New Roman"/>
                <w:b/>
                <w:lang w:eastAsia="ru-RU"/>
              </w:rPr>
            </w:pPr>
            <w:proofErr w:type="spellStart"/>
            <w:r w:rsidRPr="00DB5EE0">
              <w:rPr>
                <w:rFonts w:ascii="Times New Roman" w:eastAsia="Times New Roman" w:hAnsi="Times New Roman" w:cs="Times New Roman"/>
                <w:b/>
                <w:lang w:val="ru-RU" w:eastAsia="ru-RU"/>
              </w:rPr>
              <w:t>Модульний</w:t>
            </w:r>
            <w:proofErr w:type="spellEnd"/>
            <w:r w:rsidRPr="00DB5EE0">
              <w:rPr>
                <w:rFonts w:ascii="Times New Roman" w:eastAsia="Times New Roman" w:hAnsi="Times New Roman" w:cs="Times New Roman"/>
                <w:b/>
                <w:lang w:val="ru-RU" w:eastAsia="ru-RU"/>
              </w:rPr>
              <w:t xml:space="preserve"> контроль</w:t>
            </w:r>
          </w:p>
        </w:tc>
        <w:tc>
          <w:tcPr>
            <w:tcW w:w="1453" w:type="dxa"/>
          </w:tcPr>
          <w:p w14:paraId="2344FC05" w14:textId="77777777" w:rsidR="00DB5EE0" w:rsidRPr="00DB5EE0" w:rsidRDefault="00DB5EE0" w:rsidP="00DB5EE0">
            <w:pPr>
              <w:jc w:val="center"/>
              <w:rPr>
                <w:rFonts w:ascii="Times New Roman" w:eastAsia="Times New Roman" w:hAnsi="Times New Roman" w:cs="Times New Roman"/>
                <w:b/>
              </w:rPr>
            </w:pPr>
          </w:p>
        </w:tc>
        <w:tc>
          <w:tcPr>
            <w:tcW w:w="2974" w:type="dxa"/>
          </w:tcPr>
          <w:p w14:paraId="288501FE" w14:textId="77777777" w:rsidR="00DB5EE0" w:rsidRPr="00DB5EE0" w:rsidRDefault="00DB5EE0" w:rsidP="00DB5EE0">
            <w:pPr>
              <w:jc w:val="both"/>
              <w:rPr>
                <w:rFonts w:ascii="Times New Roman" w:eastAsia="Times New Roman" w:hAnsi="Times New Roman" w:cs="Times New Roman"/>
                <w:b/>
              </w:rPr>
            </w:pPr>
          </w:p>
        </w:tc>
        <w:tc>
          <w:tcPr>
            <w:tcW w:w="2958" w:type="dxa"/>
          </w:tcPr>
          <w:p w14:paraId="11AA2D44" w14:textId="77777777" w:rsidR="00DB5EE0" w:rsidRPr="00DB5EE0" w:rsidRDefault="00DB5EE0" w:rsidP="00DB5EE0">
            <w:pPr>
              <w:jc w:val="both"/>
              <w:rPr>
                <w:rFonts w:ascii="Times New Roman" w:hAnsi="Times New Roman" w:cs="Times New Roman"/>
              </w:rPr>
            </w:pPr>
          </w:p>
        </w:tc>
        <w:tc>
          <w:tcPr>
            <w:tcW w:w="878" w:type="dxa"/>
          </w:tcPr>
          <w:p w14:paraId="489741D3"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5</w:t>
            </w:r>
          </w:p>
        </w:tc>
      </w:tr>
      <w:tr w:rsidR="00DB5EE0" w:rsidRPr="00DB5EE0" w14:paraId="4A52CA25" w14:textId="77777777" w:rsidTr="00531618">
        <w:tc>
          <w:tcPr>
            <w:tcW w:w="10811" w:type="dxa"/>
            <w:gridSpan w:val="6"/>
          </w:tcPr>
          <w:p w14:paraId="3D1E3136"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Змістовий модуль 3</w:t>
            </w:r>
            <w:r w:rsidRPr="00DB5EE0">
              <w:rPr>
                <w:rFonts w:ascii="Times New Roman" w:eastAsia="Times New Roman" w:hAnsi="Times New Roman" w:cs="Times New Roman"/>
                <w:b/>
                <w:bCs/>
                <w:iCs/>
                <w:sz w:val="24"/>
                <w:szCs w:val="24"/>
                <w:lang w:eastAsia="uk-UA"/>
              </w:rPr>
              <w:t xml:space="preserve"> </w:t>
            </w:r>
            <w:r w:rsidRPr="00DB5EE0">
              <w:rPr>
                <w:rFonts w:ascii="Times New Roman" w:eastAsia="Times New Roman" w:hAnsi="Times New Roman" w:cs="Times New Roman"/>
                <w:b/>
                <w:bCs/>
                <w:iCs/>
              </w:rPr>
              <w:t>Аналіз результатів діяльності підприємства</w:t>
            </w:r>
          </w:p>
        </w:tc>
      </w:tr>
      <w:tr w:rsidR="00DB5EE0" w:rsidRPr="00DB5EE0" w14:paraId="37104C78" w14:textId="77777777" w:rsidTr="00531618">
        <w:trPr>
          <w:gridAfter w:val="1"/>
          <w:wAfter w:w="12" w:type="dxa"/>
        </w:trPr>
        <w:tc>
          <w:tcPr>
            <w:tcW w:w="2536" w:type="dxa"/>
          </w:tcPr>
          <w:p w14:paraId="6521CC00"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rPr>
            </w:pPr>
            <w:r w:rsidRPr="00DB5EE0">
              <w:rPr>
                <w:rFonts w:ascii="Times New Roman" w:hAnsi="Times New Roman" w:cs="Times New Roman"/>
                <w:b/>
              </w:rPr>
              <w:t>Тема 8.</w:t>
            </w:r>
          </w:p>
          <w:p w14:paraId="5C9BFEAE" w14:textId="77777777" w:rsidR="00DB5EE0" w:rsidRPr="00DB5EE0" w:rsidRDefault="00DB5EE0" w:rsidP="00DB5EE0">
            <w:pPr>
              <w:widowControl w:val="0"/>
              <w:shd w:val="clear" w:color="auto" w:fill="FFFFFF"/>
              <w:autoSpaceDE w:val="0"/>
              <w:autoSpaceDN w:val="0"/>
              <w:adjustRightInd w:val="0"/>
              <w:ind w:right="5"/>
              <w:rPr>
                <w:rFonts w:ascii="Times New Roman" w:hAnsi="Times New Roman" w:cs="Times New Roman"/>
                <w:b/>
                <w:spacing w:val="-8"/>
                <w:lang w:eastAsia="uk-UA"/>
              </w:rPr>
            </w:pPr>
            <w:r w:rsidRPr="00DB5EE0">
              <w:rPr>
                <w:rFonts w:ascii="Times New Roman" w:hAnsi="Times New Roman" w:cs="Times New Roman"/>
                <w:b/>
                <w:spacing w:val="-8"/>
                <w:lang w:eastAsia="uk-UA"/>
              </w:rPr>
              <w:t>Аналіз собівартості продукції (робіт, послуг) за узагальнюючими показниками</w:t>
            </w:r>
          </w:p>
        </w:tc>
        <w:tc>
          <w:tcPr>
            <w:tcW w:w="1453" w:type="dxa"/>
          </w:tcPr>
          <w:p w14:paraId="67863B84"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4/1</w:t>
            </w:r>
          </w:p>
        </w:tc>
        <w:tc>
          <w:tcPr>
            <w:tcW w:w="2974" w:type="dxa"/>
          </w:tcPr>
          <w:p w14:paraId="23A61CC8" w14:textId="77777777" w:rsidR="00DB5EE0" w:rsidRPr="00DB5EE0" w:rsidRDefault="00DB5EE0" w:rsidP="00DB5EE0">
            <w:pPr>
              <w:tabs>
                <w:tab w:val="left" w:pos="284"/>
                <w:tab w:val="left" w:pos="567"/>
              </w:tabs>
              <w:jc w:val="both"/>
              <w:rPr>
                <w:rFonts w:ascii="Times New Roman" w:hAnsi="Times New Roman" w:cs="Times New Roman"/>
                <w:szCs w:val="28"/>
              </w:rPr>
            </w:pPr>
            <w:r w:rsidRPr="00DB5EE0">
              <w:rPr>
                <w:rFonts w:ascii="Times New Roman" w:hAnsi="Times New Roman" w:cs="Times New Roman"/>
                <w:szCs w:val="28"/>
              </w:rPr>
              <w:t xml:space="preserve"> Значення аналізу собівартості продукції в підвищенні ефективності діяльності підприємства. Основні об’єкти калькулювання та аналізу собівартості продукції (робіт, послуг). Аналіз собівартості за елементами витрат і калькуляційними статтями.  Оцінка витрат на одну гривню товарної продукції. Аналіз собівартості окремих виробів. Аналіз собівартості порівнюваної товарної продукції.</w:t>
            </w:r>
          </w:p>
        </w:tc>
        <w:tc>
          <w:tcPr>
            <w:tcW w:w="2958" w:type="dxa"/>
            <w:vAlign w:val="center"/>
          </w:tcPr>
          <w:p w14:paraId="36AAF8BA"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w:t>
            </w:r>
          </w:p>
          <w:p w14:paraId="5814C9C4" w14:textId="77777777" w:rsidR="00DB5EE0" w:rsidRPr="00DB5EE0" w:rsidRDefault="00DB5EE0" w:rsidP="00DB5EE0">
            <w:pPr>
              <w:rPr>
                <w:rFonts w:ascii="Times New Roman" w:eastAsia="Times New Roman" w:hAnsi="Times New Roman" w:cs="Times New Roman"/>
                <w:b/>
              </w:rPr>
            </w:pPr>
            <w:r w:rsidRPr="00DB5EE0">
              <w:rPr>
                <w:rFonts w:ascii="Times New Roman" w:hAnsi="Times New Roman" w:cs="Times New Roman"/>
              </w:rPr>
              <w:t xml:space="preserve">Виконання практичних завдань, наведених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308D4802"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7</w:t>
            </w:r>
          </w:p>
        </w:tc>
      </w:tr>
      <w:tr w:rsidR="00DB5EE0" w:rsidRPr="00DB5EE0" w14:paraId="06D66348" w14:textId="77777777" w:rsidTr="00531618">
        <w:trPr>
          <w:gridAfter w:val="1"/>
          <w:wAfter w:w="12" w:type="dxa"/>
        </w:trPr>
        <w:tc>
          <w:tcPr>
            <w:tcW w:w="2536" w:type="dxa"/>
          </w:tcPr>
          <w:p w14:paraId="075265F9"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rPr>
            </w:pPr>
            <w:r w:rsidRPr="00DB5EE0">
              <w:rPr>
                <w:rFonts w:ascii="Times New Roman" w:hAnsi="Times New Roman" w:cs="Times New Roman"/>
                <w:b/>
              </w:rPr>
              <w:t xml:space="preserve">Тема 9. </w:t>
            </w:r>
          </w:p>
          <w:p w14:paraId="7F1EB4C8"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lang w:eastAsia="uk-UA"/>
              </w:rPr>
            </w:pPr>
            <w:r w:rsidRPr="00DB5EE0">
              <w:rPr>
                <w:rFonts w:ascii="Times New Roman" w:hAnsi="Times New Roman" w:cs="Times New Roman"/>
                <w:b/>
                <w:lang w:eastAsia="uk-UA"/>
              </w:rPr>
              <w:t>Аналіз прямих та непрямих виробничих витрат</w:t>
            </w:r>
          </w:p>
        </w:tc>
        <w:tc>
          <w:tcPr>
            <w:tcW w:w="1453" w:type="dxa"/>
          </w:tcPr>
          <w:p w14:paraId="580A46C1"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4/1</w:t>
            </w:r>
          </w:p>
        </w:tc>
        <w:tc>
          <w:tcPr>
            <w:tcW w:w="2974" w:type="dxa"/>
          </w:tcPr>
          <w:p w14:paraId="1D493BBF" w14:textId="77777777" w:rsidR="00DB5EE0" w:rsidRPr="00DB5EE0" w:rsidRDefault="00DB5EE0" w:rsidP="00DB5EE0">
            <w:pPr>
              <w:jc w:val="both"/>
              <w:rPr>
                <w:rFonts w:ascii="Times New Roman" w:eastAsia="Times New Roman" w:hAnsi="Times New Roman" w:cs="Times New Roman"/>
              </w:rPr>
            </w:pPr>
            <w:r w:rsidRPr="00DB5EE0">
              <w:rPr>
                <w:rFonts w:ascii="Times New Roman" w:eastAsia="Times New Roman" w:hAnsi="Times New Roman" w:cs="Times New Roman"/>
              </w:rPr>
              <w:t>Аналіз прямих витрат на одиницю продукції. Аналіз непрямих (накладних) виробничих витрат. Методика підрахунку резервів зниження собівартості продукції.</w:t>
            </w:r>
          </w:p>
        </w:tc>
        <w:tc>
          <w:tcPr>
            <w:tcW w:w="2958" w:type="dxa"/>
            <w:vAlign w:val="center"/>
          </w:tcPr>
          <w:p w14:paraId="1D85DBDD"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33508015" w14:textId="77777777" w:rsidR="00DB5EE0" w:rsidRPr="00DB5EE0" w:rsidRDefault="00DB5EE0" w:rsidP="00DB5EE0">
            <w:pPr>
              <w:rPr>
                <w:rFonts w:ascii="Times New Roman" w:eastAsia="Times New Roman" w:hAnsi="Times New Roman" w:cs="Times New Roman"/>
                <w:b/>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324E7474"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10</w:t>
            </w:r>
          </w:p>
        </w:tc>
      </w:tr>
      <w:tr w:rsidR="00DB5EE0" w:rsidRPr="00DB5EE0" w14:paraId="0F136863" w14:textId="77777777" w:rsidTr="00531618">
        <w:trPr>
          <w:gridAfter w:val="1"/>
          <w:wAfter w:w="12" w:type="dxa"/>
        </w:trPr>
        <w:tc>
          <w:tcPr>
            <w:tcW w:w="2536" w:type="dxa"/>
          </w:tcPr>
          <w:p w14:paraId="69AB6C2A"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rPr>
            </w:pPr>
            <w:r w:rsidRPr="00DB5EE0">
              <w:rPr>
                <w:rFonts w:ascii="Times New Roman" w:hAnsi="Times New Roman" w:cs="Times New Roman"/>
                <w:b/>
              </w:rPr>
              <w:t xml:space="preserve">Тема 10. </w:t>
            </w:r>
          </w:p>
          <w:p w14:paraId="70616B22"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lang w:eastAsia="uk-UA"/>
              </w:rPr>
            </w:pPr>
            <w:r w:rsidRPr="00DB5EE0">
              <w:rPr>
                <w:rFonts w:ascii="Times New Roman" w:hAnsi="Times New Roman" w:cs="Times New Roman"/>
                <w:b/>
                <w:lang w:eastAsia="uk-UA"/>
              </w:rPr>
              <w:t>Аналіз фінансових результатів діяльності підприємства</w:t>
            </w:r>
          </w:p>
        </w:tc>
        <w:tc>
          <w:tcPr>
            <w:tcW w:w="1453" w:type="dxa"/>
          </w:tcPr>
          <w:p w14:paraId="6457FC6C"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4</w:t>
            </w:r>
            <w:r w:rsidRPr="00DB5EE0">
              <w:rPr>
                <w:rFonts w:ascii="Times New Roman" w:eastAsia="Times New Roman" w:hAnsi="Times New Roman" w:cs="Times New Roman"/>
                <w:b/>
                <w:lang w:val="ru-RU"/>
              </w:rPr>
              <w:t>*</w:t>
            </w:r>
            <w:r w:rsidRPr="00DB5EE0">
              <w:rPr>
                <w:rFonts w:ascii="Times New Roman" w:eastAsia="Times New Roman" w:hAnsi="Times New Roman" w:cs="Times New Roman"/>
                <w:b/>
              </w:rPr>
              <w:t>/1</w:t>
            </w:r>
          </w:p>
        </w:tc>
        <w:tc>
          <w:tcPr>
            <w:tcW w:w="2974" w:type="dxa"/>
          </w:tcPr>
          <w:p w14:paraId="1E7BABDB" w14:textId="77777777" w:rsidR="00DB5EE0" w:rsidRPr="00DB5EE0" w:rsidRDefault="00DB5EE0" w:rsidP="00DB5EE0">
            <w:pPr>
              <w:jc w:val="both"/>
              <w:rPr>
                <w:rFonts w:ascii="Times New Roman" w:hAnsi="Times New Roman" w:cs="Times New Roman"/>
              </w:rPr>
            </w:pPr>
            <w:r w:rsidRPr="00DB5EE0">
              <w:rPr>
                <w:rFonts w:ascii="Times New Roman" w:hAnsi="Times New Roman" w:cs="Times New Roman"/>
              </w:rPr>
              <w:t>Зміст аналізу фінансових результатів підприємства. Фактори, які впливають на розмір чистого прибутку.  Резерви зростання рентабельності.</w:t>
            </w:r>
          </w:p>
        </w:tc>
        <w:tc>
          <w:tcPr>
            <w:tcW w:w="2958" w:type="dxa"/>
          </w:tcPr>
          <w:p w14:paraId="097CA443" w14:textId="77777777" w:rsidR="00DB5EE0" w:rsidRPr="00DB5EE0" w:rsidRDefault="00DB5EE0" w:rsidP="00DB5EE0">
            <w:pPr>
              <w:rPr>
                <w:rFonts w:ascii="Times New Roman" w:hAnsi="Times New Roman" w:cs="Times New Roman"/>
              </w:rPr>
            </w:pPr>
            <w:r w:rsidRPr="00DB5EE0">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0DB65E8F" w14:textId="77777777" w:rsidR="00DB5EE0" w:rsidRPr="00DB5EE0" w:rsidRDefault="00DB5EE0" w:rsidP="00DB5EE0">
            <w:pPr>
              <w:rPr>
                <w:rFonts w:ascii="Times New Roman" w:eastAsia="Times New Roman" w:hAnsi="Times New Roman" w:cs="Times New Roman"/>
                <w:b/>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28563A9D"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7</w:t>
            </w:r>
          </w:p>
        </w:tc>
      </w:tr>
      <w:tr w:rsidR="00DB5EE0" w:rsidRPr="00DB5EE0" w14:paraId="54627AC6" w14:textId="77777777" w:rsidTr="00531618">
        <w:trPr>
          <w:gridAfter w:val="1"/>
          <w:wAfter w:w="12" w:type="dxa"/>
        </w:trPr>
        <w:tc>
          <w:tcPr>
            <w:tcW w:w="2536" w:type="dxa"/>
          </w:tcPr>
          <w:p w14:paraId="76985F26"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rPr>
            </w:pPr>
            <w:r w:rsidRPr="00DB5EE0">
              <w:rPr>
                <w:rFonts w:ascii="Times New Roman" w:hAnsi="Times New Roman" w:cs="Times New Roman"/>
                <w:b/>
              </w:rPr>
              <w:t>Модульний контроль</w:t>
            </w:r>
          </w:p>
        </w:tc>
        <w:tc>
          <w:tcPr>
            <w:tcW w:w="1453" w:type="dxa"/>
          </w:tcPr>
          <w:p w14:paraId="4E87360E" w14:textId="77777777" w:rsidR="00DB5EE0" w:rsidRPr="00DB5EE0" w:rsidRDefault="00DB5EE0" w:rsidP="00DB5EE0">
            <w:pPr>
              <w:jc w:val="center"/>
              <w:rPr>
                <w:rFonts w:ascii="Times New Roman" w:eastAsia="Times New Roman" w:hAnsi="Times New Roman" w:cs="Times New Roman"/>
                <w:b/>
              </w:rPr>
            </w:pPr>
          </w:p>
        </w:tc>
        <w:tc>
          <w:tcPr>
            <w:tcW w:w="2974" w:type="dxa"/>
          </w:tcPr>
          <w:p w14:paraId="34319DAA" w14:textId="77777777" w:rsidR="00DB5EE0" w:rsidRPr="00DB5EE0" w:rsidRDefault="00DB5EE0" w:rsidP="00DB5EE0">
            <w:pPr>
              <w:jc w:val="both"/>
              <w:rPr>
                <w:rFonts w:ascii="Times New Roman" w:eastAsia="Times New Roman" w:hAnsi="Times New Roman" w:cs="Times New Roman"/>
                <w:b/>
              </w:rPr>
            </w:pPr>
          </w:p>
        </w:tc>
        <w:tc>
          <w:tcPr>
            <w:tcW w:w="2958" w:type="dxa"/>
          </w:tcPr>
          <w:p w14:paraId="6E7A4FC8" w14:textId="77777777" w:rsidR="00DB5EE0" w:rsidRPr="00DB5EE0" w:rsidRDefault="00DB5EE0" w:rsidP="00DB5EE0">
            <w:pPr>
              <w:jc w:val="both"/>
              <w:rPr>
                <w:rFonts w:ascii="Times New Roman" w:hAnsi="Times New Roman" w:cs="Times New Roman"/>
              </w:rPr>
            </w:pPr>
          </w:p>
        </w:tc>
        <w:tc>
          <w:tcPr>
            <w:tcW w:w="878" w:type="dxa"/>
          </w:tcPr>
          <w:p w14:paraId="6553A15E"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5</w:t>
            </w:r>
          </w:p>
        </w:tc>
      </w:tr>
      <w:tr w:rsidR="00DB5EE0" w:rsidRPr="00DB5EE0" w14:paraId="145B393F" w14:textId="77777777" w:rsidTr="00531618">
        <w:trPr>
          <w:gridAfter w:val="1"/>
          <w:wAfter w:w="12" w:type="dxa"/>
        </w:trPr>
        <w:tc>
          <w:tcPr>
            <w:tcW w:w="2536" w:type="dxa"/>
          </w:tcPr>
          <w:p w14:paraId="610CDFC9" w14:textId="77777777" w:rsidR="00DB5EE0" w:rsidRPr="00DB5EE0" w:rsidRDefault="00DB5EE0" w:rsidP="00DB5EE0">
            <w:pPr>
              <w:widowControl w:val="0"/>
              <w:shd w:val="clear" w:color="auto" w:fill="FFFFFF"/>
              <w:autoSpaceDE w:val="0"/>
              <w:autoSpaceDN w:val="0"/>
              <w:adjustRightInd w:val="0"/>
              <w:rPr>
                <w:rFonts w:ascii="Times New Roman" w:hAnsi="Times New Roman" w:cs="Times New Roman"/>
                <w:b/>
              </w:rPr>
            </w:pPr>
            <w:r w:rsidRPr="00DB5EE0">
              <w:rPr>
                <w:rFonts w:ascii="Times New Roman" w:hAnsi="Times New Roman" w:cs="Times New Roman"/>
                <w:b/>
              </w:rPr>
              <w:t xml:space="preserve">Всього </w:t>
            </w:r>
          </w:p>
        </w:tc>
        <w:tc>
          <w:tcPr>
            <w:tcW w:w="1453" w:type="dxa"/>
          </w:tcPr>
          <w:p w14:paraId="45F20466"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30/14</w:t>
            </w:r>
          </w:p>
        </w:tc>
        <w:tc>
          <w:tcPr>
            <w:tcW w:w="2974" w:type="dxa"/>
          </w:tcPr>
          <w:p w14:paraId="709FA9D9" w14:textId="77777777" w:rsidR="00DB5EE0" w:rsidRPr="00DB5EE0" w:rsidRDefault="00DB5EE0" w:rsidP="00DB5EE0">
            <w:pPr>
              <w:jc w:val="both"/>
              <w:rPr>
                <w:rFonts w:ascii="Times New Roman" w:eastAsia="Times New Roman" w:hAnsi="Times New Roman" w:cs="Times New Roman"/>
                <w:b/>
              </w:rPr>
            </w:pPr>
          </w:p>
        </w:tc>
        <w:tc>
          <w:tcPr>
            <w:tcW w:w="2958" w:type="dxa"/>
          </w:tcPr>
          <w:p w14:paraId="3843E025" w14:textId="77777777" w:rsidR="00DB5EE0" w:rsidRPr="00DB5EE0" w:rsidRDefault="00DB5EE0" w:rsidP="00DB5EE0">
            <w:pPr>
              <w:jc w:val="both"/>
              <w:rPr>
                <w:rFonts w:ascii="Times New Roman" w:hAnsi="Times New Roman" w:cs="Times New Roman"/>
              </w:rPr>
            </w:pPr>
          </w:p>
        </w:tc>
        <w:tc>
          <w:tcPr>
            <w:tcW w:w="878" w:type="dxa"/>
          </w:tcPr>
          <w:p w14:paraId="1EFABE17"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100</w:t>
            </w:r>
          </w:p>
        </w:tc>
      </w:tr>
    </w:tbl>
    <w:p w14:paraId="0AAFE4E8" w14:textId="77777777" w:rsidR="00DB5EE0" w:rsidRPr="00DB5EE0" w:rsidRDefault="00DB5EE0" w:rsidP="00DB5EE0">
      <w:pPr>
        <w:pBdr>
          <w:top w:val="nil"/>
          <w:left w:val="nil"/>
          <w:bottom w:val="nil"/>
          <w:right w:val="nil"/>
          <w:between w:val="nil"/>
        </w:pBdr>
        <w:jc w:val="center"/>
        <w:rPr>
          <w:rFonts w:ascii="Times New Roman" w:eastAsia="Times New Roman" w:hAnsi="Times New Roman" w:cs="Times New Roman"/>
          <w:i/>
          <w:sz w:val="24"/>
          <w:szCs w:val="24"/>
        </w:rPr>
      </w:pPr>
      <w:r w:rsidRPr="00DB5EE0">
        <w:rPr>
          <w:rFonts w:ascii="Times New Roman" w:eastAsia="Times New Roman" w:hAnsi="Times New Roman" w:cs="Times New Roman"/>
          <w:i/>
          <w:sz w:val="24"/>
          <w:szCs w:val="24"/>
        </w:rPr>
        <w:t xml:space="preserve">*залучений </w:t>
      </w:r>
      <w:proofErr w:type="spellStart"/>
      <w:r w:rsidRPr="00DB5EE0">
        <w:rPr>
          <w:rFonts w:ascii="Times New Roman" w:eastAsia="Times New Roman" w:hAnsi="Times New Roman" w:cs="Times New Roman"/>
          <w:i/>
          <w:sz w:val="24"/>
          <w:szCs w:val="24"/>
        </w:rPr>
        <w:t>стейкхолдер</w:t>
      </w:r>
      <w:proofErr w:type="spellEnd"/>
      <w:r w:rsidRPr="00DB5EE0">
        <w:rPr>
          <w:rFonts w:ascii="Times New Roman" w:eastAsia="Times New Roman" w:hAnsi="Times New Roman" w:cs="Times New Roman"/>
          <w:i/>
          <w:sz w:val="24"/>
          <w:szCs w:val="24"/>
        </w:rPr>
        <w:t xml:space="preserve"> для спільного проведення аудиторного заняття</w:t>
      </w:r>
    </w:p>
    <w:p w14:paraId="2B6A49FC" w14:textId="77777777" w:rsidR="00DB5EE0" w:rsidRPr="00DB5EE0" w:rsidRDefault="00DB5EE0" w:rsidP="00DB5EE0">
      <w:pPr>
        <w:jc w:val="center"/>
        <w:rPr>
          <w:rFonts w:ascii="Times New Roman" w:hAnsi="Times New Roman" w:cs="Times New Roman"/>
          <w:b/>
          <w:bCs/>
          <w:sz w:val="24"/>
        </w:rPr>
      </w:pPr>
      <w:r w:rsidRPr="00DB5EE0">
        <w:rPr>
          <w:rFonts w:ascii="Times New Roman" w:hAnsi="Times New Roman" w:cs="Times New Roman"/>
          <w:b/>
          <w:bCs/>
          <w:sz w:val="24"/>
        </w:rPr>
        <w:lastRenderedPageBreak/>
        <w:t xml:space="preserve">Розподіл балів, </w:t>
      </w:r>
      <w:proofErr w:type="spellStart"/>
      <w:r w:rsidRPr="00DB5EE0">
        <w:rPr>
          <w:rFonts w:ascii="Times New Roman" w:hAnsi="Times New Roman" w:cs="Times New Roman"/>
          <w:b/>
          <w:bCs/>
          <w:sz w:val="24"/>
        </w:rPr>
        <w:t>присвоюваних</w:t>
      </w:r>
      <w:proofErr w:type="spellEnd"/>
      <w:r w:rsidRPr="00DB5EE0">
        <w:rPr>
          <w:rFonts w:ascii="Times New Roman" w:hAnsi="Times New Roman" w:cs="Times New Roman"/>
          <w:b/>
          <w:bCs/>
          <w:sz w:val="24"/>
        </w:rPr>
        <w:t xml:space="preserve"> здобувачам при вивченні дисципліни</w:t>
      </w:r>
    </w:p>
    <w:p w14:paraId="27A52516" w14:textId="77777777" w:rsidR="00DB5EE0" w:rsidRPr="00DB5EE0" w:rsidRDefault="00DB5EE0" w:rsidP="00DB5EE0">
      <w:pPr>
        <w:jc w:val="center"/>
        <w:rPr>
          <w:rFonts w:ascii="Times New Roman" w:hAnsi="Times New Roman" w:cs="Times New Roman"/>
          <w:b/>
          <w:bCs/>
          <w:sz w:val="24"/>
        </w:rPr>
      </w:pPr>
      <w:r w:rsidRPr="00DB5EE0">
        <w:rPr>
          <w:rFonts w:ascii="Times New Roman" w:hAnsi="Times New Roman" w:cs="Times New Roman"/>
          <w:b/>
          <w:bCs/>
          <w:sz w:val="24"/>
          <w:lang w:val="ru-RU"/>
        </w:rPr>
        <w:t>«</w:t>
      </w:r>
      <w:proofErr w:type="spellStart"/>
      <w:r w:rsidRPr="00DB5EE0">
        <w:rPr>
          <w:rFonts w:ascii="Times New Roman" w:hAnsi="Times New Roman" w:cs="Times New Roman"/>
          <w:b/>
          <w:bCs/>
          <w:sz w:val="24"/>
          <w:lang w:val="ru-RU"/>
        </w:rPr>
        <w:t>Економічний</w:t>
      </w:r>
      <w:proofErr w:type="spellEnd"/>
      <w:r w:rsidRPr="00DB5EE0">
        <w:rPr>
          <w:rFonts w:ascii="Times New Roman" w:hAnsi="Times New Roman" w:cs="Times New Roman"/>
          <w:b/>
          <w:bCs/>
          <w:sz w:val="24"/>
          <w:lang w:val="ru-RU"/>
        </w:rPr>
        <w:t xml:space="preserve"> </w:t>
      </w:r>
      <w:proofErr w:type="spellStart"/>
      <w:r w:rsidRPr="00DB5EE0">
        <w:rPr>
          <w:rFonts w:ascii="Times New Roman" w:hAnsi="Times New Roman" w:cs="Times New Roman"/>
          <w:b/>
          <w:bCs/>
          <w:sz w:val="24"/>
          <w:lang w:val="ru-RU"/>
        </w:rPr>
        <w:t>аналіз</w:t>
      </w:r>
      <w:proofErr w:type="spellEnd"/>
      <w:r w:rsidRPr="00DB5EE0">
        <w:rPr>
          <w:rFonts w:ascii="Times New Roman" w:hAnsi="Times New Roman" w:cs="Times New Roman"/>
          <w:b/>
          <w:bCs/>
          <w:sz w:val="24"/>
          <w:lang w:val="ru-RU"/>
        </w:rPr>
        <w:t>»</w:t>
      </w:r>
    </w:p>
    <w:p w14:paraId="058C7CFC" w14:textId="77777777" w:rsidR="00DB5EE0" w:rsidRPr="00DB5EE0" w:rsidRDefault="00DB5EE0" w:rsidP="00DB5EE0">
      <w:pPr>
        <w:jc w:val="center"/>
        <w:rPr>
          <w:rFonts w:ascii="Times New Roman" w:hAnsi="Times New Roman" w:cs="Times New Roman"/>
          <w:b/>
          <w:bCs/>
          <w:sz w:val="24"/>
        </w:rPr>
      </w:pPr>
    </w:p>
    <w:tbl>
      <w:tblPr>
        <w:tblW w:w="4473" w:type="pct"/>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421"/>
        <w:gridCol w:w="466"/>
        <w:gridCol w:w="421"/>
        <w:gridCol w:w="528"/>
        <w:gridCol w:w="466"/>
        <w:gridCol w:w="466"/>
        <w:gridCol w:w="466"/>
        <w:gridCol w:w="339"/>
        <w:gridCol w:w="528"/>
        <w:gridCol w:w="400"/>
        <w:gridCol w:w="430"/>
        <w:gridCol w:w="493"/>
        <w:gridCol w:w="580"/>
        <w:gridCol w:w="665"/>
      </w:tblGrid>
      <w:tr w:rsidR="00DB5EE0" w:rsidRPr="00DB5EE0" w14:paraId="7094A821" w14:textId="77777777" w:rsidTr="00531618">
        <w:trPr>
          <w:jc w:val="center"/>
        </w:trPr>
        <w:tc>
          <w:tcPr>
            <w:tcW w:w="1478" w:type="pct"/>
            <w:shd w:val="clear" w:color="auto" w:fill="auto"/>
            <w:vAlign w:val="center"/>
          </w:tcPr>
          <w:p w14:paraId="79A387AA"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Зміст</w:t>
            </w:r>
          </w:p>
        </w:tc>
        <w:tc>
          <w:tcPr>
            <w:tcW w:w="990" w:type="pct"/>
            <w:gridSpan w:val="4"/>
            <w:shd w:val="clear" w:color="auto" w:fill="auto"/>
            <w:vAlign w:val="center"/>
          </w:tcPr>
          <w:p w14:paraId="119886D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ЗМ 1</w:t>
            </w:r>
          </w:p>
        </w:tc>
        <w:tc>
          <w:tcPr>
            <w:tcW w:w="1219" w:type="pct"/>
            <w:gridSpan w:val="5"/>
          </w:tcPr>
          <w:p w14:paraId="23797FC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ЗМ 2</w:t>
            </w:r>
          </w:p>
        </w:tc>
        <w:tc>
          <w:tcPr>
            <w:tcW w:w="1037" w:type="pct"/>
            <w:gridSpan w:val="4"/>
            <w:shd w:val="clear" w:color="auto" w:fill="auto"/>
            <w:vAlign w:val="center"/>
          </w:tcPr>
          <w:p w14:paraId="0728E74B"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ЗМ 3</w:t>
            </w:r>
          </w:p>
        </w:tc>
        <w:tc>
          <w:tcPr>
            <w:tcW w:w="276" w:type="pct"/>
            <w:vMerge w:val="restart"/>
          </w:tcPr>
          <w:p w14:paraId="473DD979"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Сума</w:t>
            </w:r>
          </w:p>
          <w:p w14:paraId="2ACCDDC3" w14:textId="77777777" w:rsidR="00DB5EE0" w:rsidRPr="00DB5EE0" w:rsidRDefault="00DB5EE0" w:rsidP="00DB5EE0">
            <w:pPr>
              <w:jc w:val="center"/>
              <w:rPr>
                <w:rFonts w:ascii="Times New Roman" w:hAnsi="Times New Roman" w:cs="Times New Roman"/>
                <w:bCs/>
              </w:rPr>
            </w:pPr>
          </w:p>
          <w:p w14:paraId="10643D69"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100</w:t>
            </w:r>
          </w:p>
        </w:tc>
      </w:tr>
      <w:tr w:rsidR="00DB5EE0" w:rsidRPr="00DB5EE0" w14:paraId="715A571D" w14:textId="77777777" w:rsidTr="00531618">
        <w:trPr>
          <w:trHeight w:val="214"/>
          <w:jc w:val="center"/>
        </w:trPr>
        <w:tc>
          <w:tcPr>
            <w:tcW w:w="1478" w:type="pct"/>
            <w:shd w:val="clear" w:color="auto" w:fill="auto"/>
          </w:tcPr>
          <w:p w14:paraId="1202E2AB"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Кількість балів за модуль</w:t>
            </w:r>
          </w:p>
        </w:tc>
        <w:tc>
          <w:tcPr>
            <w:tcW w:w="990" w:type="pct"/>
            <w:gridSpan w:val="4"/>
            <w:shd w:val="clear" w:color="auto" w:fill="auto"/>
            <w:vAlign w:val="center"/>
          </w:tcPr>
          <w:p w14:paraId="13BE6429"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32</w:t>
            </w:r>
          </w:p>
        </w:tc>
        <w:tc>
          <w:tcPr>
            <w:tcW w:w="1219" w:type="pct"/>
            <w:gridSpan w:val="5"/>
          </w:tcPr>
          <w:p w14:paraId="0A15288D"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39</w:t>
            </w:r>
          </w:p>
        </w:tc>
        <w:tc>
          <w:tcPr>
            <w:tcW w:w="1037" w:type="pct"/>
            <w:gridSpan w:val="4"/>
            <w:shd w:val="clear" w:color="auto" w:fill="auto"/>
            <w:vAlign w:val="center"/>
          </w:tcPr>
          <w:p w14:paraId="68C170C7"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29</w:t>
            </w:r>
          </w:p>
        </w:tc>
        <w:tc>
          <w:tcPr>
            <w:tcW w:w="276" w:type="pct"/>
            <w:vMerge/>
          </w:tcPr>
          <w:p w14:paraId="60106E0A" w14:textId="77777777" w:rsidR="00DB5EE0" w:rsidRPr="00DB5EE0" w:rsidRDefault="00DB5EE0" w:rsidP="00DB5EE0">
            <w:pPr>
              <w:jc w:val="center"/>
              <w:rPr>
                <w:rFonts w:ascii="Times New Roman" w:hAnsi="Times New Roman" w:cs="Times New Roman"/>
                <w:bCs/>
              </w:rPr>
            </w:pPr>
          </w:p>
        </w:tc>
      </w:tr>
      <w:tr w:rsidR="00DB5EE0" w:rsidRPr="00DB5EE0" w14:paraId="09932C51" w14:textId="77777777" w:rsidTr="00531618">
        <w:trPr>
          <w:jc w:val="center"/>
        </w:trPr>
        <w:tc>
          <w:tcPr>
            <w:tcW w:w="1478" w:type="pct"/>
            <w:shd w:val="clear" w:color="auto" w:fill="auto"/>
          </w:tcPr>
          <w:p w14:paraId="31CCD970"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Змістові модулі</w:t>
            </w:r>
          </w:p>
        </w:tc>
        <w:tc>
          <w:tcPr>
            <w:tcW w:w="229" w:type="pct"/>
            <w:shd w:val="clear" w:color="auto" w:fill="auto"/>
            <w:vAlign w:val="center"/>
          </w:tcPr>
          <w:p w14:paraId="1ABE78BA"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1</w:t>
            </w:r>
          </w:p>
        </w:tc>
        <w:tc>
          <w:tcPr>
            <w:tcW w:w="253" w:type="pct"/>
            <w:shd w:val="clear" w:color="auto" w:fill="auto"/>
            <w:vAlign w:val="center"/>
          </w:tcPr>
          <w:p w14:paraId="182A45A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2</w:t>
            </w:r>
          </w:p>
        </w:tc>
        <w:tc>
          <w:tcPr>
            <w:tcW w:w="229" w:type="pct"/>
            <w:shd w:val="clear" w:color="auto" w:fill="auto"/>
            <w:vAlign w:val="center"/>
          </w:tcPr>
          <w:p w14:paraId="28BEAF1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3</w:t>
            </w:r>
          </w:p>
        </w:tc>
        <w:tc>
          <w:tcPr>
            <w:tcW w:w="279" w:type="pct"/>
            <w:shd w:val="clear" w:color="auto" w:fill="auto"/>
            <w:vAlign w:val="center"/>
          </w:tcPr>
          <w:p w14:paraId="36510C7B"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МК 1</w:t>
            </w:r>
          </w:p>
        </w:tc>
        <w:tc>
          <w:tcPr>
            <w:tcW w:w="253" w:type="pct"/>
            <w:shd w:val="clear" w:color="auto" w:fill="auto"/>
            <w:vAlign w:val="center"/>
          </w:tcPr>
          <w:p w14:paraId="5E58AAD1"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4</w:t>
            </w:r>
          </w:p>
        </w:tc>
        <w:tc>
          <w:tcPr>
            <w:tcW w:w="253" w:type="pct"/>
            <w:shd w:val="clear" w:color="auto" w:fill="auto"/>
            <w:vAlign w:val="center"/>
          </w:tcPr>
          <w:p w14:paraId="0A9DEF7E"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5</w:t>
            </w:r>
          </w:p>
        </w:tc>
        <w:tc>
          <w:tcPr>
            <w:tcW w:w="253" w:type="pct"/>
            <w:shd w:val="clear" w:color="auto" w:fill="auto"/>
            <w:vAlign w:val="center"/>
          </w:tcPr>
          <w:p w14:paraId="67F966E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6</w:t>
            </w:r>
          </w:p>
        </w:tc>
        <w:tc>
          <w:tcPr>
            <w:tcW w:w="179" w:type="pct"/>
          </w:tcPr>
          <w:p w14:paraId="65ED733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7</w:t>
            </w:r>
          </w:p>
        </w:tc>
        <w:tc>
          <w:tcPr>
            <w:tcW w:w="279" w:type="pct"/>
            <w:shd w:val="clear" w:color="auto" w:fill="auto"/>
            <w:vAlign w:val="center"/>
          </w:tcPr>
          <w:p w14:paraId="616B3517"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МК 2</w:t>
            </w:r>
          </w:p>
        </w:tc>
        <w:tc>
          <w:tcPr>
            <w:tcW w:w="223" w:type="pct"/>
            <w:shd w:val="clear" w:color="auto" w:fill="auto"/>
            <w:vAlign w:val="center"/>
          </w:tcPr>
          <w:p w14:paraId="68E0A133"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8</w:t>
            </w:r>
          </w:p>
        </w:tc>
        <w:tc>
          <w:tcPr>
            <w:tcW w:w="234" w:type="pct"/>
            <w:shd w:val="clear" w:color="auto" w:fill="auto"/>
            <w:vAlign w:val="center"/>
          </w:tcPr>
          <w:p w14:paraId="0C95064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9</w:t>
            </w:r>
          </w:p>
        </w:tc>
        <w:tc>
          <w:tcPr>
            <w:tcW w:w="267" w:type="pct"/>
            <w:shd w:val="clear" w:color="auto" w:fill="auto"/>
            <w:vAlign w:val="center"/>
          </w:tcPr>
          <w:p w14:paraId="4C1FC3F0"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Т 10</w:t>
            </w:r>
          </w:p>
        </w:tc>
        <w:tc>
          <w:tcPr>
            <w:tcW w:w="312" w:type="pct"/>
            <w:shd w:val="clear" w:color="auto" w:fill="auto"/>
            <w:vAlign w:val="center"/>
          </w:tcPr>
          <w:p w14:paraId="79ACB3B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МК 3</w:t>
            </w:r>
          </w:p>
        </w:tc>
        <w:tc>
          <w:tcPr>
            <w:tcW w:w="276" w:type="pct"/>
            <w:vMerge/>
          </w:tcPr>
          <w:p w14:paraId="7177520A" w14:textId="77777777" w:rsidR="00DB5EE0" w:rsidRPr="00DB5EE0" w:rsidRDefault="00DB5EE0" w:rsidP="00DB5EE0">
            <w:pPr>
              <w:jc w:val="center"/>
              <w:rPr>
                <w:rFonts w:ascii="Times New Roman" w:hAnsi="Times New Roman" w:cs="Times New Roman"/>
                <w:bCs/>
              </w:rPr>
            </w:pPr>
          </w:p>
        </w:tc>
      </w:tr>
      <w:tr w:rsidR="00DB5EE0" w:rsidRPr="00DB5EE0" w14:paraId="0550EC51" w14:textId="77777777" w:rsidTr="00531618">
        <w:trPr>
          <w:jc w:val="center"/>
        </w:trPr>
        <w:tc>
          <w:tcPr>
            <w:tcW w:w="1478" w:type="pct"/>
            <w:shd w:val="clear" w:color="auto" w:fill="auto"/>
          </w:tcPr>
          <w:p w14:paraId="6E17DB71"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Кількість балів за змістовими модулями і модульний контроль</w:t>
            </w:r>
          </w:p>
        </w:tc>
        <w:tc>
          <w:tcPr>
            <w:tcW w:w="229" w:type="pct"/>
            <w:shd w:val="clear" w:color="auto" w:fill="auto"/>
            <w:vAlign w:val="center"/>
          </w:tcPr>
          <w:p w14:paraId="244A6AD9"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9</w:t>
            </w:r>
          </w:p>
        </w:tc>
        <w:tc>
          <w:tcPr>
            <w:tcW w:w="253" w:type="pct"/>
            <w:shd w:val="clear" w:color="auto" w:fill="auto"/>
            <w:vAlign w:val="center"/>
          </w:tcPr>
          <w:p w14:paraId="55F1D6C8"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10</w:t>
            </w:r>
          </w:p>
        </w:tc>
        <w:tc>
          <w:tcPr>
            <w:tcW w:w="229" w:type="pct"/>
            <w:shd w:val="clear" w:color="auto" w:fill="auto"/>
            <w:vAlign w:val="center"/>
          </w:tcPr>
          <w:p w14:paraId="39C9893A"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8</w:t>
            </w:r>
          </w:p>
        </w:tc>
        <w:tc>
          <w:tcPr>
            <w:tcW w:w="279" w:type="pct"/>
            <w:shd w:val="clear" w:color="auto" w:fill="auto"/>
            <w:vAlign w:val="center"/>
          </w:tcPr>
          <w:p w14:paraId="03A2565B"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5</w:t>
            </w:r>
          </w:p>
        </w:tc>
        <w:tc>
          <w:tcPr>
            <w:tcW w:w="253" w:type="pct"/>
            <w:shd w:val="clear" w:color="auto" w:fill="auto"/>
            <w:vAlign w:val="center"/>
          </w:tcPr>
          <w:p w14:paraId="05D7A433"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8</w:t>
            </w:r>
          </w:p>
        </w:tc>
        <w:tc>
          <w:tcPr>
            <w:tcW w:w="253" w:type="pct"/>
            <w:shd w:val="clear" w:color="auto" w:fill="auto"/>
            <w:vAlign w:val="center"/>
          </w:tcPr>
          <w:p w14:paraId="3CC2E26A"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8</w:t>
            </w:r>
          </w:p>
        </w:tc>
        <w:tc>
          <w:tcPr>
            <w:tcW w:w="253" w:type="pct"/>
            <w:shd w:val="clear" w:color="auto" w:fill="auto"/>
            <w:vAlign w:val="center"/>
          </w:tcPr>
          <w:p w14:paraId="1B74C497"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10</w:t>
            </w:r>
          </w:p>
        </w:tc>
        <w:tc>
          <w:tcPr>
            <w:tcW w:w="179" w:type="pct"/>
            <w:vAlign w:val="center"/>
          </w:tcPr>
          <w:p w14:paraId="69A6A4A7"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8</w:t>
            </w:r>
          </w:p>
        </w:tc>
        <w:tc>
          <w:tcPr>
            <w:tcW w:w="279" w:type="pct"/>
            <w:shd w:val="clear" w:color="auto" w:fill="auto"/>
            <w:vAlign w:val="center"/>
          </w:tcPr>
          <w:p w14:paraId="390785AB"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5</w:t>
            </w:r>
          </w:p>
        </w:tc>
        <w:tc>
          <w:tcPr>
            <w:tcW w:w="223" w:type="pct"/>
            <w:shd w:val="clear" w:color="auto" w:fill="auto"/>
            <w:vAlign w:val="center"/>
          </w:tcPr>
          <w:p w14:paraId="709FB348"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7</w:t>
            </w:r>
          </w:p>
        </w:tc>
        <w:tc>
          <w:tcPr>
            <w:tcW w:w="234" w:type="pct"/>
            <w:shd w:val="clear" w:color="auto" w:fill="auto"/>
            <w:vAlign w:val="center"/>
          </w:tcPr>
          <w:p w14:paraId="39ADB9E8"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10</w:t>
            </w:r>
          </w:p>
        </w:tc>
        <w:tc>
          <w:tcPr>
            <w:tcW w:w="267" w:type="pct"/>
            <w:shd w:val="clear" w:color="auto" w:fill="auto"/>
            <w:vAlign w:val="center"/>
          </w:tcPr>
          <w:p w14:paraId="58C1D092"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7</w:t>
            </w:r>
          </w:p>
        </w:tc>
        <w:tc>
          <w:tcPr>
            <w:tcW w:w="312" w:type="pct"/>
            <w:shd w:val="clear" w:color="auto" w:fill="auto"/>
            <w:vAlign w:val="center"/>
          </w:tcPr>
          <w:p w14:paraId="1E6B6255"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5</w:t>
            </w:r>
          </w:p>
        </w:tc>
        <w:tc>
          <w:tcPr>
            <w:tcW w:w="276" w:type="pct"/>
          </w:tcPr>
          <w:p w14:paraId="18A822E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100</w:t>
            </w:r>
          </w:p>
        </w:tc>
      </w:tr>
      <w:tr w:rsidR="00DB5EE0" w:rsidRPr="00DB5EE0" w14:paraId="1135CDC9" w14:textId="77777777" w:rsidTr="00531618">
        <w:trPr>
          <w:jc w:val="center"/>
        </w:trPr>
        <w:tc>
          <w:tcPr>
            <w:tcW w:w="1478" w:type="pct"/>
            <w:shd w:val="clear" w:color="auto" w:fill="auto"/>
          </w:tcPr>
          <w:p w14:paraId="0C868977"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 xml:space="preserve">в </w:t>
            </w:r>
            <w:proofErr w:type="spellStart"/>
            <w:r w:rsidRPr="00DB5EE0">
              <w:rPr>
                <w:rFonts w:ascii="Times New Roman" w:hAnsi="Times New Roman" w:cs="Times New Roman"/>
                <w:bCs/>
              </w:rPr>
              <w:t>т.ч</w:t>
            </w:r>
            <w:proofErr w:type="spellEnd"/>
            <w:r w:rsidRPr="00DB5EE0">
              <w:rPr>
                <w:rFonts w:ascii="Times New Roman" w:hAnsi="Times New Roman" w:cs="Times New Roman"/>
                <w:bCs/>
              </w:rPr>
              <w:t>. за видами робіт:</w:t>
            </w:r>
          </w:p>
        </w:tc>
        <w:tc>
          <w:tcPr>
            <w:tcW w:w="229" w:type="pct"/>
            <w:shd w:val="clear" w:color="auto" w:fill="auto"/>
            <w:vAlign w:val="center"/>
          </w:tcPr>
          <w:p w14:paraId="205449E3" w14:textId="77777777" w:rsidR="00DB5EE0" w:rsidRPr="00DB5EE0" w:rsidRDefault="00DB5EE0" w:rsidP="00DB5EE0">
            <w:pPr>
              <w:jc w:val="center"/>
              <w:rPr>
                <w:rFonts w:ascii="Times New Roman" w:hAnsi="Times New Roman" w:cs="Times New Roman"/>
                <w:bCs/>
              </w:rPr>
            </w:pPr>
          </w:p>
        </w:tc>
        <w:tc>
          <w:tcPr>
            <w:tcW w:w="253" w:type="pct"/>
            <w:shd w:val="clear" w:color="auto" w:fill="auto"/>
            <w:vAlign w:val="center"/>
          </w:tcPr>
          <w:p w14:paraId="5CA35105" w14:textId="77777777" w:rsidR="00DB5EE0" w:rsidRPr="00DB5EE0" w:rsidRDefault="00DB5EE0" w:rsidP="00DB5EE0">
            <w:pPr>
              <w:jc w:val="center"/>
              <w:rPr>
                <w:rFonts w:ascii="Times New Roman" w:hAnsi="Times New Roman" w:cs="Times New Roman"/>
                <w:bCs/>
              </w:rPr>
            </w:pPr>
          </w:p>
        </w:tc>
        <w:tc>
          <w:tcPr>
            <w:tcW w:w="229" w:type="pct"/>
            <w:shd w:val="clear" w:color="auto" w:fill="auto"/>
            <w:vAlign w:val="center"/>
          </w:tcPr>
          <w:p w14:paraId="00681891" w14:textId="77777777" w:rsidR="00DB5EE0" w:rsidRPr="00DB5EE0" w:rsidRDefault="00DB5EE0" w:rsidP="00DB5EE0">
            <w:pPr>
              <w:jc w:val="center"/>
              <w:rPr>
                <w:rFonts w:ascii="Times New Roman" w:hAnsi="Times New Roman" w:cs="Times New Roman"/>
                <w:bCs/>
              </w:rPr>
            </w:pPr>
          </w:p>
        </w:tc>
        <w:tc>
          <w:tcPr>
            <w:tcW w:w="279" w:type="pct"/>
            <w:shd w:val="clear" w:color="auto" w:fill="auto"/>
            <w:vAlign w:val="center"/>
          </w:tcPr>
          <w:p w14:paraId="34832DCC"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5</w:t>
            </w:r>
          </w:p>
        </w:tc>
        <w:tc>
          <w:tcPr>
            <w:tcW w:w="253" w:type="pct"/>
            <w:shd w:val="clear" w:color="auto" w:fill="auto"/>
            <w:vAlign w:val="center"/>
          </w:tcPr>
          <w:p w14:paraId="2780AAA7" w14:textId="77777777" w:rsidR="00DB5EE0" w:rsidRPr="00DB5EE0" w:rsidRDefault="00DB5EE0" w:rsidP="00DB5EE0">
            <w:pPr>
              <w:jc w:val="center"/>
              <w:rPr>
                <w:rFonts w:ascii="Times New Roman" w:hAnsi="Times New Roman" w:cs="Times New Roman"/>
                <w:bCs/>
              </w:rPr>
            </w:pPr>
          </w:p>
        </w:tc>
        <w:tc>
          <w:tcPr>
            <w:tcW w:w="253" w:type="pct"/>
            <w:shd w:val="clear" w:color="auto" w:fill="auto"/>
            <w:vAlign w:val="center"/>
          </w:tcPr>
          <w:p w14:paraId="0E1F8BBB" w14:textId="77777777" w:rsidR="00DB5EE0" w:rsidRPr="00DB5EE0" w:rsidRDefault="00DB5EE0" w:rsidP="00DB5EE0">
            <w:pPr>
              <w:jc w:val="center"/>
              <w:rPr>
                <w:rFonts w:ascii="Times New Roman" w:hAnsi="Times New Roman" w:cs="Times New Roman"/>
                <w:bCs/>
              </w:rPr>
            </w:pPr>
          </w:p>
        </w:tc>
        <w:tc>
          <w:tcPr>
            <w:tcW w:w="253" w:type="pct"/>
            <w:shd w:val="clear" w:color="auto" w:fill="auto"/>
            <w:vAlign w:val="center"/>
          </w:tcPr>
          <w:p w14:paraId="6B404E36" w14:textId="77777777" w:rsidR="00DB5EE0" w:rsidRPr="00DB5EE0" w:rsidRDefault="00DB5EE0" w:rsidP="00DB5EE0">
            <w:pPr>
              <w:jc w:val="center"/>
              <w:rPr>
                <w:rFonts w:ascii="Times New Roman" w:hAnsi="Times New Roman" w:cs="Times New Roman"/>
                <w:bCs/>
              </w:rPr>
            </w:pPr>
          </w:p>
        </w:tc>
        <w:tc>
          <w:tcPr>
            <w:tcW w:w="179" w:type="pct"/>
          </w:tcPr>
          <w:p w14:paraId="1D05602F" w14:textId="77777777" w:rsidR="00DB5EE0" w:rsidRPr="00DB5EE0" w:rsidRDefault="00DB5EE0" w:rsidP="00DB5EE0">
            <w:pPr>
              <w:jc w:val="center"/>
              <w:rPr>
                <w:rFonts w:ascii="Times New Roman" w:hAnsi="Times New Roman" w:cs="Times New Roman"/>
                <w:bCs/>
              </w:rPr>
            </w:pPr>
          </w:p>
        </w:tc>
        <w:tc>
          <w:tcPr>
            <w:tcW w:w="279" w:type="pct"/>
            <w:shd w:val="clear" w:color="auto" w:fill="auto"/>
            <w:vAlign w:val="center"/>
          </w:tcPr>
          <w:p w14:paraId="7247BA92"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5</w:t>
            </w:r>
          </w:p>
        </w:tc>
        <w:tc>
          <w:tcPr>
            <w:tcW w:w="223" w:type="pct"/>
            <w:shd w:val="clear" w:color="auto" w:fill="auto"/>
            <w:vAlign w:val="center"/>
          </w:tcPr>
          <w:p w14:paraId="44CD6887" w14:textId="77777777" w:rsidR="00DB5EE0" w:rsidRPr="00DB5EE0" w:rsidRDefault="00DB5EE0" w:rsidP="00DB5EE0">
            <w:pPr>
              <w:jc w:val="center"/>
              <w:rPr>
                <w:rFonts w:ascii="Times New Roman" w:hAnsi="Times New Roman" w:cs="Times New Roman"/>
                <w:bCs/>
              </w:rPr>
            </w:pPr>
          </w:p>
        </w:tc>
        <w:tc>
          <w:tcPr>
            <w:tcW w:w="234" w:type="pct"/>
            <w:shd w:val="clear" w:color="auto" w:fill="auto"/>
            <w:vAlign w:val="center"/>
          </w:tcPr>
          <w:p w14:paraId="172FD5B1" w14:textId="77777777" w:rsidR="00DB5EE0" w:rsidRPr="00DB5EE0" w:rsidRDefault="00DB5EE0" w:rsidP="00DB5EE0">
            <w:pPr>
              <w:jc w:val="center"/>
              <w:rPr>
                <w:rFonts w:ascii="Times New Roman" w:hAnsi="Times New Roman" w:cs="Times New Roman"/>
                <w:bCs/>
              </w:rPr>
            </w:pPr>
          </w:p>
        </w:tc>
        <w:tc>
          <w:tcPr>
            <w:tcW w:w="267" w:type="pct"/>
            <w:shd w:val="clear" w:color="auto" w:fill="auto"/>
            <w:vAlign w:val="center"/>
          </w:tcPr>
          <w:p w14:paraId="2125A831" w14:textId="77777777" w:rsidR="00DB5EE0" w:rsidRPr="00DB5EE0" w:rsidRDefault="00DB5EE0" w:rsidP="00DB5EE0">
            <w:pPr>
              <w:jc w:val="center"/>
              <w:rPr>
                <w:rFonts w:ascii="Times New Roman" w:hAnsi="Times New Roman" w:cs="Times New Roman"/>
                <w:bCs/>
              </w:rPr>
            </w:pPr>
          </w:p>
        </w:tc>
        <w:tc>
          <w:tcPr>
            <w:tcW w:w="312" w:type="pct"/>
            <w:shd w:val="clear" w:color="auto" w:fill="auto"/>
            <w:vAlign w:val="center"/>
          </w:tcPr>
          <w:p w14:paraId="3CB21ED1"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5</w:t>
            </w:r>
          </w:p>
        </w:tc>
        <w:tc>
          <w:tcPr>
            <w:tcW w:w="276" w:type="pct"/>
          </w:tcPr>
          <w:p w14:paraId="1855088D"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15</w:t>
            </w:r>
          </w:p>
        </w:tc>
      </w:tr>
      <w:tr w:rsidR="00DB5EE0" w:rsidRPr="00DB5EE0" w14:paraId="16B208C2" w14:textId="77777777" w:rsidTr="00531618">
        <w:trPr>
          <w:jc w:val="center"/>
        </w:trPr>
        <w:tc>
          <w:tcPr>
            <w:tcW w:w="1478" w:type="pct"/>
            <w:shd w:val="clear" w:color="auto" w:fill="auto"/>
            <w:vAlign w:val="center"/>
          </w:tcPr>
          <w:p w14:paraId="5824533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 практичні заняття</w:t>
            </w:r>
          </w:p>
        </w:tc>
        <w:tc>
          <w:tcPr>
            <w:tcW w:w="229" w:type="pct"/>
            <w:shd w:val="clear" w:color="auto" w:fill="auto"/>
            <w:vAlign w:val="center"/>
          </w:tcPr>
          <w:p w14:paraId="04992B7E"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53" w:type="pct"/>
            <w:shd w:val="clear" w:color="auto" w:fill="auto"/>
            <w:vAlign w:val="center"/>
          </w:tcPr>
          <w:p w14:paraId="03263155"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29" w:type="pct"/>
            <w:shd w:val="clear" w:color="auto" w:fill="auto"/>
            <w:vAlign w:val="center"/>
          </w:tcPr>
          <w:p w14:paraId="6B3F31F7"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79" w:type="pct"/>
            <w:shd w:val="clear" w:color="auto" w:fill="auto"/>
            <w:vAlign w:val="center"/>
          </w:tcPr>
          <w:p w14:paraId="726CB163"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w:t>
            </w:r>
          </w:p>
        </w:tc>
        <w:tc>
          <w:tcPr>
            <w:tcW w:w="253" w:type="pct"/>
            <w:shd w:val="clear" w:color="auto" w:fill="auto"/>
            <w:vAlign w:val="center"/>
          </w:tcPr>
          <w:p w14:paraId="4EDE1FD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53" w:type="pct"/>
            <w:shd w:val="clear" w:color="auto" w:fill="auto"/>
            <w:vAlign w:val="center"/>
          </w:tcPr>
          <w:p w14:paraId="3A79800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53" w:type="pct"/>
            <w:shd w:val="clear" w:color="auto" w:fill="auto"/>
            <w:vAlign w:val="center"/>
          </w:tcPr>
          <w:p w14:paraId="62329551"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179" w:type="pct"/>
            <w:vAlign w:val="center"/>
          </w:tcPr>
          <w:p w14:paraId="49972469"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79" w:type="pct"/>
            <w:shd w:val="clear" w:color="auto" w:fill="auto"/>
            <w:vAlign w:val="center"/>
          </w:tcPr>
          <w:p w14:paraId="465C9DC5"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w:t>
            </w:r>
          </w:p>
        </w:tc>
        <w:tc>
          <w:tcPr>
            <w:tcW w:w="223" w:type="pct"/>
            <w:shd w:val="clear" w:color="auto" w:fill="auto"/>
            <w:vAlign w:val="center"/>
          </w:tcPr>
          <w:p w14:paraId="6A1D6F4C"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34" w:type="pct"/>
            <w:shd w:val="clear" w:color="auto" w:fill="auto"/>
            <w:vAlign w:val="center"/>
          </w:tcPr>
          <w:p w14:paraId="0643A38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67" w:type="pct"/>
            <w:shd w:val="clear" w:color="auto" w:fill="auto"/>
            <w:vAlign w:val="center"/>
          </w:tcPr>
          <w:p w14:paraId="6BE65C78"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312" w:type="pct"/>
            <w:shd w:val="clear" w:color="auto" w:fill="auto"/>
            <w:vAlign w:val="center"/>
          </w:tcPr>
          <w:p w14:paraId="7F765848"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w:t>
            </w:r>
          </w:p>
        </w:tc>
        <w:tc>
          <w:tcPr>
            <w:tcW w:w="276" w:type="pct"/>
          </w:tcPr>
          <w:p w14:paraId="7A25C98C"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40</w:t>
            </w:r>
          </w:p>
        </w:tc>
      </w:tr>
      <w:tr w:rsidR="00DB5EE0" w:rsidRPr="00DB5EE0" w14:paraId="76075DA9" w14:textId="77777777" w:rsidTr="00531618">
        <w:trPr>
          <w:trHeight w:val="327"/>
          <w:jc w:val="center"/>
        </w:trPr>
        <w:tc>
          <w:tcPr>
            <w:tcW w:w="1478" w:type="pct"/>
            <w:shd w:val="clear" w:color="auto" w:fill="auto"/>
            <w:vAlign w:val="center"/>
          </w:tcPr>
          <w:p w14:paraId="4706A88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 використання СРС</w:t>
            </w:r>
          </w:p>
        </w:tc>
        <w:tc>
          <w:tcPr>
            <w:tcW w:w="229" w:type="pct"/>
            <w:shd w:val="clear" w:color="auto" w:fill="auto"/>
            <w:vAlign w:val="center"/>
          </w:tcPr>
          <w:p w14:paraId="657D449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5</w:t>
            </w:r>
          </w:p>
        </w:tc>
        <w:tc>
          <w:tcPr>
            <w:tcW w:w="253" w:type="pct"/>
            <w:shd w:val="clear" w:color="auto" w:fill="auto"/>
            <w:vAlign w:val="center"/>
          </w:tcPr>
          <w:p w14:paraId="11BE7D54"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6</w:t>
            </w:r>
          </w:p>
        </w:tc>
        <w:tc>
          <w:tcPr>
            <w:tcW w:w="229" w:type="pct"/>
            <w:shd w:val="clear" w:color="auto" w:fill="auto"/>
            <w:vAlign w:val="center"/>
          </w:tcPr>
          <w:p w14:paraId="53DAB2C4"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79" w:type="pct"/>
            <w:shd w:val="clear" w:color="auto" w:fill="auto"/>
            <w:vAlign w:val="center"/>
          </w:tcPr>
          <w:p w14:paraId="0808EC5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w:t>
            </w:r>
          </w:p>
        </w:tc>
        <w:tc>
          <w:tcPr>
            <w:tcW w:w="253" w:type="pct"/>
            <w:shd w:val="clear" w:color="auto" w:fill="auto"/>
            <w:vAlign w:val="center"/>
          </w:tcPr>
          <w:p w14:paraId="595F5EA1"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53" w:type="pct"/>
            <w:shd w:val="clear" w:color="auto" w:fill="auto"/>
            <w:vAlign w:val="center"/>
          </w:tcPr>
          <w:p w14:paraId="3ABE39F4"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53" w:type="pct"/>
            <w:shd w:val="clear" w:color="auto" w:fill="auto"/>
            <w:vAlign w:val="center"/>
          </w:tcPr>
          <w:p w14:paraId="2EC21BF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6</w:t>
            </w:r>
          </w:p>
        </w:tc>
        <w:tc>
          <w:tcPr>
            <w:tcW w:w="179" w:type="pct"/>
            <w:vAlign w:val="center"/>
          </w:tcPr>
          <w:p w14:paraId="67B7696F"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4</w:t>
            </w:r>
          </w:p>
        </w:tc>
        <w:tc>
          <w:tcPr>
            <w:tcW w:w="279" w:type="pct"/>
            <w:shd w:val="clear" w:color="auto" w:fill="auto"/>
            <w:vAlign w:val="center"/>
          </w:tcPr>
          <w:p w14:paraId="0254A297"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w:t>
            </w:r>
          </w:p>
        </w:tc>
        <w:tc>
          <w:tcPr>
            <w:tcW w:w="223" w:type="pct"/>
            <w:shd w:val="clear" w:color="auto" w:fill="auto"/>
            <w:vAlign w:val="center"/>
          </w:tcPr>
          <w:p w14:paraId="03EE377A"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3</w:t>
            </w:r>
          </w:p>
        </w:tc>
        <w:tc>
          <w:tcPr>
            <w:tcW w:w="234" w:type="pct"/>
            <w:shd w:val="clear" w:color="auto" w:fill="auto"/>
            <w:vAlign w:val="center"/>
          </w:tcPr>
          <w:p w14:paraId="64D2F4C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6</w:t>
            </w:r>
          </w:p>
        </w:tc>
        <w:tc>
          <w:tcPr>
            <w:tcW w:w="267" w:type="pct"/>
            <w:shd w:val="clear" w:color="auto" w:fill="auto"/>
            <w:vAlign w:val="center"/>
          </w:tcPr>
          <w:p w14:paraId="0C053C46"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3</w:t>
            </w:r>
          </w:p>
        </w:tc>
        <w:tc>
          <w:tcPr>
            <w:tcW w:w="312" w:type="pct"/>
            <w:shd w:val="clear" w:color="auto" w:fill="auto"/>
            <w:vAlign w:val="center"/>
          </w:tcPr>
          <w:p w14:paraId="3FE60E4A"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w:t>
            </w:r>
          </w:p>
        </w:tc>
        <w:tc>
          <w:tcPr>
            <w:tcW w:w="276" w:type="pct"/>
          </w:tcPr>
          <w:p w14:paraId="77BF03F2" w14:textId="77777777" w:rsidR="00DB5EE0" w:rsidRPr="00DB5EE0" w:rsidRDefault="00DB5EE0" w:rsidP="00DB5EE0">
            <w:pPr>
              <w:jc w:val="center"/>
              <w:rPr>
                <w:rFonts w:ascii="Times New Roman" w:hAnsi="Times New Roman" w:cs="Times New Roman"/>
                <w:bCs/>
              </w:rPr>
            </w:pPr>
            <w:r w:rsidRPr="00DB5EE0">
              <w:rPr>
                <w:rFonts w:ascii="Times New Roman" w:hAnsi="Times New Roman" w:cs="Times New Roman"/>
                <w:bCs/>
              </w:rPr>
              <w:t>37</w:t>
            </w:r>
          </w:p>
        </w:tc>
      </w:tr>
    </w:tbl>
    <w:p w14:paraId="13A11B40" w14:textId="77777777" w:rsidR="00DB5EE0" w:rsidRPr="00DB5EE0" w:rsidRDefault="00DB5EE0" w:rsidP="00DB5EE0">
      <w:pPr>
        <w:jc w:val="center"/>
        <w:rPr>
          <w:rFonts w:ascii="Times New Roman" w:hAnsi="Times New Roman" w:cs="Times New Roman"/>
          <w:b/>
          <w:bCs/>
          <w:sz w:val="24"/>
          <w:lang w:val="ru-RU"/>
        </w:rPr>
      </w:pPr>
    </w:p>
    <w:p w14:paraId="269F2DA9" w14:textId="77777777" w:rsidR="00DB5EE0" w:rsidRPr="00DB5EE0" w:rsidRDefault="00DB5EE0" w:rsidP="00DB5EE0">
      <w:pPr>
        <w:jc w:val="center"/>
        <w:rPr>
          <w:rFonts w:ascii="Times New Roman" w:hAnsi="Times New Roman" w:cs="Times New Roman"/>
          <w:b/>
          <w:bCs/>
          <w:sz w:val="24"/>
          <w:lang w:val="ru-RU"/>
        </w:rPr>
      </w:pPr>
    </w:p>
    <w:p w14:paraId="43A763D7" w14:textId="77777777" w:rsidR="00DB5EE0" w:rsidRPr="00DB5EE0" w:rsidRDefault="00DB5EE0" w:rsidP="00DB5EE0">
      <w:pPr>
        <w:jc w:val="center"/>
        <w:rPr>
          <w:rFonts w:ascii="Times New Roman" w:hAnsi="Times New Roman" w:cs="Times New Roman"/>
          <w:b/>
          <w:bCs/>
          <w:sz w:val="24"/>
        </w:rPr>
      </w:pPr>
      <w:r w:rsidRPr="00DB5EE0">
        <w:rPr>
          <w:rFonts w:ascii="Times New Roman" w:hAnsi="Times New Roman" w:cs="Times New Roman"/>
          <w:b/>
          <w:bCs/>
          <w:sz w:val="24"/>
        </w:rPr>
        <w:t>Шкала оцінювання: національна та ECTS</w:t>
      </w:r>
    </w:p>
    <w:tbl>
      <w:tblPr>
        <w:tblW w:w="3892"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1613"/>
        <w:gridCol w:w="3775"/>
      </w:tblGrid>
      <w:tr w:rsidR="00DB5EE0" w:rsidRPr="00DB5EE0" w14:paraId="6638E350" w14:textId="77777777" w:rsidTr="00531618">
        <w:trPr>
          <w:trHeight w:val="307"/>
        </w:trPr>
        <w:tc>
          <w:tcPr>
            <w:tcW w:w="1723" w:type="pct"/>
            <w:vMerge w:val="restart"/>
            <w:vAlign w:val="center"/>
          </w:tcPr>
          <w:p w14:paraId="07AE18D5"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Сума балів за всі види навчальної діяльності</w:t>
            </w:r>
          </w:p>
        </w:tc>
        <w:tc>
          <w:tcPr>
            <w:tcW w:w="981" w:type="pct"/>
            <w:vMerge w:val="restart"/>
            <w:vAlign w:val="center"/>
          </w:tcPr>
          <w:p w14:paraId="3CFB622B"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Оцінка</w:t>
            </w:r>
            <w:r w:rsidRPr="00DB5EE0">
              <w:rPr>
                <w:rFonts w:ascii="Times New Roman" w:hAnsi="Times New Roman" w:cs="Times New Roman"/>
                <w:b/>
              </w:rPr>
              <w:t xml:space="preserve"> </w:t>
            </w:r>
            <w:r w:rsidRPr="00DB5EE0">
              <w:rPr>
                <w:rFonts w:ascii="Times New Roman" w:hAnsi="Times New Roman" w:cs="Times New Roman"/>
              </w:rPr>
              <w:t>ECTS</w:t>
            </w:r>
          </w:p>
        </w:tc>
        <w:tc>
          <w:tcPr>
            <w:tcW w:w="2296" w:type="pct"/>
            <w:tcBorders>
              <w:bottom w:val="single" w:sz="4" w:space="0" w:color="auto"/>
            </w:tcBorders>
            <w:vAlign w:val="center"/>
          </w:tcPr>
          <w:p w14:paraId="12F1EDB5"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Оцінка за національною шкалою</w:t>
            </w:r>
          </w:p>
        </w:tc>
      </w:tr>
      <w:tr w:rsidR="00DB5EE0" w:rsidRPr="00DB5EE0" w14:paraId="13F4CAF5" w14:textId="77777777" w:rsidTr="00531618">
        <w:trPr>
          <w:trHeight w:val="271"/>
        </w:trPr>
        <w:tc>
          <w:tcPr>
            <w:tcW w:w="1723" w:type="pct"/>
            <w:vMerge/>
            <w:vAlign w:val="center"/>
          </w:tcPr>
          <w:p w14:paraId="2F75547F" w14:textId="77777777" w:rsidR="00DB5EE0" w:rsidRPr="00DB5EE0" w:rsidRDefault="00DB5EE0" w:rsidP="00DB5EE0">
            <w:pPr>
              <w:jc w:val="center"/>
              <w:rPr>
                <w:rFonts w:ascii="Times New Roman" w:hAnsi="Times New Roman" w:cs="Times New Roman"/>
              </w:rPr>
            </w:pPr>
          </w:p>
        </w:tc>
        <w:tc>
          <w:tcPr>
            <w:tcW w:w="981" w:type="pct"/>
            <w:vMerge/>
            <w:vAlign w:val="center"/>
          </w:tcPr>
          <w:p w14:paraId="43375D36" w14:textId="77777777" w:rsidR="00DB5EE0" w:rsidRPr="00DB5EE0" w:rsidRDefault="00DB5EE0" w:rsidP="00DB5EE0">
            <w:pPr>
              <w:jc w:val="center"/>
              <w:rPr>
                <w:rFonts w:ascii="Times New Roman" w:hAnsi="Times New Roman" w:cs="Times New Roman"/>
              </w:rPr>
            </w:pPr>
          </w:p>
        </w:tc>
        <w:tc>
          <w:tcPr>
            <w:tcW w:w="2296" w:type="pct"/>
            <w:tcBorders>
              <w:top w:val="single" w:sz="4" w:space="0" w:color="auto"/>
            </w:tcBorders>
            <w:shd w:val="clear" w:color="auto" w:fill="auto"/>
          </w:tcPr>
          <w:p w14:paraId="3DFFA8A0"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для заліку</w:t>
            </w:r>
          </w:p>
        </w:tc>
      </w:tr>
      <w:tr w:rsidR="00DB5EE0" w:rsidRPr="00DB5EE0" w14:paraId="77AB1A10" w14:textId="77777777" w:rsidTr="00531618">
        <w:tc>
          <w:tcPr>
            <w:tcW w:w="1723" w:type="pct"/>
            <w:vAlign w:val="center"/>
          </w:tcPr>
          <w:p w14:paraId="311AE1C3"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rPr>
              <w:t>90 – 100</w:t>
            </w:r>
          </w:p>
        </w:tc>
        <w:tc>
          <w:tcPr>
            <w:tcW w:w="981" w:type="pct"/>
            <w:vAlign w:val="center"/>
          </w:tcPr>
          <w:p w14:paraId="6F53B7A0"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А</w:t>
            </w:r>
          </w:p>
        </w:tc>
        <w:tc>
          <w:tcPr>
            <w:tcW w:w="2296" w:type="pct"/>
            <w:vMerge w:val="restart"/>
          </w:tcPr>
          <w:p w14:paraId="79B86165" w14:textId="77777777" w:rsidR="00DB5EE0" w:rsidRPr="00DB5EE0" w:rsidRDefault="00DB5EE0" w:rsidP="00DB5EE0">
            <w:pPr>
              <w:jc w:val="center"/>
              <w:rPr>
                <w:rFonts w:ascii="Times New Roman" w:hAnsi="Times New Roman" w:cs="Times New Roman"/>
              </w:rPr>
            </w:pPr>
          </w:p>
          <w:p w14:paraId="317D4BAA" w14:textId="77777777" w:rsidR="00DB5EE0" w:rsidRPr="00DB5EE0" w:rsidRDefault="00DB5EE0" w:rsidP="00DB5EE0">
            <w:pPr>
              <w:jc w:val="center"/>
              <w:rPr>
                <w:rFonts w:ascii="Times New Roman" w:hAnsi="Times New Roman" w:cs="Times New Roman"/>
              </w:rPr>
            </w:pPr>
          </w:p>
          <w:p w14:paraId="2ECC88DC"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зараховано</w:t>
            </w:r>
          </w:p>
        </w:tc>
      </w:tr>
      <w:tr w:rsidR="00DB5EE0" w:rsidRPr="00DB5EE0" w14:paraId="13C15894" w14:textId="77777777" w:rsidTr="00531618">
        <w:trPr>
          <w:trHeight w:val="194"/>
        </w:trPr>
        <w:tc>
          <w:tcPr>
            <w:tcW w:w="1723" w:type="pct"/>
            <w:vAlign w:val="center"/>
          </w:tcPr>
          <w:p w14:paraId="7A13D637"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82-89</w:t>
            </w:r>
          </w:p>
        </w:tc>
        <w:tc>
          <w:tcPr>
            <w:tcW w:w="981" w:type="pct"/>
            <w:vAlign w:val="center"/>
          </w:tcPr>
          <w:p w14:paraId="660DE64D"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В</w:t>
            </w:r>
          </w:p>
        </w:tc>
        <w:tc>
          <w:tcPr>
            <w:tcW w:w="2296" w:type="pct"/>
            <w:vMerge/>
          </w:tcPr>
          <w:p w14:paraId="3E490E96" w14:textId="77777777" w:rsidR="00DB5EE0" w:rsidRPr="00DB5EE0" w:rsidRDefault="00DB5EE0" w:rsidP="00DB5EE0">
            <w:pPr>
              <w:jc w:val="center"/>
              <w:rPr>
                <w:rFonts w:ascii="Times New Roman" w:hAnsi="Times New Roman" w:cs="Times New Roman"/>
              </w:rPr>
            </w:pPr>
          </w:p>
        </w:tc>
      </w:tr>
      <w:tr w:rsidR="00DB5EE0" w:rsidRPr="00DB5EE0" w14:paraId="5D3CEEA4" w14:textId="77777777" w:rsidTr="00531618">
        <w:tc>
          <w:tcPr>
            <w:tcW w:w="1723" w:type="pct"/>
            <w:vAlign w:val="center"/>
          </w:tcPr>
          <w:p w14:paraId="7B6FCF33"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74-81</w:t>
            </w:r>
          </w:p>
        </w:tc>
        <w:tc>
          <w:tcPr>
            <w:tcW w:w="981" w:type="pct"/>
            <w:vAlign w:val="center"/>
          </w:tcPr>
          <w:p w14:paraId="0B6CC287"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С</w:t>
            </w:r>
          </w:p>
        </w:tc>
        <w:tc>
          <w:tcPr>
            <w:tcW w:w="2296" w:type="pct"/>
            <w:vMerge/>
          </w:tcPr>
          <w:p w14:paraId="666F7734" w14:textId="77777777" w:rsidR="00DB5EE0" w:rsidRPr="00DB5EE0" w:rsidRDefault="00DB5EE0" w:rsidP="00DB5EE0">
            <w:pPr>
              <w:jc w:val="center"/>
              <w:rPr>
                <w:rFonts w:ascii="Times New Roman" w:hAnsi="Times New Roman" w:cs="Times New Roman"/>
              </w:rPr>
            </w:pPr>
          </w:p>
        </w:tc>
      </w:tr>
      <w:tr w:rsidR="00DB5EE0" w:rsidRPr="00DB5EE0" w14:paraId="40F29DCC" w14:textId="77777777" w:rsidTr="00531618">
        <w:tc>
          <w:tcPr>
            <w:tcW w:w="1723" w:type="pct"/>
            <w:vAlign w:val="center"/>
          </w:tcPr>
          <w:p w14:paraId="059BE0E0"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64-73</w:t>
            </w:r>
          </w:p>
        </w:tc>
        <w:tc>
          <w:tcPr>
            <w:tcW w:w="981" w:type="pct"/>
            <w:vAlign w:val="center"/>
          </w:tcPr>
          <w:p w14:paraId="480E95F1"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D</w:t>
            </w:r>
          </w:p>
        </w:tc>
        <w:tc>
          <w:tcPr>
            <w:tcW w:w="2296" w:type="pct"/>
            <w:vMerge/>
          </w:tcPr>
          <w:p w14:paraId="729B0A9A" w14:textId="77777777" w:rsidR="00DB5EE0" w:rsidRPr="00DB5EE0" w:rsidRDefault="00DB5EE0" w:rsidP="00DB5EE0">
            <w:pPr>
              <w:jc w:val="center"/>
              <w:rPr>
                <w:rFonts w:ascii="Times New Roman" w:hAnsi="Times New Roman" w:cs="Times New Roman"/>
              </w:rPr>
            </w:pPr>
          </w:p>
        </w:tc>
      </w:tr>
      <w:tr w:rsidR="00DB5EE0" w:rsidRPr="00DB5EE0" w14:paraId="4B52E2CC" w14:textId="77777777" w:rsidTr="00531618">
        <w:tc>
          <w:tcPr>
            <w:tcW w:w="1723" w:type="pct"/>
            <w:vAlign w:val="center"/>
          </w:tcPr>
          <w:p w14:paraId="369C6B82"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60-63</w:t>
            </w:r>
          </w:p>
        </w:tc>
        <w:tc>
          <w:tcPr>
            <w:tcW w:w="981" w:type="pct"/>
            <w:vAlign w:val="center"/>
          </w:tcPr>
          <w:p w14:paraId="29D5303F"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Е</w:t>
            </w:r>
          </w:p>
        </w:tc>
        <w:tc>
          <w:tcPr>
            <w:tcW w:w="2296" w:type="pct"/>
            <w:vMerge/>
          </w:tcPr>
          <w:p w14:paraId="72A8A871" w14:textId="77777777" w:rsidR="00DB5EE0" w:rsidRPr="00DB5EE0" w:rsidRDefault="00DB5EE0" w:rsidP="00DB5EE0">
            <w:pPr>
              <w:jc w:val="center"/>
              <w:rPr>
                <w:rFonts w:ascii="Times New Roman" w:hAnsi="Times New Roman" w:cs="Times New Roman"/>
              </w:rPr>
            </w:pPr>
          </w:p>
        </w:tc>
      </w:tr>
      <w:tr w:rsidR="00DB5EE0" w:rsidRPr="00DB5EE0" w14:paraId="0FA5A608" w14:textId="77777777" w:rsidTr="00531618">
        <w:tc>
          <w:tcPr>
            <w:tcW w:w="1723" w:type="pct"/>
            <w:vAlign w:val="center"/>
          </w:tcPr>
          <w:p w14:paraId="45D38D97"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35-59</w:t>
            </w:r>
          </w:p>
        </w:tc>
        <w:tc>
          <w:tcPr>
            <w:tcW w:w="981" w:type="pct"/>
            <w:vAlign w:val="center"/>
          </w:tcPr>
          <w:p w14:paraId="5FEBBFC2"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FX</w:t>
            </w:r>
          </w:p>
        </w:tc>
        <w:tc>
          <w:tcPr>
            <w:tcW w:w="2296" w:type="pct"/>
          </w:tcPr>
          <w:p w14:paraId="72285083"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не зараховано з можливістю повторного складання</w:t>
            </w:r>
          </w:p>
        </w:tc>
      </w:tr>
      <w:tr w:rsidR="00DB5EE0" w:rsidRPr="00DB5EE0" w14:paraId="275F0D93" w14:textId="77777777" w:rsidTr="00531618">
        <w:trPr>
          <w:trHeight w:val="708"/>
        </w:trPr>
        <w:tc>
          <w:tcPr>
            <w:tcW w:w="1723" w:type="pct"/>
            <w:vAlign w:val="center"/>
          </w:tcPr>
          <w:p w14:paraId="60DF3EB8"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0-34</w:t>
            </w:r>
          </w:p>
        </w:tc>
        <w:tc>
          <w:tcPr>
            <w:tcW w:w="981" w:type="pct"/>
            <w:vAlign w:val="center"/>
          </w:tcPr>
          <w:p w14:paraId="6F76136D"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F</w:t>
            </w:r>
          </w:p>
        </w:tc>
        <w:tc>
          <w:tcPr>
            <w:tcW w:w="2296" w:type="pct"/>
          </w:tcPr>
          <w:p w14:paraId="1FD41CBC"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не зараховано з обов’язковим повторним вивченням дисципліни</w:t>
            </w:r>
          </w:p>
        </w:tc>
      </w:tr>
    </w:tbl>
    <w:p w14:paraId="04987980" w14:textId="77777777" w:rsidR="00DB5EE0" w:rsidRPr="00DB5EE0" w:rsidRDefault="00DB5EE0" w:rsidP="00DB5EE0">
      <w:pPr>
        <w:rPr>
          <w:rFonts w:ascii="Times New Roman" w:hAnsi="Times New Roman" w:cs="Times New Roman"/>
          <w:b/>
          <w:sz w:val="28"/>
          <w:szCs w:val="28"/>
        </w:rPr>
      </w:pPr>
      <w:r w:rsidRPr="00DB5EE0">
        <w:rPr>
          <w:rFonts w:ascii="Times New Roman" w:hAnsi="Times New Roman" w:cs="Times New Roman"/>
          <w:b/>
          <w:sz w:val="28"/>
          <w:szCs w:val="28"/>
        </w:rPr>
        <w:t xml:space="preserve">                                                  </w:t>
      </w:r>
    </w:p>
    <w:p w14:paraId="6879E6B5" w14:textId="77777777" w:rsidR="00DB5EE0" w:rsidRPr="00DB5EE0" w:rsidRDefault="00DB5EE0" w:rsidP="00DB5EE0">
      <w:pPr>
        <w:jc w:val="center"/>
        <w:rPr>
          <w:rFonts w:ascii="Times New Roman" w:hAnsi="Times New Roman" w:cs="Times New Roman"/>
          <w:b/>
          <w:sz w:val="28"/>
          <w:szCs w:val="28"/>
        </w:rPr>
      </w:pPr>
      <w:r w:rsidRPr="00DB5EE0">
        <w:rPr>
          <w:rFonts w:ascii="Times New Roman" w:hAnsi="Times New Roman" w:cs="Times New Roman"/>
          <w:b/>
          <w:sz w:val="28"/>
          <w:szCs w:val="28"/>
        </w:rPr>
        <w:t>ПОЛІТИКИ КУРСУ</w:t>
      </w:r>
    </w:p>
    <w:p w14:paraId="2794AB56" w14:textId="77777777" w:rsidR="00DB5EE0" w:rsidRPr="00DB5EE0" w:rsidRDefault="00DB5EE0" w:rsidP="00DB5EE0">
      <w:pPr>
        <w:rPr>
          <w:rFonts w:ascii="Times New Roman" w:hAnsi="Times New Roman" w:cs="Times New Roman"/>
          <w:b/>
          <w:sz w:val="28"/>
          <w:szCs w:val="28"/>
        </w:rPr>
      </w:pPr>
    </w:p>
    <w:tbl>
      <w:tblPr>
        <w:tblStyle w:val="10"/>
        <w:tblW w:w="0" w:type="auto"/>
        <w:jc w:val="center"/>
        <w:tblLook w:val="04A0" w:firstRow="1" w:lastRow="0" w:firstColumn="1" w:lastColumn="0" w:noHBand="0" w:noVBand="1"/>
      </w:tblPr>
      <w:tblGrid>
        <w:gridCol w:w="2235"/>
        <w:gridCol w:w="8079"/>
      </w:tblGrid>
      <w:tr w:rsidR="00DB5EE0" w:rsidRPr="00DB5EE0" w14:paraId="2D7C124A" w14:textId="77777777" w:rsidTr="00531618">
        <w:trPr>
          <w:jc w:val="center"/>
        </w:trPr>
        <w:tc>
          <w:tcPr>
            <w:tcW w:w="2235" w:type="dxa"/>
          </w:tcPr>
          <w:p w14:paraId="0D7DC635" w14:textId="77777777" w:rsidR="00DB5EE0" w:rsidRPr="00DB5EE0" w:rsidRDefault="00DB5EE0" w:rsidP="00DB5EE0">
            <w:pPr>
              <w:rPr>
                <w:rFonts w:ascii="Times New Roman" w:hAnsi="Times New Roman" w:cs="Times New Roman"/>
                <w:b/>
                <w:sz w:val="24"/>
                <w:szCs w:val="24"/>
              </w:rPr>
            </w:pPr>
            <w:r w:rsidRPr="00DB5EE0">
              <w:rPr>
                <w:rFonts w:ascii="Times New Roman" w:hAnsi="Times New Roman" w:cs="Times New Roman"/>
                <w:b/>
                <w:sz w:val="24"/>
                <w:szCs w:val="24"/>
              </w:rPr>
              <w:t>Політика оцінювання</w:t>
            </w:r>
          </w:p>
        </w:tc>
        <w:tc>
          <w:tcPr>
            <w:tcW w:w="8079" w:type="dxa"/>
          </w:tcPr>
          <w:p w14:paraId="2D298911" w14:textId="77777777" w:rsidR="00DB5EE0" w:rsidRPr="00DB5EE0" w:rsidRDefault="00DB5EE0" w:rsidP="00DB5EE0">
            <w:pPr>
              <w:rPr>
                <w:rFonts w:ascii="Times New Roman" w:hAnsi="Times New Roman" w:cs="Times New Roman"/>
                <w:sz w:val="24"/>
                <w:szCs w:val="24"/>
              </w:rPr>
            </w:pPr>
            <w:r w:rsidRPr="00DB5EE0">
              <w:rPr>
                <w:rFonts w:ascii="Times New Roman" w:hAnsi="Times New Roman" w:cs="Times New Roman"/>
                <w:sz w:val="24"/>
                <w:szCs w:val="24"/>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здобувач може набрати максимально 100 балів.</w:t>
            </w:r>
          </w:p>
        </w:tc>
      </w:tr>
      <w:tr w:rsidR="00DB5EE0" w:rsidRPr="00DB5EE0" w14:paraId="1F21CFC5" w14:textId="77777777" w:rsidTr="00531618">
        <w:trPr>
          <w:jc w:val="center"/>
        </w:trPr>
        <w:tc>
          <w:tcPr>
            <w:tcW w:w="2235" w:type="dxa"/>
          </w:tcPr>
          <w:p w14:paraId="0BD674CE" w14:textId="77777777" w:rsidR="00DB5EE0" w:rsidRPr="00DB5EE0" w:rsidRDefault="00DB5EE0" w:rsidP="00DB5EE0">
            <w:pPr>
              <w:rPr>
                <w:rFonts w:ascii="Times New Roman" w:hAnsi="Times New Roman" w:cs="Times New Roman"/>
                <w:b/>
                <w:sz w:val="24"/>
                <w:szCs w:val="24"/>
              </w:rPr>
            </w:pPr>
            <w:r w:rsidRPr="00DB5EE0">
              <w:rPr>
                <w:rFonts w:ascii="Times New Roman" w:hAnsi="Times New Roman" w:cs="Times New Roman"/>
                <w:b/>
                <w:sz w:val="24"/>
                <w:szCs w:val="24"/>
              </w:rPr>
              <w:t>Політика щодо академічної доброчесності</w:t>
            </w:r>
          </w:p>
        </w:tc>
        <w:tc>
          <w:tcPr>
            <w:tcW w:w="8079" w:type="dxa"/>
          </w:tcPr>
          <w:p w14:paraId="3D4BC719" w14:textId="77777777" w:rsidR="00DB5EE0" w:rsidRPr="00DB5EE0" w:rsidRDefault="00DB5EE0" w:rsidP="00DB5EE0">
            <w:pPr>
              <w:rPr>
                <w:rFonts w:ascii="Times New Roman" w:hAnsi="Times New Roman" w:cs="Times New Roman"/>
                <w:b/>
                <w:sz w:val="24"/>
                <w:szCs w:val="24"/>
              </w:rPr>
            </w:pPr>
            <w:r w:rsidRPr="00DB5EE0">
              <w:rPr>
                <w:rFonts w:ascii="Times New Roman" w:hAnsi="Times New Roman" w:cs="Times New Roman"/>
                <w:sz w:val="24"/>
                <w:szCs w:val="24"/>
              </w:rPr>
              <w:t xml:space="preserve">Під час підготовки рефератів (есе)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DB5EE0">
              <w:rPr>
                <w:rFonts w:ascii="Times New Roman" w:hAnsi="Times New Roman" w:cs="Times New Roman"/>
                <w:sz w:val="24"/>
                <w:szCs w:val="24"/>
              </w:rPr>
              <w:t>недоброчесності</w:t>
            </w:r>
            <w:proofErr w:type="spellEnd"/>
            <w:r w:rsidRPr="00DB5EE0">
              <w:rPr>
                <w:rFonts w:ascii="Times New Roman" w:hAnsi="Times New Roman" w:cs="Times New Roman"/>
                <w:sz w:val="24"/>
                <w:szCs w:val="24"/>
              </w:rPr>
              <w:t xml:space="preserve"> в письмовій роботі здобувача є підставою для її </w:t>
            </w:r>
            <w:proofErr w:type="spellStart"/>
            <w:r w:rsidRPr="00DB5EE0">
              <w:rPr>
                <w:rFonts w:ascii="Times New Roman" w:hAnsi="Times New Roman" w:cs="Times New Roman"/>
                <w:sz w:val="24"/>
                <w:szCs w:val="24"/>
              </w:rPr>
              <w:t>незарахування</w:t>
            </w:r>
            <w:proofErr w:type="spellEnd"/>
            <w:r w:rsidRPr="00DB5EE0">
              <w:rPr>
                <w:rFonts w:ascii="Times New Roman" w:hAnsi="Times New Roman" w:cs="Times New Roman"/>
                <w:sz w:val="24"/>
                <w:szCs w:val="24"/>
              </w:rPr>
              <w:t xml:space="preserve"> викладачем, незалежно від масштабів плагіату</w:t>
            </w:r>
          </w:p>
        </w:tc>
      </w:tr>
      <w:tr w:rsidR="00DB5EE0" w:rsidRPr="00DB5EE0" w14:paraId="603AC8AA" w14:textId="77777777" w:rsidTr="00531618">
        <w:trPr>
          <w:jc w:val="center"/>
        </w:trPr>
        <w:tc>
          <w:tcPr>
            <w:tcW w:w="2235" w:type="dxa"/>
          </w:tcPr>
          <w:p w14:paraId="6F2C6931" w14:textId="77777777" w:rsidR="00DB5EE0" w:rsidRPr="00DB5EE0" w:rsidRDefault="00DB5EE0" w:rsidP="00DB5EE0">
            <w:pPr>
              <w:rPr>
                <w:rFonts w:ascii="Times New Roman" w:hAnsi="Times New Roman" w:cs="Times New Roman"/>
                <w:b/>
                <w:sz w:val="24"/>
                <w:szCs w:val="24"/>
              </w:rPr>
            </w:pPr>
            <w:r w:rsidRPr="00DB5EE0">
              <w:rPr>
                <w:rFonts w:ascii="Times New Roman" w:hAnsi="Times New Roman" w:cs="Times New Roman"/>
                <w:b/>
                <w:sz w:val="24"/>
                <w:szCs w:val="24"/>
              </w:rPr>
              <w:t>Політика щодо відвідування</w:t>
            </w:r>
          </w:p>
        </w:tc>
        <w:tc>
          <w:tcPr>
            <w:tcW w:w="8079" w:type="dxa"/>
          </w:tcPr>
          <w:p w14:paraId="15CC7896" w14:textId="77777777" w:rsidR="00DB5EE0" w:rsidRPr="00DB5EE0" w:rsidRDefault="00DB5EE0" w:rsidP="00DB5EE0">
            <w:pPr>
              <w:rPr>
                <w:rFonts w:ascii="Times New Roman" w:hAnsi="Times New Roman" w:cs="Times New Roman"/>
                <w:b/>
                <w:sz w:val="24"/>
                <w:szCs w:val="24"/>
              </w:rPr>
            </w:pPr>
            <w:r w:rsidRPr="00DB5EE0">
              <w:rPr>
                <w:rFonts w:ascii="Times New Roman" w:hAnsi="Times New Roman" w:cs="Times New Roman"/>
                <w:sz w:val="24"/>
                <w:szCs w:val="24"/>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4A31081C" w14:textId="77777777" w:rsidR="00DB5EE0" w:rsidRPr="00DB5EE0" w:rsidRDefault="00DB5EE0" w:rsidP="00DB5EE0">
      <w:pPr>
        <w:rPr>
          <w:rFonts w:ascii="Times New Roman" w:hAnsi="Times New Roman" w:cs="Times New Roman"/>
          <w:sz w:val="28"/>
          <w:szCs w:val="28"/>
        </w:rPr>
      </w:pPr>
    </w:p>
    <w:p w14:paraId="5610F8A8" w14:textId="77777777" w:rsidR="00DB5EE0" w:rsidRPr="00DB5EE0" w:rsidRDefault="00DB5EE0" w:rsidP="00DB5EE0">
      <w:pPr>
        <w:pBdr>
          <w:top w:val="nil"/>
          <w:left w:val="nil"/>
          <w:bottom w:val="nil"/>
          <w:right w:val="nil"/>
          <w:between w:val="nil"/>
        </w:pBdr>
        <w:jc w:val="center"/>
        <w:rPr>
          <w:rFonts w:ascii="Times New Roman" w:hAnsi="Times New Roman" w:cs="Times New Roman"/>
          <w:sz w:val="28"/>
          <w:szCs w:val="28"/>
        </w:rPr>
      </w:pPr>
    </w:p>
    <w:p w14:paraId="3BA9235F" w14:textId="62BED644" w:rsidR="003038AB" w:rsidRPr="007E6B24" w:rsidRDefault="003038AB" w:rsidP="00DB5EE0">
      <w:pPr>
        <w:pBdr>
          <w:top w:val="nil"/>
          <w:left w:val="nil"/>
          <w:bottom w:val="nil"/>
          <w:right w:val="nil"/>
          <w:between w:val="nil"/>
        </w:pBdr>
        <w:jc w:val="center"/>
        <w:rPr>
          <w:rFonts w:ascii="Times New Roman" w:hAnsi="Times New Roman" w:cs="Times New Roman"/>
          <w:sz w:val="28"/>
          <w:szCs w:val="28"/>
        </w:rPr>
      </w:pPr>
    </w:p>
    <w:sectPr w:rsidR="003038AB" w:rsidRPr="007E6B24"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A4743F"/>
    <w:multiLevelType w:val="hybridMultilevel"/>
    <w:tmpl w:val="C45A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31802"/>
    <w:multiLevelType w:val="hybridMultilevel"/>
    <w:tmpl w:val="76F2B010"/>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2">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728075F"/>
    <w:multiLevelType w:val="singleLevel"/>
    <w:tmpl w:val="7FF8E20C"/>
    <w:lvl w:ilvl="0">
      <w:numFmt w:val="bullet"/>
      <w:lvlText w:val="-"/>
      <w:lvlJc w:val="left"/>
      <w:pPr>
        <w:tabs>
          <w:tab w:val="num" w:pos="360"/>
        </w:tabs>
        <w:ind w:left="284" w:hanging="284"/>
      </w:pPr>
      <w:rPr>
        <w:rFonts w:hint="default"/>
      </w:rPr>
    </w:lvl>
  </w:abstractNum>
  <w:abstractNum w:abstractNumId="15">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4">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860573"/>
    <w:multiLevelType w:val="singleLevel"/>
    <w:tmpl w:val="0419000F"/>
    <w:lvl w:ilvl="0">
      <w:start w:val="1"/>
      <w:numFmt w:val="decimal"/>
      <w:lvlText w:val="%1."/>
      <w:lvlJc w:val="left"/>
      <w:pPr>
        <w:tabs>
          <w:tab w:val="num" w:pos="360"/>
        </w:tabs>
        <w:ind w:left="360" w:hanging="360"/>
      </w:pPr>
    </w:lvl>
  </w:abstractNum>
  <w:abstractNum w:abstractNumId="30">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4">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7B35CCC"/>
    <w:multiLevelType w:val="hybridMultilevel"/>
    <w:tmpl w:val="9656F242"/>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4"/>
  </w:num>
  <w:num w:numId="3">
    <w:abstractNumId w:val="15"/>
  </w:num>
  <w:num w:numId="4">
    <w:abstractNumId w:val="22"/>
  </w:num>
  <w:num w:numId="5">
    <w:abstractNumId w:val="25"/>
  </w:num>
  <w:num w:numId="6">
    <w:abstractNumId w:val="8"/>
  </w:num>
  <w:num w:numId="7">
    <w:abstractNumId w:val="5"/>
  </w:num>
  <w:num w:numId="8">
    <w:abstractNumId w:val="33"/>
  </w:num>
  <w:num w:numId="9">
    <w:abstractNumId w:val="23"/>
  </w:num>
  <w:num w:numId="10">
    <w:abstractNumId w:val="7"/>
  </w:num>
  <w:num w:numId="11">
    <w:abstractNumId w:val="37"/>
  </w:num>
  <w:num w:numId="12">
    <w:abstractNumId w:val="3"/>
  </w:num>
  <w:num w:numId="13">
    <w:abstractNumId w:val="32"/>
  </w:num>
  <w:num w:numId="14">
    <w:abstractNumId w:val="18"/>
  </w:num>
  <w:num w:numId="15">
    <w:abstractNumId w:val="31"/>
  </w:num>
  <w:num w:numId="16">
    <w:abstractNumId w:val="40"/>
  </w:num>
  <w:num w:numId="17">
    <w:abstractNumId w:val="11"/>
  </w:num>
  <w:num w:numId="18">
    <w:abstractNumId w:val="14"/>
  </w:num>
  <w:num w:numId="19">
    <w:abstractNumId w:val="29"/>
  </w:num>
  <w:num w:numId="20">
    <w:abstractNumId w:val="39"/>
  </w:num>
  <w:num w:numId="21">
    <w:abstractNumId w:val="43"/>
  </w:num>
  <w:num w:numId="22">
    <w:abstractNumId w:val="41"/>
  </w:num>
  <w:num w:numId="23">
    <w:abstractNumId w:val="0"/>
  </w:num>
  <w:num w:numId="24">
    <w:abstractNumId w:val="2"/>
  </w:num>
  <w:num w:numId="25">
    <w:abstractNumId w:val="27"/>
  </w:num>
  <w:num w:numId="26">
    <w:abstractNumId w:val="19"/>
  </w:num>
  <w:num w:numId="27">
    <w:abstractNumId w:val="10"/>
  </w:num>
  <w:num w:numId="28">
    <w:abstractNumId w:val="13"/>
  </w:num>
  <w:num w:numId="29">
    <w:abstractNumId w:val="16"/>
  </w:num>
  <w:num w:numId="30">
    <w:abstractNumId w:val="21"/>
  </w:num>
  <w:num w:numId="31">
    <w:abstractNumId w:val="4"/>
  </w:num>
  <w:num w:numId="32">
    <w:abstractNumId w:val="1"/>
  </w:num>
  <w:num w:numId="33">
    <w:abstractNumId w:val="36"/>
  </w:num>
  <w:num w:numId="34">
    <w:abstractNumId w:val="28"/>
  </w:num>
  <w:num w:numId="35">
    <w:abstractNumId w:val="26"/>
  </w:num>
  <w:num w:numId="36">
    <w:abstractNumId w:val="30"/>
  </w:num>
  <w:num w:numId="37">
    <w:abstractNumId w:val="38"/>
  </w:num>
  <w:num w:numId="38">
    <w:abstractNumId w:val="24"/>
  </w:num>
  <w:num w:numId="39">
    <w:abstractNumId w:val="44"/>
  </w:num>
  <w:num w:numId="40">
    <w:abstractNumId w:val="35"/>
  </w:num>
  <w:num w:numId="41">
    <w:abstractNumId w:val="17"/>
  </w:num>
  <w:num w:numId="42">
    <w:abstractNumId w:val="9"/>
  </w:num>
  <w:num w:numId="43">
    <w:abstractNumId w:val="42"/>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30929"/>
    <w:rsid w:val="00035229"/>
    <w:rsid w:val="000428F5"/>
    <w:rsid w:val="0004361F"/>
    <w:rsid w:val="00067B0C"/>
    <w:rsid w:val="00072957"/>
    <w:rsid w:val="00076417"/>
    <w:rsid w:val="00080C0F"/>
    <w:rsid w:val="000923A8"/>
    <w:rsid w:val="00097A42"/>
    <w:rsid w:val="000B11B1"/>
    <w:rsid w:val="000B2252"/>
    <w:rsid w:val="000E4F07"/>
    <w:rsid w:val="000E5F8B"/>
    <w:rsid w:val="000E7D78"/>
    <w:rsid w:val="00100DDD"/>
    <w:rsid w:val="00111996"/>
    <w:rsid w:val="00131CF3"/>
    <w:rsid w:val="00176EA6"/>
    <w:rsid w:val="00177871"/>
    <w:rsid w:val="00192862"/>
    <w:rsid w:val="0019322A"/>
    <w:rsid w:val="001938E5"/>
    <w:rsid w:val="001957C9"/>
    <w:rsid w:val="001B2305"/>
    <w:rsid w:val="001C0C28"/>
    <w:rsid w:val="001D0408"/>
    <w:rsid w:val="001E0BC2"/>
    <w:rsid w:val="001F0E9D"/>
    <w:rsid w:val="001F2163"/>
    <w:rsid w:val="001F25CB"/>
    <w:rsid w:val="0020761A"/>
    <w:rsid w:val="00207D93"/>
    <w:rsid w:val="00230881"/>
    <w:rsid w:val="0023565E"/>
    <w:rsid w:val="00236673"/>
    <w:rsid w:val="00241D88"/>
    <w:rsid w:val="00242CC1"/>
    <w:rsid w:val="002510C9"/>
    <w:rsid w:val="00266708"/>
    <w:rsid w:val="002A4800"/>
    <w:rsid w:val="002B24C1"/>
    <w:rsid w:val="002C04F5"/>
    <w:rsid w:val="002D356D"/>
    <w:rsid w:val="002E6251"/>
    <w:rsid w:val="002F73A7"/>
    <w:rsid w:val="00300AA9"/>
    <w:rsid w:val="003038AB"/>
    <w:rsid w:val="00304A01"/>
    <w:rsid w:val="00315D20"/>
    <w:rsid w:val="00316839"/>
    <w:rsid w:val="00333A7C"/>
    <w:rsid w:val="00335830"/>
    <w:rsid w:val="00345549"/>
    <w:rsid w:val="00362542"/>
    <w:rsid w:val="00364BED"/>
    <w:rsid w:val="00373026"/>
    <w:rsid w:val="00376E16"/>
    <w:rsid w:val="0038102E"/>
    <w:rsid w:val="003956B8"/>
    <w:rsid w:val="00396171"/>
    <w:rsid w:val="003A018A"/>
    <w:rsid w:val="003B3E09"/>
    <w:rsid w:val="003C1056"/>
    <w:rsid w:val="003C2798"/>
    <w:rsid w:val="00400FBF"/>
    <w:rsid w:val="00410A7C"/>
    <w:rsid w:val="00426993"/>
    <w:rsid w:val="0043063F"/>
    <w:rsid w:val="004434FE"/>
    <w:rsid w:val="00456411"/>
    <w:rsid w:val="004700E6"/>
    <w:rsid w:val="00472F69"/>
    <w:rsid w:val="00491142"/>
    <w:rsid w:val="004A4B92"/>
    <w:rsid w:val="004A63FE"/>
    <w:rsid w:val="004A6C6B"/>
    <w:rsid w:val="004A7902"/>
    <w:rsid w:val="004B074C"/>
    <w:rsid w:val="004B1772"/>
    <w:rsid w:val="004D2B78"/>
    <w:rsid w:val="004D7D58"/>
    <w:rsid w:val="004E6B43"/>
    <w:rsid w:val="004F04A6"/>
    <w:rsid w:val="004F2D0A"/>
    <w:rsid w:val="004F5CFE"/>
    <w:rsid w:val="00502364"/>
    <w:rsid w:val="0052027A"/>
    <w:rsid w:val="0053223F"/>
    <w:rsid w:val="00534978"/>
    <w:rsid w:val="00555A96"/>
    <w:rsid w:val="005704C8"/>
    <w:rsid w:val="00571984"/>
    <w:rsid w:val="00571F81"/>
    <w:rsid w:val="005850FC"/>
    <w:rsid w:val="00597A0E"/>
    <w:rsid w:val="005B0B51"/>
    <w:rsid w:val="005C7DF8"/>
    <w:rsid w:val="005F0B9F"/>
    <w:rsid w:val="006173F8"/>
    <w:rsid w:val="00625F45"/>
    <w:rsid w:val="00627D8C"/>
    <w:rsid w:val="00634499"/>
    <w:rsid w:val="00651737"/>
    <w:rsid w:val="00651F88"/>
    <w:rsid w:val="00655A10"/>
    <w:rsid w:val="006568CB"/>
    <w:rsid w:val="0066232E"/>
    <w:rsid w:val="00663592"/>
    <w:rsid w:val="006733BA"/>
    <w:rsid w:val="00682704"/>
    <w:rsid w:val="0068693B"/>
    <w:rsid w:val="006927A6"/>
    <w:rsid w:val="006A6806"/>
    <w:rsid w:val="006D57B0"/>
    <w:rsid w:val="006E43AD"/>
    <w:rsid w:val="006E6868"/>
    <w:rsid w:val="006E736B"/>
    <w:rsid w:val="0071090C"/>
    <w:rsid w:val="007161E2"/>
    <w:rsid w:val="007274AF"/>
    <w:rsid w:val="00733578"/>
    <w:rsid w:val="00742CF2"/>
    <w:rsid w:val="007474DD"/>
    <w:rsid w:val="00747EFB"/>
    <w:rsid w:val="007525F4"/>
    <w:rsid w:val="0075506D"/>
    <w:rsid w:val="00757E61"/>
    <w:rsid w:val="00765505"/>
    <w:rsid w:val="0076683D"/>
    <w:rsid w:val="00774263"/>
    <w:rsid w:val="00781544"/>
    <w:rsid w:val="0078158F"/>
    <w:rsid w:val="007B00C6"/>
    <w:rsid w:val="007B5A0A"/>
    <w:rsid w:val="007B74F3"/>
    <w:rsid w:val="007D3642"/>
    <w:rsid w:val="007E6B24"/>
    <w:rsid w:val="007F0F27"/>
    <w:rsid w:val="00806FB8"/>
    <w:rsid w:val="00816617"/>
    <w:rsid w:val="008247ED"/>
    <w:rsid w:val="0082540B"/>
    <w:rsid w:val="00830672"/>
    <w:rsid w:val="008353EE"/>
    <w:rsid w:val="008702FA"/>
    <w:rsid w:val="008814E4"/>
    <w:rsid w:val="00885565"/>
    <w:rsid w:val="00892CB4"/>
    <w:rsid w:val="00893BF0"/>
    <w:rsid w:val="008A509F"/>
    <w:rsid w:val="008B1D8A"/>
    <w:rsid w:val="008C1065"/>
    <w:rsid w:val="008C297C"/>
    <w:rsid w:val="008C3268"/>
    <w:rsid w:val="008C7D6C"/>
    <w:rsid w:val="008F03DF"/>
    <w:rsid w:val="00912F02"/>
    <w:rsid w:val="00914353"/>
    <w:rsid w:val="00921844"/>
    <w:rsid w:val="009351B9"/>
    <w:rsid w:val="00935994"/>
    <w:rsid w:val="0093685C"/>
    <w:rsid w:val="009540C1"/>
    <w:rsid w:val="00963BD8"/>
    <w:rsid w:val="00965AC6"/>
    <w:rsid w:val="00967D14"/>
    <w:rsid w:val="00991B2C"/>
    <w:rsid w:val="00995B01"/>
    <w:rsid w:val="009A391F"/>
    <w:rsid w:val="009A42E1"/>
    <w:rsid w:val="009A7612"/>
    <w:rsid w:val="009B2B88"/>
    <w:rsid w:val="009B5E29"/>
    <w:rsid w:val="009C0036"/>
    <w:rsid w:val="009C2908"/>
    <w:rsid w:val="009C2B81"/>
    <w:rsid w:val="009F7756"/>
    <w:rsid w:val="00A011E9"/>
    <w:rsid w:val="00A265E6"/>
    <w:rsid w:val="00A31998"/>
    <w:rsid w:val="00A455FC"/>
    <w:rsid w:val="00A46983"/>
    <w:rsid w:val="00A57417"/>
    <w:rsid w:val="00A6541C"/>
    <w:rsid w:val="00A74EA7"/>
    <w:rsid w:val="00A758FD"/>
    <w:rsid w:val="00A75F99"/>
    <w:rsid w:val="00A81B47"/>
    <w:rsid w:val="00AA3144"/>
    <w:rsid w:val="00AD006E"/>
    <w:rsid w:val="00AE1955"/>
    <w:rsid w:val="00AE7C06"/>
    <w:rsid w:val="00AF4876"/>
    <w:rsid w:val="00AF6C7F"/>
    <w:rsid w:val="00AF78B6"/>
    <w:rsid w:val="00B025BD"/>
    <w:rsid w:val="00B25901"/>
    <w:rsid w:val="00B27366"/>
    <w:rsid w:val="00B3243B"/>
    <w:rsid w:val="00B3668B"/>
    <w:rsid w:val="00B51BED"/>
    <w:rsid w:val="00B547FA"/>
    <w:rsid w:val="00B62662"/>
    <w:rsid w:val="00B6618C"/>
    <w:rsid w:val="00B73DB4"/>
    <w:rsid w:val="00B87D2D"/>
    <w:rsid w:val="00B94AD1"/>
    <w:rsid w:val="00BB51D8"/>
    <w:rsid w:val="00BD340E"/>
    <w:rsid w:val="00BE104F"/>
    <w:rsid w:val="00BF3023"/>
    <w:rsid w:val="00C058AF"/>
    <w:rsid w:val="00C07D6A"/>
    <w:rsid w:val="00C21C07"/>
    <w:rsid w:val="00C22A64"/>
    <w:rsid w:val="00C5182D"/>
    <w:rsid w:val="00C53672"/>
    <w:rsid w:val="00C6129A"/>
    <w:rsid w:val="00C80845"/>
    <w:rsid w:val="00C841A4"/>
    <w:rsid w:val="00C858FB"/>
    <w:rsid w:val="00CB648D"/>
    <w:rsid w:val="00CE6DBF"/>
    <w:rsid w:val="00CF3CA7"/>
    <w:rsid w:val="00D055E0"/>
    <w:rsid w:val="00D15AD7"/>
    <w:rsid w:val="00D23930"/>
    <w:rsid w:val="00D25441"/>
    <w:rsid w:val="00D312A4"/>
    <w:rsid w:val="00D3608D"/>
    <w:rsid w:val="00D42FE0"/>
    <w:rsid w:val="00D55743"/>
    <w:rsid w:val="00D64153"/>
    <w:rsid w:val="00D64B0C"/>
    <w:rsid w:val="00D75D50"/>
    <w:rsid w:val="00D7668B"/>
    <w:rsid w:val="00D91A36"/>
    <w:rsid w:val="00D937AA"/>
    <w:rsid w:val="00D962B8"/>
    <w:rsid w:val="00DA412A"/>
    <w:rsid w:val="00DB5EE0"/>
    <w:rsid w:val="00DC140A"/>
    <w:rsid w:val="00DC1DDA"/>
    <w:rsid w:val="00DF49A2"/>
    <w:rsid w:val="00E00F0B"/>
    <w:rsid w:val="00E078AC"/>
    <w:rsid w:val="00E1225F"/>
    <w:rsid w:val="00E17711"/>
    <w:rsid w:val="00E37B2E"/>
    <w:rsid w:val="00E420C1"/>
    <w:rsid w:val="00E47864"/>
    <w:rsid w:val="00E62279"/>
    <w:rsid w:val="00E634F2"/>
    <w:rsid w:val="00E70EC6"/>
    <w:rsid w:val="00E804AF"/>
    <w:rsid w:val="00E813BB"/>
    <w:rsid w:val="00E86BEE"/>
    <w:rsid w:val="00E95AAE"/>
    <w:rsid w:val="00EA36BD"/>
    <w:rsid w:val="00EB0E8A"/>
    <w:rsid w:val="00EC02A9"/>
    <w:rsid w:val="00EC055D"/>
    <w:rsid w:val="00ED5189"/>
    <w:rsid w:val="00F04B1F"/>
    <w:rsid w:val="00F214D4"/>
    <w:rsid w:val="00F33189"/>
    <w:rsid w:val="00F3482F"/>
    <w:rsid w:val="00F41029"/>
    <w:rsid w:val="00F66837"/>
    <w:rsid w:val="00F715A8"/>
    <w:rsid w:val="00F727C5"/>
    <w:rsid w:val="00F744CF"/>
    <w:rsid w:val="00F93AE2"/>
    <w:rsid w:val="00FA7A4A"/>
    <w:rsid w:val="00FB76E3"/>
    <w:rsid w:val="00FC2E1A"/>
    <w:rsid w:val="00FD03BC"/>
    <w:rsid w:val="00FD395B"/>
    <w:rsid w:val="00FE7014"/>
    <w:rsid w:val="00FE7643"/>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table" w:customStyle="1" w:styleId="10">
    <w:name w:val="Сетка таблицы1"/>
    <w:basedOn w:val="a1"/>
    <w:next w:val="af4"/>
    <w:uiPriority w:val="39"/>
    <w:rsid w:val="00D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table" w:customStyle="1" w:styleId="10">
    <w:name w:val="Сетка таблицы1"/>
    <w:basedOn w:val="a1"/>
    <w:next w:val="af4"/>
    <w:uiPriority w:val="39"/>
    <w:rsid w:val="00D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1421-806C-4D1E-85FF-BD0279D3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73</cp:revision>
  <cp:lastPrinted>2020-10-16T08:26:00Z</cp:lastPrinted>
  <dcterms:created xsi:type="dcterms:W3CDTF">2020-10-01T20:27:00Z</dcterms:created>
  <dcterms:modified xsi:type="dcterms:W3CDTF">2021-10-06T10:55:00Z</dcterms:modified>
</cp:coreProperties>
</file>