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445A" w14:textId="77777777" w:rsidR="00067425" w:rsidRPr="00A4390C" w:rsidRDefault="00046250" w:rsidP="008E0206">
      <w:pPr>
        <w:pStyle w:val="31"/>
        <w:shd w:val="clear" w:color="auto" w:fill="auto"/>
        <w:ind w:firstLine="480"/>
        <w:jc w:val="center"/>
        <w:rPr>
          <w:caps/>
        </w:rPr>
      </w:pPr>
      <w:r w:rsidRPr="00A4390C">
        <w:rPr>
          <w:caps/>
        </w:rPr>
        <w:t xml:space="preserve">МОНІТОРИНГ ОЦІНЮВАННЯ ЯКОСТІ ОСВІТНЬОГО ПРОЦЕСУ В УМАНСЬКОМУ НУС ЗДОБУВАЧАМИ </w:t>
      </w:r>
      <w:r w:rsidR="0055648A" w:rsidRPr="00A4390C">
        <w:rPr>
          <w:caps/>
        </w:rPr>
        <w:t>другого</w:t>
      </w:r>
      <w:r w:rsidRPr="00A4390C">
        <w:rPr>
          <w:caps/>
        </w:rPr>
        <w:t xml:space="preserve"> (</w:t>
      </w:r>
      <w:r w:rsidR="0055648A" w:rsidRPr="00A4390C">
        <w:rPr>
          <w:caps/>
        </w:rPr>
        <w:t>магістер</w:t>
      </w:r>
      <w:r w:rsidRPr="00A4390C">
        <w:rPr>
          <w:caps/>
        </w:rPr>
        <w:t>СЬКОГО) РІВНЯ ВИЩОЇ ОСВІТИ ЗА СПЕЦІАЛЬНІСТЮ</w:t>
      </w:r>
    </w:p>
    <w:p w14:paraId="2641E586" w14:textId="1EAD3DA9" w:rsidR="00067425" w:rsidRPr="00A4390C" w:rsidRDefault="00A4390C" w:rsidP="008E0206">
      <w:pPr>
        <w:pStyle w:val="31"/>
        <w:shd w:val="clear" w:color="auto" w:fill="auto"/>
        <w:spacing w:after="640"/>
        <w:jc w:val="center"/>
        <w:rPr>
          <w:caps/>
        </w:rPr>
      </w:pPr>
      <w:r w:rsidRPr="00A4390C">
        <w:rPr>
          <w:caps/>
        </w:rPr>
        <w:t>232</w:t>
      </w:r>
      <w:r w:rsidR="00046250" w:rsidRPr="00A4390C">
        <w:rPr>
          <w:caps/>
        </w:rPr>
        <w:t xml:space="preserve"> «</w:t>
      </w:r>
      <w:r w:rsidRPr="00A4390C">
        <w:rPr>
          <w:caps/>
        </w:rPr>
        <w:t>СОЦІАЛЬНЕ ЗАБЕЗПЕЧЕННЯ</w:t>
      </w:r>
      <w:r w:rsidR="00046250" w:rsidRPr="00A4390C">
        <w:rPr>
          <w:caps/>
        </w:rPr>
        <w:t>»</w:t>
      </w:r>
    </w:p>
    <w:p w14:paraId="490EFB54" w14:textId="2269600B" w:rsidR="00067425" w:rsidRPr="00A4390C" w:rsidRDefault="00046250">
      <w:pPr>
        <w:pStyle w:val="21"/>
        <w:shd w:val="clear" w:color="auto" w:fill="auto"/>
        <w:spacing w:before="0"/>
        <w:ind w:firstLine="600"/>
      </w:pPr>
      <w:r w:rsidRPr="00A4390C">
        <w:t xml:space="preserve">Орієнтація Уманського НУС на </w:t>
      </w:r>
      <w:r w:rsidR="0055648A" w:rsidRPr="00A4390C">
        <w:t>здобувача</w:t>
      </w:r>
      <w:r w:rsidR="00A4390C" w:rsidRPr="00A4390C">
        <w:t xml:space="preserve"> вищої освіти </w:t>
      </w:r>
      <w:r w:rsidRPr="00A4390C">
        <w:t xml:space="preserve">в системі управління якістю освітнього процесу </w:t>
      </w:r>
      <w:r w:rsidR="00F273CE">
        <w:t>має на меті</w:t>
      </w:r>
      <w:r w:rsidRPr="00A4390C">
        <w:t xml:space="preserve"> визначення ступеня задоволеності здобувачів організацією навчально-виховного процесу</w:t>
      </w:r>
      <w:r w:rsidR="00A4390C" w:rsidRPr="00A4390C">
        <w:t xml:space="preserve"> та</w:t>
      </w:r>
      <w:r w:rsidRPr="00A4390C">
        <w:t xml:space="preserve"> оцін</w:t>
      </w:r>
      <w:r w:rsidR="00A4390C" w:rsidRPr="00A4390C">
        <w:t xml:space="preserve">ювання </w:t>
      </w:r>
      <w:r w:rsidR="00F273CE">
        <w:t xml:space="preserve">якості </w:t>
      </w:r>
      <w:r w:rsidR="00A4390C" w:rsidRPr="00A4390C">
        <w:t>навчання</w:t>
      </w:r>
      <w:r w:rsidRPr="00A4390C">
        <w:t xml:space="preserve"> </w:t>
      </w:r>
      <w:r w:rsidR="00A4390C" w:rsidRPr="00A4390C">
        <w:t>за</w:t>
      </w:r>
      <w:r w:rsidRPr="00A4390C">
        <w:t xml:space="preserve">для коригування дій в освітніх процесах шляхом внесення змін в освітні програми, управління, організацію та технології навчання. </w:t>
      </w:r>
      <w:r w:rsidR="00A4390C" w:rsidRPr="00A4390C">
        <w:t>Отже</w:t>
      </w:r>
      <w:r w:rsidRPr="00A4390C">
        <w:t xml:space="preserve">, мета анкетування - моніторинг задоволеності </w:t>
      </w:r>
      <w:r w:rsidR="00F273CE" w:rsidRPr="001A6B9C">
        <w:t>здобувачі</w:t>
      </w:r>
      <w:r w:rsidR="00F273CE">
        <w:t>в</w:t>
      </w:r>
      <w:r w:rsidR="00F273CE" w:rsidRPr="001A6B9C">
        <w:t xml:space="preserve"> вищої освіти</w:t>
      </w:r>
      <w:r w:rsidRPr="00A4390C">
        <w:t xml:space="preserve"> надан</w:t>
      </w:r>
      <w:r w:rsidR="00F273CE">
        <w:t>ими</w:t>
      </w:r>
      <w:r w:rsidRPr="00A4390C">
        <w:t xml:space="preserve"> освітні</w:t>
      </w:r>
      <w:r w:rsidR="00F273CE">
        <w:t>ми</w:t>
      </w:r>
      <w:r w:rsidRPr="00A4390C">
        <w:t xml:space="preserve"> послуг</w:t>
      </w:r>
      <w:r w:rsidR="00F273CE">
        <w:t>ами</w:t>
      </w:r>
      <w:r w:rsidRPr="00A4390C">
        <w:t>.</w:t>
      </w:r>
    </w:p>
    <w:p w14:paraId="6CDAE0D4" w14:textId="73ECE534" w:rsidR="001A6B9C" w:rsidRPr="00925429" w:rsidRDefault="00046250">
      <w:pPr>
        <w:pStyle w:val="21"/>
        <w:shd w:val="clear" w:color="auto" w:fill="auto"/>
        <w:spacing w:before="0" w:after="320"/>
        <w:ind w:firstLine="600"/>
      </w:pPr>
      <w:r w:rsidRPr="001A6B9C">
        <w:t>Моніторинг задоволеності здобувачів вищої освіти проводився шляхом о</w:t>
      </w:r>
      <w:r w:rsidR="008E0206" w:rsidRPr="001A6B9C">
        <w:rPr>
          <w:lang w:val="en-US"/>
        </w:rPr>
        <w:t>n</w:t>
      </w:r>
      <w:r w:rsidRPr="001A6B9C">
        <w:t xml:space="preserve"> - </w:t>
      </w:r>
      <w:r w:rsidR="008E0206" w:rsidRPr="001A6B9C">
        <w:rPr>
          <w:lang w:val="en-US"/>
        </w:rPr>
        <w:t>line</w:t>
      </w:r>
      <w:r w:rsidRPr="001A6B9C">
        <w:t xml:space="preserve"> опитування. Учасники анкетування - </w:t>
      </w:r>
      <w:r w:rsidR="0055648A" w:rsidRPr="001A6B9C">
        <w:t>здобувачі</w:t>
      </w:r>
      <w:r w:rsidRPr="001A6B9C">
        <w:t xml:space="preserve"> </w:t>
      </w:r>
      <w:r w:rsidR="00F273CE" w:rsidRPr="001A6B9C">
        <w:t xml:space="preserve">вищої освіти </w:t>
      </w:r>
      <w:r w:rsidR="00F273CE">
        <w:t>другого (магістерського) рівня</w:t>
      </w:r>
      <w:r w:rsidR="001A6B9C" w:rsidRPr="001A6B9C">
        <w:t xml:space="preserve"> спеціальності 232 «Соціальне забезпечення»</w:t>
      </w:r>
      <w:r w:rsidRPr="001A6B9C">
        <w:t xml:space="preserve">. Всього опитано </w:t>
      </w:r>
      <w:r w:rsidR="00F273CE" w:rsidRPr="00925429">
        <w:t>16</w:t>
      </w:r>
      <w:r w:rsidRPr="00925429">
        <w:t xml:space="preserve"> </w:t>
      </w:r>
      <w:r w:rsidR="001A6B9C" w:rsidRPr="00925429">
        <w:t>здобувачів вищої освіти ОП «Економіка соціального забезпечення».</w:t>
      </w:r>
    </w:p>
    <w:p w14:paraId="5FF7567C" w14:textId="4F4628BA" w:rsidR="003D0E96" w:rsidRPr="00925429" w:rsidRDefault="00046250" w:rsidP="008E0206">
      <w:pPr>
        <w:pStyle w:val="21"/>
        <w:numPr>
          <w:ilvl w:val="0"/>
          <w:numId w:val="1"/>
        </w:numPr>
        <w:shd w:val="clear" w:color="auto" w:fill="auto"/>
        <w:tabs>
          <w:tab w:val="left" w:pos="1411"/>
        </w:tabs>
        <w:spacing w:before="0" w:line="240" w:lineRule="auto"/>
        <w:ind w:firstLine="601"/>
      </w:pPr>
      <w:r w:rsidRPr="00925429">
        <w:t xml:space="preserve">На запитання «Як Ви оцінюєте рівень якості надання освітніх послуг Уманським НУС?» </w:t>
      </w:r>
      <w:r w:rsidR="00F273CE" w:rsidRPr="00925429">
        <w:t>1</w:t>
      </w:r>
      <w:r w:rsidR="00F222EF" w:rsidRPr="00925429">
        <w:t>4</w:t>
      </w:r>
      <w:r w:rsidR="006D7A02" w:rsidRPr="00925429">
        <w:t xml:space="preserve"> респондентів із </w:t>
      </w:r>
      <w:r w:rsidR="00F222EF" w:rsidRPr="00925429">
        <w:t>16</w:t>
      </w:r>
      <w:r w:rsidR="006D7A02" w:rsidRPr="00925429">
        <w:t xml:space="preserve"> опитаних здобувачів вищої освіти (8</w:t>
      </w:r>
      <w:r w:rsidR="00F222EF" w:rsidRPr="00925429">
        <w:t>7,5</w:t>
      </w:r>
      <w:r w:rsidR="006D7A02" w:rsidRPr="00925429">
        <w:t xml:space="preserve">%) оцінили як </w:t>
      </w:r>
      <w:r w:rsidR="00925429" w:rsidRPr="00925429">
        <w:t>«В</w:t>
      </w:r>
      <w:r w:rsidR="006D7A02" w:rsidRPr="00925429">
        <w:t>исокий</w:t>
      </w:r>
      <w:r w:rsidR="00925429" w:rsidRPr="00925429">
        <w:t>»</w:t>
      </w:r>
      <w:r w:rsidR="006D7A02" w:rsidRPr="00925429">
        <w:t xml:space="preserve">, а </w:t>
      </w:r>
      <w:r w:rsidR="00F222EF" w:rsidRPr="00925429">
        <w:t>2</w:t>
      </w:r>
      <w:r w:rsidR="006D7A02" w:rsidRPr="00925429">
        <w:t xml:space="preserve"> респондент</w:t>
      </w:r>
      <w:r w:rsidR="00F222EF" w:rsidRPr="00925429">
        <w:t>и</w:t>
      </w:r>
      <w:r w:rsidR="006D7A02" w:rsidRPr="00925429">
        <w:t xml:space="preserve"> (1</w:t>
      </w:r>
      <w:r w:rsidR="00F222EF" w:rsidRPr="00925429">
        <w:t>2,5</w:t>
      </w:r>
      <w:r w:rsidR="006D7A02" w:rsidRPr="00925429">
        <w:t xml:space="preserve">%) із </w:t>
      </w:r>
      <w:r w:rsidR="00F222EF" w:rsidRPr="00925429">
        <w:t>16</w:t>
      </w:r>
      <w:r w:rsidR="006D7A02" w:rsidRPr="00925429">
        <w:t xml:space="preserve"> оцінили як </w:t>
      </w:r>
      <w:r w:rsidR="00925429" w:rsidRPr="00925429">
        <w:t>«Д</w:t>
      </w:r>
      <w:r w:rsidR="006D7A02" w:rsidRPr="00925429">
        <w:t>остатній</w:t>
      </w:r>
      <w:r w:rsidR="00925429" w:rsidRPr="00925429">
        <w:t>»</w:t>
      </w:r>
      <w:r w:rsidR="006D7A02" w:rsidRPr="00925429">
        <w:t xml:space="preserve"> (рис. 1.).</w:t>
      </w:r>
    </w:p>
    <w:p w14:paraId="70B939C7" w14:textId="316E1E80" w:rsidR="006D7A02" w:rsidRPr="00925429" w:rsidRDefault="00975D5D" w:rsidP="00975D5D">
      <w:pPr>
        <w:pStyle w:val="21"/>
        <w:shd w:val="clear" w:color="auto" w:fill="auto"/>
        <w:tabs>
          <w:tab w:val="left" w:pos="1411"/>
        </w:tabs>
        <w:spacing w:before="0" w:line="240" w:lineRule="auto"/>
        <w:jc w:val="center"/>
      </w:pPr>
      <w:r>
        <w:rPr>
          <w:noProof/>
        </w:rPr>
        <w:drawing>
          <wp:inline distT="0" distB="0" distL="0" distR="0" wp14:anchorId="6894DF6D" wp14:editId="28845B8E">
            <wp:extent cx="5124893" cy="2775097"/>
            <wp:effectExtent l="0" t="0" r="0" b="6350"/>
            <wp:docPr id="669115036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1D3CB539-1DF0-2DB6-AD0E-5263F3869E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4585F78" w14:textId="77777777" w:rsidR="00975D5D" w:rsidRDefault="00975D5D">
      <w:pPr>
        <w:pStyle w:val="31"/>
        <w:shd w:val="clear" w:color="auto" w:fill="auto"/>
        <w:spacing w:after="307" w:line="310" w:lineRule="exact"/>
        <w:ind w:left="1680"/>
      </w:pPr>
    </w:p>
    <w:p w14:paraId="05053622" w14:textId="0771D07F" w:rsidR="00067425" w:rsidRPr="00925429" w:rsidRDefault="00046250">
      <w:pPr>
        <w:pStyle w:val="31"/>
        <w:shd w:val="clear" w:color="auto" w:fill="auto"/>
        <w:spacing w:after="307" w:line="310" w:lineRule="exact"/>
        <w:ind w:left="1680"/>
      </w:pPr>
      <w:r w:rsidRPr="00925429">
        <w:t>Рис.1. Оцінка рівня якості надання освітніх послуг, %</w:t>
      </w:r>
    </w:p>
    <w:p w14:paraId="1F6D1766" w14:textId="77777777" w:rsidR="00454F8C" w:rsidRPr="00454F8C" w:rsidRDefault="00046250" w:rsidP="003E22B4">
      <w:pPr>
        <w:pStyle w:val="21"/>
        <w:numPr>
          <w:ilvl w:val="0"/>
          <w:numId w:val="1"/>
        </w:numPr>
        <w:tabs>
          <w:tab w:val="left" w:pos="1411"/>
        </w:tabs>
        <w:spacing w:line="326" w:lineRule="exact"/>
        <w:ind w:firstLine="567"/>
        <w:rPr>
          <w:b/>
          <w:bCs/>
        </w:rPr>
      </w:pPr>
      <w:r w:rsidRPr="00FB72BB">
        <w:t xml:space="preserve">На запитання «Який ступінь вищої освіти Ви здобуваєте?» </w:t>
      </w:r>
      <w:r w:rsidR="0055648A" w:rsidRPr="00FB72BB">
        <w:t>1</w:t>
      </w:r>
      <w:r w:rsidR="003E22B4" w:rsidRPr="00FB72BB">
        <w:t>6</w:t>
      </w:r>
      <w:r w:rsidRPr="00FB72BB">
        <w:t xml:space="preserve"> ос</w:t>
      </w:r>
      <w:r w:rsidR="0055648A" w:rsidRPr="00FB72BB">
        <w:t>і</w:t>
      </w:r>
      <w:r w:rsidRPr="00FB72BB">
        <w:t>б</w:t>
      </w:r>
      <w:r w:rsidR="0055648A" w:rsidRPr="00FB72BB">
        <w:t xml:space="preserve"> аб</w:t>
      </w:r>
      <w:r w:rsidRPr="00FB72BB">
        <w:t>о 100% респондентів із числа опитаних здобувачів вищої освіти зазначили, що «</w:t>
      </w:r>
      <w:r w:rsidR="003E22B4" w:rsidRPr="00FB72BB">
        <w:t>М</w:t>
      </w:r>
      <w:r w:rsidR="0055648A" w:rsidRPr="00FB72BB">
        <w:t>агістр</w:t>
      </w:r>
      <w:r w:rsidRPr="00FB72BB">
        <w:t>»</w:t>
      </w:r>
      <w:r w:rsidR="00454F8C">
        <w:t>.</w:t>
      </w:r>
    </w:p>
    <w:p w14:paraId="42BE1616" w14:textId="30B34DF5" w:rsidR="00067425" w:rsidRDefault="00046250" w:rsidP="00AB6784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FB72BB">
        <w:rPr>
          <w:b w:val="0"/>
        </w:rPr>
        <w:t xml:space="preserve">На запитання «За якою спеціальністю Ви навчаєтесь?» </w:t>
      </w:r>
      <w:r w:rsidR="0055648A" w:rsidRPr="00FB72BB">
        <w:rPr>
          <w:b w:val="0"/>
        </w:rPr>
        <w:t>1</w:t>
      </w:r>
      <w:r w:rsidR="00FB72BB" w:rsidRPr="00FB72BB">
        <w:rPr>
          <w:b w:val="0"/>
        </w:rPr>
        <w:t>6</w:t>
      </w:r>
      <w:r w:rsidRPr="00FB72BB">
        <w:rPr>
          <w:b w:val="0"/>
        </w:rPr>
        <w:t xml:space="preserve"> ос</w:t>
      </w:r>
      <w:r w:rsidR="00FB72BB" w:rsidRPr="00FB72BB">
        <w:rPr>
          <w:b w:val="0"/>
        </w:rPr>
        <w:t xml:space="preserve">іб, що </w:t>
      </w:r>
      <w:r w:rsidR="00FB72BB" w:rsidRPr="00FB72BB">
        <w:rPr>
          <w:b w:val="0"/>
        </w:rPr>
        <w:lastRenderedPageBreak/>
        <w:t xml:space="preserve">становить </w:t>
      </w:r>
      <w:r w:rsidRPr="00FB72BB">
        <w:rPr>
          <w:b w:val="0"/>
        </w:rPr>
        <w:t>100% респондентів із числа опитаних здобувачів вищої освіти зазначили, що «</w:t>
      </w:r>
      <w:r w:rsidR="00FB72BB" w:rsidRPr="00FB72BB">
        <w:rPr>
          <w:b w:val="0"/>
        </w:rPr>
        <w:t>Соціальне забезпечення</w:t>
      </w:r>
      <w:r w:rsidRPr="00FB72BB">
        <w:rPr>
          <w:b w:val="0"/>
        </w:rPr>
        <w:t>».</w:t>
      </w:r>
    </w:p>
    <w:p w14:paraId="69C275E9" w14:textId="77777777" w:rsidR="00AC7ECC" w:rsidRDefault="00AC7ECC" w:rsidP="00AB6784">
      <w:pPr>
        <w:pStyle w:val="10"/>
        <w:spacing w:before="0" w:line="240" w:lineRule="auto"/>
        <w:ind w:left="709"/>
        <w:jc w:val="both"/>
        <w:rPr>
          <w:b w:val="0"/>
        </w:rPr>
      </w:pPr>
    </w:p>
    <w:p w14:paraId="116229FA" w14:textId="4A45AE75" w:rsidR="00E3055B" w:rsidRDefault="00E3055B" w:rsidP="00AC7ECC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C7ECC">
        <w:rPr>
          <w:b w:val="0"/>
        </w:rPr>
        <w:t>На запитання «</w:t>
      </w:r>
      <w:r w:rsidR="00C3061A" w:rsidRPr="00AC7ECC">
        <w:rPr>
          <w:b w:val="0"/>
        </w:rPr>
        <w:t>Чи задовольняє освітнє середовище в Уманському НУС Ваші потреби та інтереси?</w:t>
      </w:r>
      <w:r w:rsidRPr="00AC7ECC">
        <w:rPr>
          <w:b w:val="0"/>
        </w:rPr>
        <w:t xml:space="preserve">» </w:t>
      </w:r>
      <w:r w:rsidR="001534C8" w:rsidRPr="00AC7ECC">
        <w:rPr>
          <w:b w:val="0"/>
        </w:rPr>
        <w:t>1</w:t>
      </w:r>
      <w:r w:rsidR="00AC7ECC">
        <w:rPr>
          <w:b w:val="0"/>
        </w:rPr>
        <w:t>6</w:t>
      </w:r>
      <w:r w:rsidRPr="00AC7ECC">
        <w:rPr>
          <w:b w:val="0"/>
        </w:rPr>
        <w:t xml:space="preserve"> респондент</w:t>
      </w:r>
      <w:r w:rsidR="00AC7ECC">
        <w:rPr>
          <w:b w:val="0"/>
        </w:rPr>
        <w:t>ів</w:t>
      </w:r>
      <w:r w:rsidRPr="00AC7ECC">
        <w:rPr>
          <w:b w:val="0"/>
        </w:rPr>
        <w:t xml:space="preserve"> (</w:t>
      </w:r>
      <w:r w:rsidR="001534C8" w:rsidRPr="00AC7ECC">
        <w:rPr>
          <w:b w:val="0"/>
        </w:rPr>
        <w:t>100</w:t>
      </w:r>
      <w:r w:rsidRPr="00AC7ECC">
        <w:rPr>
          <w:b w:val="0"/>
        </w:rPr>
        <w:t xml:space="preserve">%) із числа опитаних зазначили, що </w:t>
      </w:r>
      <w:r w:rsidR="00C3061A" w:rsidRPr="00AC7ECC">
        <w:rPr>
          <w:b w:val="0"/>
        </w:rPr>
        <w:t>так, задовольняє</w:t>
      </w:r>
      <w:r w:rsidR="001534C8" w:rsidRPr="00AC7ECC">
        <w:rPr>
          <w:b w:val="0"/>
        </w:rPr>
        <w:t>.</w:t>
      </w:r>
    </w:p>
    <w:p w14:paraId="5209F725" w14:textId="77777777" w:rsidR="00454F8C" w:rsidRDefault="00454F8C" w:rsidP="00AB6784">
      <w:pPr>
        <w:pStyle w:val="10"/>
        <w:spacing w:before="0" w:line="240" w:lineRule="auto"/>
        <w:ind w:left="709"/>
        <w:jc w:val="both"/>
        <w:rPr>
          <w:b w:val="0"/>
        </w:rPr>
      </w:pPr>
    </w:p>
    <w:p w14:paraId="166C6468" w14:textId="6E5802B0" w:rsidR="00AC7ECC" w:rsidRDefault="00AC7ECC" w:rsidP="00AC7ECC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C7ECC">
        <w:rPr>
          <w:b w:val="0"/>
        </w:rPr>
        <w:t>На запитання «Чи надається Вам організаційна, інформаційна та консультативна підтримка в межах освітньої програми?</w:t>
      </w:r>
      <w:r>
        <w:rPr>
          <w:b w:val="0"/>
        </w:rPr>
        <w:t xml:space="preserve">» </w:t>
      </w:r>
      <w:r w:rsidRPr="005D038F">
        <w:rPr>
          <w:b w:val="0"/>
        </w:rPr>
        <w:t>із 16 опитаних здобувачів 1 відповів «Так, якщо звернутися», що становить 6,25%, а 15 здобувачів (</w:t>
      </w:r>
      <w:r w:rsidR="00014523" w:rsidRPr="005D038F">
        <w:rPr>
          <w:b w:val="0"/>
        </w:rPr>
        <w:t>93,75%) відповіли «Так, постійно».</w:t>
      </w:r>
    </w:p>
    <w:p w14:paraId="0EE32252" w14:textId="77777777" w:rsidR="00454F8C" w:rsidRDefault="00454F8C" w:rsidP="00454F8C">
      <w:pPr>
        <w:pStyle w:val="a8"/>
        <w:rPr>
          <w:b/>
        </w:rPr>
      </w:pPr>
    </w:p>
    <w:p w14:paraId="1B690DFC" w14:textId="668A9748" w:rsidR="005D038F" w:rsidRPr="005D038F" w:rsidRDefault="005D038F" w:rsidP="005D038F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5D038F">
        <w:rPr>
          <w:b w:val="0"/>
        </w:rPr>
        <w:t>На запитання «Що, на Вашу думку, найбільшою мірою ускладнює навчання за обраною спеціальністю?» із 16 опитаних здобувачів 1</w:t>
      </w:r>
      <w:r>
        <w:rPr>
          <w:b w:val="0"/>
        </w:rPr>
        <w:t>4</w:t>
      </w:r>
      <w:r w:rsidRPr="005D038F">
        <w:rPr>
          <w:b w:val="0"/>
        </w:rPr>
        <w:t xml:space="preserve"> відпові</w:t>
      </w:r>
      <w:r>
        <w:rPr>
          <w:b w:val="0"/>
        </w:rPr>
        <w:t>ли</w:t>
      </w:r>
      <w:r w:rsidRPr="005D038F">
        <w:rPr>
          <w:b w:val="0"/>
        </w:rPr>
        <w:t xml:space="preserve"> «</w:t>
      </w:r>
      <w:r>
        <w:rPr>
          <w:b w:val="0"/>
        </w:rPr>
        <w:t>Н</w:t>
      </w:r>
      <w:r w:rsidRPr="005D038F">
        <w:rPr>
          <w:b w:val="0"/>
        </w:rPr>
        <w:t>еобхідність поєднання роботи і навчання», що становить 87,5%, 1 здобувач (</w:t>
      </w:r>
      <w:r>
        <w:rPr>
          <w:b w:val="0"/>
        </w:rPr>
        <w:t>6,25</w:t>
      </w:r>
      <w:r w:rsidRPr="005D038F">
        <w:rPr>
          <w:b w:val="0"/>
        </w:rPr>
        <w:t>%) відпові</w:t>
      </w:r>
      <w:r>
        <w:rPr>
          <w:b w:val="0"/>
        </w:rPr>
        <w:t>в</w:t>
      </w:r>
      <w:r w:rsidRPr="005D038F">
        <w:rPr>
          <w:b w:val="0"/>
        </w:rPr>
        <w:t xml:space="preserve"> «Особиста неорганізованість» та 1 здобувач (6,25%) відповів «Недостатня вмотивованість до навчання; особиста неорганізованість»</w:t>
      </w:r>
      <w:r w:rsidR="00B95EA1">
        <w:rPr>
          <w:b w:val="0"/>
        </w:rPr>
        <w:t xml:space="preserve"> (рис. 2)</w:t>
      </w:r>
      <w:r w:rsidRPr="005D038F">
        <w:rPr>
          <w:b w:val="0"/>
        </w:rPr>
        <w:t>.</w:t>
      </w:r>
    </w:p>
    <w:p w14:paraId="5EF3D264" w14:textId="4A618FC8" w:rsidR="005D038F" w:rsidRDefault="00D761A7" w:rsidP="00223D92">
      <w:pPr>
        <w:pStyle w:val="10"/>
        <w:spacing w:before="0" w:line="240" w:lineRule="auto"/>
        <w:ind w:left="709"/>
        <w:jc w:val="both"/>
        <w:rPr>
          <w:b w:val="0"/>
        </w:rPr>
      </w:pPr>
      <w:r>
        <w:rPr>
          <w:noProof/>
        </w:rPr>
        <w:drawing>
          <wp:inline distT="0" distB="0" distL="0" distR="0" wp14:anchorId="685B06D6" wp14:editId="1BD5BB9B">
            <wp:extent cx="4944139" cy="3204845"/>
            <wp:effectExtent l="0" t="0" r="8890" b="14605"/>
            <wp:docPr id="251549690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168FAC2F-3369-E14B-3FC4-0446C5705C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361644" w14:textId="77777777" w:rsidR="00B95EA1" w:rsidRDefault="00B95EA1" w:rsidP="00B95EA1">
      <w:pPr>
        <w:pStyle w:val="10"/>
        <w:spacing w:before="0" w:line="240" w:lineRule="auto"/>
        <w:ind w:left="709"/>
        <w:jc w:val="both"/>
        <w:rPr>
          <w:b w:val="0"/>
        </w:rPr>
      </w:pPr>
    </w:p>
    <w:p w14:paraId="338F9240" w14:textId="0121A30F" w:rsidR="00B95EA1" w:rsidRPr="00B95EA1" w:rsidRDefault="00B95EA1" w:rsidP="00B95EA1">
      <w:pPr>
        <w:pStyle w:val="10"/>
        <w:spacing w:before="0" w:line="240" w:lineRule="auto"/>
        <w:rPr>
          <w:bCs w:val="0"/>
        </w:rPr>
      </w:pPr>
      <w:r w:rsidRPr="00B95EA1">
        <w:rPr>
          <w:bCs w:val="0"/>
        </w:rPr>
        <w:t>Рис. 2. Фактори, що на думку респондентів найбільшою мірою ускладнюють навчання за обраною спеціальністю</w:t>
      </w:r>
    </w:p>
    <w:p w14:paraId="7F36BFC6" w14:textId="77777777" w:rsidR="00B95EA1" w:rsidRDefault="00B95EA1" w:rsidP="00B95EA1">
      <w:pPr>
        <w:pStyle w:val="10"/>
        <w:spacing w:before="0" w:line="240" w:lineRule="auto"/>
        <w:jc w:val="both"/>
        <w:rPr>
          <w:b w:val="0"/>
        </w:rPr>
      </w:pPr>
    </w:p>
    <w:p w14:paraId="1B0874E6" w14:textId="77777777" w:rsidR="00B95EA1" w:rsidRDefault="00B95EA1" w:rsidP="00B95EA1">
      <w:pPr>
        <w:pStyle w:val="10"/>
        <w:spacing w:before="0" w:line="240" w:lineRule="auto"/>
        <w:jc w:val="both"/>
        <w:rPr>
          <w:b w:val="0"/>
        </w:rPr>
      </w:pPr>
    </w:p>
    <w:p w14:paraId="3E92A368" w14:textId="77777777" w:rsidR="008F11F3" w:rsidRDefault="00223D92" w:rsidP="00285891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223D92">
        <w:rPr>
          <w:b w:val="0"/>
        </w:rPr>
        <w:t xml:space="preserve">На запитання «Чи своєчасно Вам надається  доступна та зрозуміла інформація щодо цілей, змісту, програмних результатів навчання та поточного оцінювання в межах окремих дисциплін?» із 16 опитаних здобувачів 15 здобувачів (93,75%) відповіли «Так, викладач на першому занятті все пояснює», 1 </w:t>
      </w:r>
      <w:r>
        <w:rPr>
          <w:b w:val="0"/>
        </w:rPr>
        <w:t xml:space="preserve">здобувач (6,25%) </w:t>
      </w:r>
      <w:r w:rsidRPr="00223D92">
        <w:rPr>
          <w:b w:val="0"/>
        </w:rPr>
        <w:t>відповів «Так, ці відомості доступні на електронних ресурсах»</w:t>
      </w:r>
      <w:r w:rsidR="008F11F3">
        <w:rPr>
          <w:b w:val="0"/>
        </w:rPr>
        <w:t xml:space="preserve"> (рис. 3).</w:t>
      </w:r>
    </w:p>
    <w:p w14:paraId="7DA56BC4" w14:textId="20302EEB" w:rsidR="00223D92" w:rsidRDefault="008F11F3" w:rsidP="008F11F3">
      <w:pPr>
        <w:pStyle w:val="10"/>
        <w:spacing w:before="0" w:line="240" w:lineRule="auto"/>
        <w:ind w:left="709"/>
        <w:jc w:val="both"/>
        <w:rPr>
          <w:b w:val="0"/>
        </w:rPr>
      </w:pPr>
      <w:r>
        <w:rPr>
          <w:noProof/>
        </w:rPr>
        <w:lastRenderedPageBreak/>
        <w:drawing>
          <wp:inline distT="0" distB="0" distL="0" distR="0" wp14:anchorId="7384A005" wp14:editId="04243CDA">
            <wp:extent cx="5624623" cy="3290570"/>
            <wp:effectExtent l="0" t="0" r="14605" b="5080"/>
            <wp:docPr id="1531674817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CEE1349F-D712-A1DB-807E-4813B8DD93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23D92">
        <w:rPr>
          <w:b w:val="0"/>
        </w:rPr>
        <w:t>.</w:t>
      </w:r>
    </w:p>
    <w:p w14:paraId="108E313D" w14:textId="353D9A19" w:rsidR="008F11F3" w:rsidRPr="008F11F3" w:rsidRDefault="008F11F3" w:rsidP="008F11F3">
      <w:pPr>
        <w:pStyle w:val="10"/>
        <w:spacing w:before="0" w:line="240" w:lineRule="auto"/>
        <w:rPr>
          <w:bCs w:val="0"/>
        </w:rPr>
      </w:pPr>
      <w:r w:rsidRPr="008F11F3">
        <w:rPr>
          <w:bCs w:val="0"/>
        </w:rPr>
        <w:t xml:space="preserve">Рис. </w:t>
      </w:r>
      <w:r w:rsidR="00AB6784">
        <w:rPr>
          <w:bCs w:val="0"/>
        </w:rPr>
        <w:t>3</w:t>
      </w:r>
      <w:r w:rsidRPr="008F11F3">
        <w:rPr>
          <w:bCs w:val="0"/>
        </w:rPr>
        <w:t>. Результати відповідей на запитання «Чи своєчасно Вам надається  доступна та зрозуміла інформація щодо цілей, змісту, програмних результатів навчання та поточного оцінювання в межах окремих дисциплін?»</w:t>
      </w:r>
    </w:p>
    <w:p w14:paraId="2D6CEAF9" w14:textId="77777777" w:rsidR="003B1631" w:rsidRPr="00223D92" w:rsidRDefault="003B1631" w:rsidP="00743A7B">
      <w:pPr>
        <w:pStyle w:val="10"/>
        <w:spacing w:before="0" w:line="240" w:lineRule="auto"/>
        <w:ind w:left="709"/>
        <w:jc w:val="both"/>
        <w:rPr>
          <w:b w:val="0"/>
        </w:rPr>
      </w:pPr>
    </w:p>
    <w:p w14:paraId="0B89C058" w14:textId="5311879C" w:rsidR="006B0A90" w:rsidRDefault="006B0A90" w:rsidP="006B0A90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223D92">
        <w:rPr>
          <w:b w:val="0"/>
        </w:rPr>
        <w:t>На запитання «</w:t>
      </w:r>
      <w:r w:rsidR="00743A7B" w:rsidRPr="00743A7B">
        <w:rPr>
          <w:b w:val="0"/>
        </w:rPr>
        <w:t>Чи забезпечить зміст освітньої програми та її структура (набір обов`язкових  та вибіркових навчальних дисциплін) Вашу майбутню успішну діяльність за спеціальністю?</w:t>
      </w:r>
      <w:r w:rsidRPr="00223D92">
        <w:rPr>
          <w:b w:val="0"/>
        </w:rPr>
        <w:t>» із 16 опитаних здобувачів 15 здобувачів (93,75%) відповіли «</w:t>
      </w:r>
      <w:r w:rsidR="00743A7B">
        <w:rPr>
          <w:b w:val="0"/>
        </w:rPr>
        <w:t>Так</w:t>
      </w:r>
      <w:r w:rsidRPr="00223D92">
        <w:rPr>
          <w:b w:val="0"/>
        </w:rPr>
        <w:t xml:space="preserve">», 1 </w:t>
      </w:r>
      <w:r>
        <w:rPr>
          <w:b w:val="0"/>
        </w:rPr>
        <w:t xml:space="preserve">здобувач (6,25%) </w:t>
      </w:r>
      <w:r w:rsidRPr="00223D92">
        <w:rPr>
          <w:b w:val="0"/>
        </w:rPr>
        <w:t>відповів «</w:t>
      </w:r>
      <w:r w:rsidR="00743A7B">
        <w:rPr>
          <w:b w:val="0"/>
        </w:rPr>
        <w:t>Частково</w:t>
      </w:r>
      <w:r w:rsidRPr="00223D92">
        <w:rPr>
          <w:b w:val="0"/>
        </w:rPr>
        <w:t>»</w:t>
      </w:r>
      <w:r>
        <w:rPr>
          <w:b w:val="0"/>
        </w:rPr>
        <w:t>.</w:t>
      </w:r>
    </w:p>
    <w:p w14:paraId="1BF04D32" w14:textId="77777777" w:rsidR="00743A7B" w:rsidRDefault="00743A7B" w:rsidP="00743A7B">
      <w:pPr>
        <w:pStyle w:val="a8"/>
        <w:rPr>
          <w:b/>
        </w:rPr>
      </w:pPr>
    </w:p>
    <w:p w14:paraId="4E3ADEBB" w14:textId="77777777" w:rsidR="00BD55C1" w:rsidRDefault="006D1696" w:rsidP="006D1696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223D92">
        <w:rPr>
          <w:b w:val="0"/>
        </w:rPr>
        <w:t>На запитання «</w:t>
      </w:r>
      <w:r w:rsidR="00BD55C1" w:rsidRPr="00BD55C1">
        <w:rPr>
          <w:b w:val="0"/>
        </w:rPr>
        <w:t>Чи задовольняють Вас форми і методи навчання та викладання дисциплін за обраною спеціальністю?</w:t>
      </w:r>
      <w:r w:rsidRPr="00223D92">
        <w:rPr>
          <w:b w:val="0"/>
        </w:rPr>
        <w:t>» із 16 опитаних здобувачів 1</w:t>
      </w:r>
      <w:r w:rsidR="00BD55C1">
        <w:rPr>
          <w:b w:val="0"/>
        </w:rPr>
        <w:t>6</w:t>
      </w:r>
      <w:r w:rsidRPr="00223D92">
        <w:rPr>
          <w:b w:val="0"/>
        </w:rPr>
        <w:t xml:space="preserve"> здобувачів (</w:t>
      </w:r>
      <w:r w:rsidR="00BD55C1">
        <w:rPr>
          <w:b w:val="0"/>
        </w:rPr>
        <w:t>100</w:t>
      </w:r>
      <w:r w:rsidRPr="00223D92">
        <w:rPr>
          <w:b w:val="0"/>
        </w:rPr>
        <w:t>%) відповіли «</w:t>
      </w:r>
      <w:r w:rsidR="00BD55C1">
        <w:rPr>
          <w:b w:val="0"/>
        </w:rPr>
        <w:t>Так</w:t>
      </w:r>
      <w:r w:rsidRPr="00223D92">
        <w:rPr>
          <w:b w:val="0"/>
        </w:rPr>
        <w:t>»</w:t>
      </w:r>
      <w:r w:rsidR="00BD55C1">
        <w:rPr>
          <w:b w:val="0"/>
        </w:rPr>
        <w:t>.</w:t>
      </w:r>
    </w:p>
    <w:p w14:paraId="437F85C6" w14:textId="77777777" w:rsidR="00BD55C1" w:rsidRDefault="00BD55C1" w:rsidP="00EC5C57">
      <w:pPr>
        <w:pStyle w:val="10"/>
        <w:spacing w:before="0" w:line="240" w:lineRule="auto"/>
        <w:ind w:left="709"/>
        <w:jc w:val="both"/>
        <w:rPr>
          <w:b w:val="0"/>
        </w:rPr>
      </w:pPr>
    </w:p>
    <w:p w14:paraId="5C92B7BA" w14:textId="2C7AB7C3" w:rsidR="00BE26FF" w:rsidRDefault="006D1696" w:rsidP="00C83414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EC5C57">
        <w:rPr>
          <w:b w:val="0"/>
        </w:rPr>
        <w:t>На запитання «</w:t>
      </w:r>
      <w:r w:rsidR="00BE26FF" w:rsidRPr="00EC5C57">
        <w:rPr>
          <w:b w:val="0"/>
        </w:rPr>
        <w:t>Яким інтерактивним методам навчання і формам проведення занять при вивченні дисциплін Ви надаєте перевагу?</w:t>
      </w:r>
      <w:r w:rsidRPr="00EC5C57">
        <w:rPr>
          <w:b w:val="0"/>
        </w:rPr>
        <w:t>»</w:t>
      </w:r>
      <w:r w:rsidR="00EC5C57">
        <w:rPr>
          <w:b w:val="0"/>
        </w:rPr>
        <w:t xml:space="preserve"> </w:t>
      </w:r>
      <w:r w:rsidR="00EC5C57" w:rsidRPr="00EC5C57">
        <w:rPr>
          <w:b w:val="0"/>
        </w:rPr>
        <w:t>здобувачам пропонувалось обрати відповідь із переліку (кількість варіантів вибору не обмежувалася). Узагальнені результати відображені у табл. 1.</w:t>
      </w:r>
    </w:p>
    <w:p w14:paraId="14085AB8" w14:textId="77777777" w:rsidR="00AB6784" w:rsidRDefault="00AB678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</w:rPr>
        <w:br w:type="page"/>
      </w:r>
    </w:p>
    <w:p w14:paraId="4636B19C" w14:textId="174D8587" w:rsidR="003E0D4E" w:rsidRDefault="003E0D4E" w:rsidP="001E15C3">
      <w:pPr>
        <w:pStyle w:val="10"/>
        <w:spacing w:before="0" w:line="240" w:lineRule="auto"/>
        <w:jc w:val="right"/>
        <w:rPr>
          <w:b w:val="0"/>
        </w:rPr>
      </w:pPr>
      <w:r>
        <w:rPr>
          <w:b w:val="0"/>
        </w:rPr>
        <w:lastRenderedPageBreak/>
        <w:t>Таблиця 1.</w:t>
      </w:r>
    </w:p>
    <w:p w14:paraId="2794C106" w14:textId="5FF83BD6" w:rsidR="003E0D4E" w:rsidRDefault="00E70E19" w:rsidP="001E15C3">
      <w:pPr>
        <w:pStyle w:val="10"/>
        <w:spacing w:before="0" w:line="240" w:lineRule="auto"/>
        <w:ind w:firstLine="567"/>
        <w:jc w:val="both"/>
        <w:rPr>
          <w:b w:val="0"/>
        </w:rPr>
      </w:pPr>
      <w:r>
        <w:rPr>
          <w:b w:val="0"/>
        </w:rPr>
        <w:t xml:space="preserve">Результати </w:t>
      </w:r>
      <w:r w:rsidR="003E0D4E">
        <w:rPr>
          <w:b w:val="0"/>
        </w:rPr>
        <w:t xml:space="preserve">відповідей </w:t>
      </w:r>
      <w:r>
        <w:rPr>
          <w:b w:val="0"/>
        </w:rPr>
        <w:t xml:space="preserve">здобувачів </w:t>
      </w:r>
      <w:r w:rsidR="003E0D4E">
        <w:rPr>
          <w:b w:val="0"/>
        </w:rPr>
        <w:t>на запитання анкети «</w:t>
      </w:r>
      <w:r w:rsidR="003E0D4E" w:rsidRPr="00EC5C57">
        <w:rPr>
          <w:b w:val="0"/>
        </w:rPr>
        <w:t>Яким інтерактивним методам навчання і формам проведення занять при вивченні дисциплін Ви надаєте перевагу?</w:t>
      </w:r>
      <w:r w:rsidR="003E0D4E">
        <w:rPr>
          <w:b w:val="0"/>
        </w:rPr>
        <w:t>»</w:t>
      </w:r>
    </w:p>
    <w:p w14:paraId="3B6FFDF9" w14:textId="77777777" w:rsidR="003E0D4E" w:rsidRDefault="003E0D4E" w:rsidP="003E0D4E">
      <w:pPr>
        <w:pStyle w:val="a8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5"/>
        <w:gridCol w:w="1724"/>
        <w:gridCol w:w="1725"/>
      </w:tblGrid>
      <w:tr w:rsidR="003E0D4E" w:rsidRPr="003E0D4E" w14:paraId="66E28A37" w14:textId="48FEA7B7" w:rsidTr="005A5758">
        <w:trPr>
          <w:trHeight w:val="134"/>
          <w:jc w:val="center"/>
        </w:trPr>
        <w:tc>
          <w:tcPr>
            <w:tcW w:w="5425" w:type="dxa"/>
            <w:vAlign w:val="center"/>
          </w:tcPr>
          <w:p w14:paraId="4E8A2629" w14:textId="69B49797" w:rsidR="003E0D4E" w:rsidRPr="003E0D4E" w:rsidRDefault="003E0D4E" w:rsidP="003E0D4E">
            <w:pPr>
              <w:pStyle w:val="10"/>
              <w:spacing w:before="0" w:line="240" w:lineRule="auto"/>
              <w:rPr>
                <w:bCs w:val="0"/>
              </w:rPr>
            </w:pPr>
            <w:r w:rsidRPr="003E0D4E">
              <w:rPr>
                <w:bCs w:val="0"/>
              </w:rPr>
              <w:t>Варіанти відповідей</w:t>
            </w:r>
          </w:p>
        </w:tc>
        <w:tc>
          <w:tcPr>
            <w:tcW w:w="1724" w:type="dxa"/>
            <w:vAlign w:val="center"/>
          </w:tcPr>
          <w:p w14:paraId="4BAA6559" w14:textId="0B2E501A" w:rsidR="003E0D4E" w:rsidRPr="003E0D4E" w:rsidRDefault="003E0D4E" w:rsidP="003E0D4E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здобувачів</w:t>
            </w:r>
            <w:r w:rsidR="00AB67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осіб</w:t>
            </w:r>
          </w:p>
        </w:tc>
        <w:tc>
          <w:tcPr>
            <w:tcW w:w="1725" w:type="dxa"/>
            <w:vAlign w:val="center"/>
          </w:tcPr>
          <w:p w14:paraId="6C74E2C8" w14:textId="4DF4A438" w:rsidR="003E0D4E" w:rsidRPr="003E0D4E" w:rsidRDefault="003E0D4E" w:rsidP="003E0D4E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Відсоток</w:t>
            </w:r>
          </w:p>
        </w:tc>
      </w:tr>
      <w:tr w:rsidR="003E0D4E" w:rsidRPr="003E0D4E" w14:paraId="56CAE99C" w14:textId="77777777" w:rsidTr="005A5758">
        <w:trPr>
          <w:trHeight w:val="134"/>
          <w:jc w:val="center"/>
        </w:trPr>
        <w:tc>
          <w:tcPr>
            <w:tcW w:w="5425" w:type="dxa"/>
          </w:tcPr>
          <w:p w14:paraId="5184486D" w14:textId="4351F07D" w:rsidR="003E0D4E" w:rsidRPr="003E0D4E" w:rsidRDefault="003E0D4E" w:rsidP="003E0D4E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proofErr w:type="spellStart"/>
            <w:r w:rsidRPr="00BE26FF">
              <w:rPr>
                <w:b w:val="0"/>
              </w:rPr>
              <w:t>Візуалізована</w:t>
            </w:r>
            <w:proofErr w:type="spellEnd"/>
            <w:r w:rsidRPr="00BE26FF">
              <w:rPr>
                <w:b w:val="0"/>
              </w:rPr>
              <w:t xml:space="preserve"> лекція; презентація (графіки, таблиці); круглий стіл</w:t>
            </w:r>
          </w:p>
        </w:tc>
        <w:tc>
          <w:tcPr>
            <w:tcW w:w="1724" w:type="dxa"/>
            <w:vAlign w:val="center"/>
          </w:tcPr>
          <w:p w14:paraId="5ADB5D0E" w14:textId="6107C2B3" w:rsidR="003E0D4E" w:rsidRPr="003E0D4E" w:rsidRDefault="003E0D4E" w:rsidP="001236FB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25" w:type="dxa"/>
            <w:vAlign w:val="center"/>
          </w:tcPr>
          <w:p w14:paraId="2C8DCBA9" w14:textId="698F2A3E" w:rsidR="003E0D4E" w:rsidRPr="003E0D4E" w:rsidRDefault="003E0D4E" w:rsidP="001236FB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43,75</w:t>
            </w:r>
          </w:p>
        </w:tc>
      </w:tr>
      <w:tr w:rsidR="003E0D4E" w:rsidRPr="003E0D4E" w14:paraId="742DD53E" w14:textId="77777777" w:rsidTr="005A5758">
        <w:trPr>
          <w:trHeight w:val="134"/>
          <w:jc w:val="center"/>
        </w:trPr>
        <w:tc>
          <w:tcPr>
            <w:tcW w:w="5425" w:type="dxa"/>
          </w:tcPr>
          <w:p w14:paraId="14DDAAF5" w14:textId="3983D2D0" w:rsidR="003E0D4E" w:rsidRPr="003E0D4E" w:rsidRDefault="003E0D4E" w:rsidP="003E0D4E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</w:t>
            </w:r>
            <w:r w:rsidRPr="00BE26FF">
              <w:rPr>
                <w:b w:val="0"/>
              </w:rPr>
              <w:t>ізуалізована</w:t>
            </w:r>
            <w:proofErr w:type="spellEnd"/>
            <w:r w:rsidRPr="00BE26FF">
              <w:rPr>
                <w:b w:val="0"/>
              </w:rPr>
              <w:t xml:space="preserve"> лекція;</w:t>
            </w:r>
            <w:r>
              <w:rPr>
                <w:b w:val="0"/>
              </w:rPr>
              <w:t xml:space="preserve"> </w:t>
            </w:r>
            <w:r w:rsidRPr="00BE26FF">
              <w:rPr>
                <w:b w:val="0"/>
              </w:rPr>
              <w:t>презентація (графіки, таблиці)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24" w:type="dxa"/>
            <w:vAlign w:val="center"/>
          </w:tcPr>
          <w:p w14:paraId="16F42D4F" w14:textId="4C740CBD" w:rsidR="003E0D4E" w:rsidRPr="003E0D4E" w:rsidRDefault="003E0D4E" w:rsidP="001236FB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25" w:type="dxa"/>
            <w:vAlign w:val="center"/>
          </w:tcPr>
          <w:p w14:paraId="307ADAEF" w14:textId="4CBE58B3" w:rsidR="003E0D4E" w:rsidRPr="003E0D4E" w:rsidRDefault="003E0D4E" w:rsidP="001236FB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6,25</w:t>
            </w:r>
          </w:p>
        </w:tc>
      </w:tr>
      <w:tr w:rsidR="003E0D4E" w:rsidRPr="003E0D4E" w14:paraId="039FFAF0" w14:textId="77777777" w:rsidTr="005A5758">
        <w:trPr>
          <w:trHeight w:val="134"/>
          <w:jc w:val="center"/>
        </w:trPr>
        <w:tc>
          <w:tcPr>
            <w:tcW w:w="5425" w:type="dxa"/>
          </w:tcPr>
          <w:p w14:paraId="3E2F46E1" w14:textId="508ECA8D" w:rsidR="003E0D4E" w:rsidRPr="003E0D4E" w:rsidRDefault="003E0D4E" w:rsidP="003E0D4E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r w:rsidRPr="00BE26FF">
              <w:rPr>
                <w:b w:val="0"/>
              </w:rPr>
              <w:t>Робота в групах; навчальні відео; презентація (графіки, таблиці)</w:t>
            </w:r>
          </w:p>
        </w:tc>
        <w:tc>
          <w:tcPr>
            <w:tcW w:w="1724" w:type="dxa"/>
            <w:vAlign w:val="center"/>
          </w:tcPr>
          <w:p w14:paraId="36BEF982" w14:textId="1B198880" w:rsidR="003E0D4E" w:rsidRPr="003E0D4E" w:rsidRDefault="003E0D4E" w:rsidP="001236FB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5" w:type="dxa"/>
            <w:vAlign w:val="center"/>
          </w:tcPr>
          <w:p w14:paraId="5776CCE9" w14:textId="06C30C1E" w:rsidR="003E0D4E" w:rsidRPr="003E0D4E" w:rsidRDefault="003E0D4E" w:rsidP="001236FB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6,25</w:t>
            </w:r>
          </w:p>
        </w:tc>
      </w:tr>
      <w:tr w:rsidR="003E0D4E" w:rsidRPr="003E0D4E" w14:paraId="7E9DC756" w14:textId="77777777" w:rsidTr="005A5758">
        <w:trPr>
          <w:trHeight w:val="134"/>
          <w:jc w:val="center"/>
        </w:trPr>
        <w:tc>
          <w:tcPr>
            <w:tcW w:w="5425" w:type="dxa"/>
          </w:tcPr>
          <w:p w14:paraId="4FEDADE0" w14:textId="69481AED" w:rsidR="003E0D4E" w:rsidRPr="003E0D4E" w:rsidRDefault="003E0D4E" w:rsidP="003E0D4E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Pr="008C4812">
              <w:rPr>
                <w:b w:val="0"/>
              </w:rPr>
              <w:t>резентація (графіки, таблиці);</w:t>
            </w:r>
            <w:r>
              <w:rPr>
                <w:b w:val="0"/>
              </w:rPr>
              <w:t xml:space="preserve"> </w:t>
            </w:r>
            <w:proofErr w:type="spellStart"/>
            <w:r w:rsidRPr="008C4812">
              <w:rPr>
                <w:b w:val="0"/>
              </w:rPr>
              <w:t>візуалізована</w:t>
            </w:r>
            <w:proofErr w:type="spellEnd"/>
            <w:r w:rsidRPr="008C4812">
              <w:rPr>
                <w:b w:val="0"/>
              </w:rPr>
              <w:t xml:space="preserve"> лекція;</w:t>
            </w:r>
            <w:r>
              <w:rPr>
                <w:b w:val="0"/>
              </w:rPr>
              <w:t xml:space="preserve"> </w:t>
            </w:r>
            <w:r w:rsidRPr="008C4812">
              <w:rPr>
                <w:b w:val="0"/>
              </w:rPr>
              <w:t>ситуаційний аналіз</w:t>
            </w:r>
          </w:p>
        </w:tc>
        <w:tc>
          <w:tcPr>
            <w:tcW w:w="1724" w:type="dxa"/>
            <w:vAlign w:val="center"/>
          </w:tcPr>
          <w:p w14:paraId="6C3446C2" w14:textId="1FF08A1D" w:rsidR="003E0D4E" w:rsidRPr="003E0D4E" w:rsidRDefault="003E0D4E" w:rsidP="001236FB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725" w:type="dxa"/>
            <w:vAlign w:val="center"/>
          </w:tcPr>
          <w:p w14:paraId="2C8B7F42" w14:textId="63D30257" w:rsidR="003E0D4E" w:rsidRPr="003E0D4E" w:rsidRDefault="003E0D4E" w:rsidP="001236FB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31,25</w:t>
            </w:r>
          </w:p>
        </w:tc>
      </w:tr>
      <w:tr w:rsidR="003E0D4E" w:rsidRPr="003E0D4E" w14:paraId="321F644F" w14:textId="39319B4A" w:rsidTr="005A5758">
        <w:trPr>
          <w:trHeight w:val="150"/>
          <w:jc w:val="center"/>
        </w:trPr>
        <w:tc>
          <w:tcPr>
            <w:tcW w:w="5425" w:type="dxa"/>
          </w:tcPr>
          <w:p w14:paraId="70543EE1" w14:textId="6C44A69E" w:rsidR="003E0D4E" w:rsidRPr="003E0D4E" w:rsidRDefault="003E0D4E" w:rsidP="003E0D4E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</w:t>
            </w:r>
            <w:r w:rsidRPr="00661E07">
              <w:rPr>
                <w:b w:val="0"/>
              </w:rPr>
              <w:t>ізуалізована</w:t>
            </w:r>
            <w:proofErr w:type="spellEnd"/>
            <w:r w:rsidRPr="00661E07">
              <w:rPr>
                <w:b w:val="0"/>
              </w:rPr>
              <w:t xml:space="preserve"> лекція;</w:t>
            </w:r>
            <w:r>
              <w:rPr>
                <w:b w:val="0"/>
              </w:rPr>
              <w:t xml:space="preserve"> </w:t>
            </w:r>
            <w:r w:rsidRPr="00661E07">
              <w:rPr>
                <w:b w:val="0"/>
              </w:rPr>
              <w:t>презентація (графіки, таблиці);ситуаційний аналіз</w:t>
            </w:r>
          </w:p>
        </w:tc>
        <w:tc>
          <w:tcPr>
            <w:tcW w:w="1724" w:type="dxa"/>
            <w:vAlign w:val="center"/>
          </w:tcPr>
          <w:p w14:paraId="28D29596" w14:textId="0F03F3C7" w:rsidR="003E0D4E" w:rsidRPr="003E0D4E" w:rsidRDefault="003E0D4E" w:rsidP="001236FB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25" w:type="dxa"/>
            <w:vAlign w:val="center"/>
          </w:tcPr>
          <w:p w14:paraId="3F1F3C0D" w14:textId="1017D752" w:rsidR="003E0D4E" w:rsidRPr="003E0D4E" w:rsidRDefault="003E0D4E" w:rsidP="001236FB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12,5</w:t>
            </w:r>
          </w:p>
        </w:tc>
      </w:tr>
      <w:tr w:rsidR="003E0D4E" w:rsidRPr="001236FB" w14:paraId="3FA8380C" w14:textId="77777777" w:rsidTr="005A5758">
        <w:trPr>
          <w:trHeight w:val="150"/>
          <w:jc w:val="center"/>
        </w:trPr>
        <w:tc>
          <w:tcPr>
            <w:tcW w:w="5425" w:type="dxa"/>
          </w:tcPr>
          <w:p w14:paraId="265FF835" w14:textId="6BC39267" w:rsidR="003E0D4E" w:rsidRPr="001236FB" w:rsidRDefault="003E0D4E" w:rsidP="003E0D4E">
            <w:pPr>
              <w:pStyle w:val="10"/>
              <w:spacing w:before="0" w:line="240" w:lineRule="auto"/>
              <w:jc w:val="both"/>
              <w:rPr>
                <w:bCs w:val="0"/>
              </w:rPr>
            </w:pPr>
            <w:r w:rsidRPr="001236FB">
              <w:rPr>
                <w:bCs w:val="0"/>
              </w:rPr>
              <w:t>ВСЬОГО</w:t>
            </w:r>
          </w:p>
        </w:tc>
        <w:tc>
          <w:tcPr>
            <w:tcW w:w="1724" w:type="dxa"/>
            <w:vAlign w:val="center"/>
          </w:tcPr>
          <w:p w14:paraId="4AC1C6C5" w14:textId="153D14B5" w:rsidR="003E0D4E" w:rsidRPr="001236FB" w:rsidRDefault="003E0D4E" w:rsidP="001236FB">
            <w:pPr>
              <w:pStyle w:val="10"/>
              <w:spacing w:before="0" w:line="240" w:lineRule="auto"/>
              <w:rPr>
                <w:bCs w:val="0"/>
              </w:rPr>
            </w:pPr>
            <w:r w:rsidRPr="001236FB">
              <w:rPr>
                <w:bCs w:val="0"/>
              </w:rPr>
              <w:t>16</w:t>
            </w:r>
          </w:p>
        </w:tc>
        <w:tc>
          <w:tcPr>
            <w:tcW w:w="1725" w:type="dxa"/>
            <w:vAlign w:val="center"/>
          </w:tcPr>
          <w:p w14:paraId="06F35248" w14:textId="5AAC4EA9" w:rsidR="003E0D4E" w:rsidRPr="001236FB" w:rsidRDefault="003E0D4E" w:rsidP="001236FB">
            <w:pPr>
              <w:pStyle w:val="10"/>
              <w:spacing w:before="0" w:line="240" w:lineRule="auto"/>
              <w:rPr>
                <w:bCs w:val="0"/>
              </w:rPr>
            </w:pPr>
            <w:r w:rsidRPr="001236FB">
              <w:rPr>
                <w:bCs w:val="0"/>
              </w:rPr>
              <w:t>100</w:t>
            </w:r>
          </w:p>
        </w:tc>
      </w:tr>
    </w:tbl>
    <w:p w14:paraId="69F0356B" w14:textId="2E1572E7" w:rsidR="00BE26FF" w:rsidRPr="003E0D4E" w:rsidRDefault="00BE26FF" w:rsidP="003E0D4E">
      <w:pPr>
        <w:pStyle w:val="10"/>
        <w:spacing w:before="0" w:line="240" w:lineRule="auto"/>
        <w:jc w:val="both"/>
        <w:rPr>
          <w:b w:val="0"/>
        </w:rPr>
      </w:pPr>
    </w:p>
    <w:p w14:paraId="3977ADCC" w14:textId="4FE262F9" w:rsidR="00661E07" w:rsidRDefault="00661E07" w:rsidP="00BE26FF">
      <w:pPr>
        <w:pStyle w:val="10"/>
        <w:spacing w:before="0" w:line="240" w:lineRule="auto"/>
        <w:ind w:left="709"/>
        <w:jc w:val="both"/>
        <w:rPr>
          <w:b w:val="0"/>
        </w:rPr>
      </w:pPr>
    </w:p>
    <w:p w14:paraId="562E2879" w14:textId="15F5D678" w:rsidR="006D1696" w:rsidRDefault="006D1696" w:rsidP="006D1696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113C0E">
        <w:rPr>
          <w:b w:val="0"/>
        </w:rPr>
        <w:t>На запитання «</w:t>
      </w:r>
      <w:r w:rsidR="00A65E2B" w:rsidRPr="00113C0E">
        <w:rPr>
          <w:b w:val="0"/>
        </w:rPr>
        <w:t>Як Ви оцінюєте рівень стимулювання до самоосвіти й науково-дослідницької діяльності?</w:t>
      </w:r>
      <w:r w:rsidRPr="00113C0E">
        <w:rPr>
          <w:b w:val="0"/>
        </w:rPr>
        <w:t xml:space="preserve">» із 16 опитаних здобувачів </w:t>
      </w:r>
      <w:r w:rsidR="00A65E2B" w:rsidRPr="00113C0E">
        <w:rPr>
          <w:b w:val="0"/>
        </w:rPr>
        <w:t>14</w:t>
      </w:r>
      <w:r w:rsidRPr="00113C0E">
        <w:rPr>
          <w:b w:val="0"/>
        </w:rPr>
        <w:t xml:space="preserve"> здобувачів (</w:t>
      </w:r>
      <w:r w:rsidR="00A65E2B" w:rsidRPr="00113C0E">
        <w:rPr>
          <w:b w:val="0"/>
        </w:rPr>
        <w:t>87,5</w:t>
      </w:r>
      <w:r w:rsidRPr="00113C0E">
        <w:rPr>
          <w:b w:val="0"/>
        </w:rPr>
        <w:t>%) відповіли «</w:t>
      </w:r>
      <w:r w:rsidR="00A65E2B" w:rsidRPr="00113C0E">
        <w:rPr>
          <w:b w:val="0"/>
        </w:rPr>
        <w:t>Високий</w:t>
      </w:r>
      <w:r w:rsidRPr="00113C0E">
        <w:rPr>
          <w:b w:val="0"/>
        </w:rPr>
        <w:t xml:space="preserve">», </w:t>
      </w:r>
      <w:r w:rsidR="00A65E2B" w:rsidRPr="00113C0E">
        <w:rPr>
          <w:b w:val="0"/>
        </w:rPr>
        <w:t>2</w:t>
      </w:r>
      <w:r w:rsidRPr="00113C0E">
        <w:rPr>
          <w:b w:val="0"/>
        </w:rPr>
        <w:t xml:space="preserve"> здобувач</w:t>
      </w:r>
      <w:r w:rsidR="00A65E2B" w:rsidRPr="00113C0E">
        <w:rPr>
          <w:b w:val="0"/>
        </w:rPr>
        <w:t>і</w:t>
      </w:r>
      <w:r w:rsidRPr="00113C0E">
        <w:rPr>
          <w:b w:val="0"/>
        </w:rPr>
        <w:t xml:space="preserve"> (</w:t>
      </w:r>
      <w:r w:rsidR="00A65E2B" w:rsidRPr="00113C0E">
        <w:rPr>
          <w:b w:val="0"/>
        </w:rPr>
        <w:t>12,5</w:t>
      </w:r>
      <w:r w:rsidRPr="00113C0E">
        <w:rPr>
          <w:b w:val="0"/>
        </w:rPr>
        <w:t>%) відпові</w:t>
      </w:r>
      <w:r w:rsidR="00113C0E">
        <w:rPr>
          <w:b w:val="0"/>
        </w:rPr>
        <w:t>ли</w:t>
      </w:r>
      <w:r w:rsidRPr="00113C0E">
        <w:rPr>
          <w:b w:val="0"/>
        </w:rPr>
        <w:t xml:space="preserve"> «</w:t>
      </w:r>
      <w:r w:rsidR="00A65E2B" w:rsidRPr="00113C0E">
        <w:rPr>
          <w:b w:val="0"/>
        </w:rPr>
        <w:t>Достатній</w:t>
      </w:r>
      <w:r w:rsidRPr="00113C0E">
        <w:rPr>
          <w:b w:val="0"/>
        </w:rPr>
        <w:t>».</w:t>
      </w:r>
    </w:p>
    <w:p w14:paraId="69940452" w14:textId="77777777" w:rsidR="00113C0E" w:rsidRPr="00113C0E" w:rsidRDefault="00113C0E" w:rsidP="00113C0E">
      <w:pPr>
        <w:pStyle w:val="10"/>
        <w:spacing w:before="0" w:line="240" w:lineRule="auto"/>
        <w:ind w:left="709"/>
        <w:jc w:val="both"/>
        <w:rPr>
          <w:b w:val="0"/>
        </w:rPr>
      </w:pPr>
    </w:p>
    <w:p w14:paraId="43D38465" w14:textId="48195E44" w:rsidR="006D1696" w:rsidRPr="008B603E" w:rsidRDefault="006D1696" w:rsidP="006D1696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8B603E">
        <w:rPr>
          <w:b w:val="0"/>
        </w:rPr>
        <w:t>На запитання «</w:t>
      </w:r>
      <w:r w:rsidR="008B603E" w:rsidRPr="008B603E">
        <w:rPr>
          <w:b w:val="0"/>
        </w:rPr>
        <w:t>Чи задоволені Ви організацією самостійної роботи (викладачем визначені вимоги, надані рекомендації щодо виконання домашніх завдань, визначена необхідна література та зазначені джерела її отримання)?</w:t>
      </w:r>
      <w:r w:rsidRPr="008B603E">
        <w:rPr>
          <w:b w:val="0"/>
        </w:rPr>
        <w:t>» із 16 опитаних здобувачів 15 здобувачів (93,75%) відповіли «</w:t>
      </w:r>
      <w:r w:rsidR="008B603E" w:rsidRPr="008B603E">
        <w:rPr>
          <w:b w:val="0"/>
        </w:rPr>
        <w:t>Так</w:t>
      </w:r>
      <w:r w:rsidRPr="008B603E">
        <w:rPr>
          <w:b w:val="0"/>
        </w:rPr>
        <w:t>», 1 здобувач (6,25%) відповів «</w:t>
      </w:r>
      <w:r w:rsidR="008B603E" w:rsidRPr="008B603E">
        <w:rPr>
          <w:b w:val="0"/>
        </w:rPr>
        <w:t>Частково</w:t>
      </w:r>
      <w:r w:rsidRPr="008B603E">
        <w:rPr>
          <w:b w:val="0"/>
        </w:rPr>
        <w:t>».</w:t>
      </w:r>
    </w:p>
    <w:p w14:paraId="0C4F3843" w14:textId="77777777" w:rsidR="006D1696" w:rsidRPr="004D0220" w:rsidRDefault="006D1696" w:rsidP="006D1696">
      <w:pPr>
        <w:pStyle w:val="10"/>
        <w:spacing w:before="0" w:line="240" w:lineRule="auto"/>
        <w:jc w:val="both"/>
        <w:rPr>
          <w:b w:val="0"/>
        </w:rPr>
      </w:pPr>
    </w:p>
    <w:p w14:paraId="0264A397" w14:textId="77777777" w:rsidR="004D0220" w:rsidRPr="004D0220" w:rsidRDefault="006D1696" w:rsidP="006D1696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4D0220">
        <w:rPr>
          <w:b w:val="0"/>
        </w:rPr>
        <w:t>На запитання «</w:t>
      </w:r>
      <w:r w:rsidR="004D0220" w:rsidRPr="004D0220">
        <w:rPr>
          <w:b w:val="0"/>
        </w:rPr>
        <w:t>Чи забезпечено Вам можливість формування індивідуальної освітньої траєкторії, зокрема через вільний вибір навчальних дисциплін?</w:t>
      </w:r>
      <w:r w:rsidRPr="004D0220">
        <w:rPr>
          <w:b w:val="0"/>
        </w:rPr>
        <w:t>» із 16 опитаних здобувачів 1</w:t>
      </w:r>
      <w:r w:rsidR="004D0220" w:rsidRPr="004D0220">
        <w:rPr>
          <w:b w:val="0"/>
        </w:rPr>
        <w:t>6</w:t>
      </w:r>
      <w:r w:rsidRPr="004D0220">
        <w:rPr>
          <w:b w:val="0"/>
        </w:rPr>
        <w:t xml:space="preserve"> здобувачів (</w:t>
      </w:r>
      <w:r w:rsidR="004D0220" w:rsidRPr="004D0220">
        <w:rPr>
          <w:b w:val="0"/>
        </w:rPr>
        <w:t>100</w:t>
      </w:r>
      <w:r w:rsidRPr="004D0220">
        <w:rPr>
          <w:b w:val="0"/>
        </w:rPr>
        <w:t>%) відповіли «</w:t>
      </w:r>
      <w:r w:rsidR="004D0220" w:rsidRPr="004D0220">
        <w:rPr>
          <w:b w:val="0"/>
        </w:rPr>
        <w:t>Так</w:t>
      </w:r>
      <w:r w:rsidRPr="004D0220">
        <w:rPr>
          <w:b w:val="0"/>
        </w:rPr>
        <w:t>»</w:t>
      </w:r>
      <w:r w:rsidR="004D0220" w:rsidRPr="004D0220">
        <w:rPr>
          <w:b w:val="0"/>
        </w:rPr>
        <w:t>.</w:t>
      </w:r>
    </w:p>
    <w:p w14:paraId="69E49632" w14:textId="77777777" w:rsidR="004D0220" w:rsidRPr="00912201" w:rsidRDefault="004D0220" w:rsidP="004D0220">
      <w:pPr>
        <w:pStyle w:val="a8"/>
        <w:rPr>
          <w:b/>
        </w:rPr>
      </w:pPr>
    </w:p>
    <w:p w14:paraId="5ACFD385" w14:textId="5D1C0B2B" w:rsidR="008B603E" w:rsidRDefault="008B603E" w:rsidP="008B603E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912201">
        <w:rPr>
          <w:b w:val="0"/>
        </w:rPr>
        <w:t>На запитання «</w:t>
      </w:r>
      <w:r w:rsidR="00912201" w:rsidRPr="00912201">
        <w:rPr>
          <w:b w:val="0"/>
        </w:rPr>
        <w:t>Чи своєчасно  Вам надається доступна та зрозуміла інформація щодо форми контрольних заходів та критеріїв їх оцінювання з навчальних дисциплін?</w:t>
      </w:r>
      <w:r w:rsidRPr="00912201">
        <w:rPr>
          <w:b w:val="0"/>
        </w:rPr>
        <w:t>» із 16 опитаних здобувачів 15 здобувачів (93,75%) відповіли «</w:t>
      </w:r>
      <w:r w:rsidR="00912201" w:rsidRPr="00912201">
        <w:rPr>
          <w:b w:val="0"/>
        </w:rPr>
        <w:t>Так, викладач на першому занятті все пояснює</w:t>
      </w:r>
      <w:r w:rsidRPr="00912201">
        <w:rPr>
          <w:b w:val="0"/>
        </w:rPr>
        <w:t xml:space="preserve">», 1 здобувач (6,25%) відповів </w:t>
      </w:r>
      <w:r w:rsidRPr="00A51314">
        <w:rPr>
          <w:b w:val="0"/>
        </w:rPr>
        <w:t>«</w:t>
      </w:r>
      <w:r w:rsidR="00912201" w:rsidRPr="00A51314">
        <w:rPr>
          <w:b w:val="0"/>
        </w:rPr>
        <w:t>Так, викладач інформує, де можна ознайомитись з даною інформацією на сайті університету</w:t>
      </w:r>
      <w:r w:rsidRPr="00A51314">
        <w:rPr>
          <w:b w:val="0"/>
        </w:rPr>
        <w:t>».</w:t>
      </w:r>
    </w:p>
    <w:p w14:paraId="6FCB1ACD" w14:textId="77777777" w:rsidR="00AB6784" w:rsidRDefault="00AB6784" w:rsidP="00AB6784">
      <w:pPr>
        <w:pStyle w:val="a8"/>
        <w:rPr>
          <w:b/>
        </w:rPr>
      </w:pPr>
    </w:p>
    <w:p w14:paraId="08A1A37D" w14:textId="77777777" w:rsidR="00A51314" w:rsidRDefault="008B603E" w:rsidP="00A51314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="00A51314" w:rsidRPr="00A51314">
        <w:rPr>
          <w:b w:val="0"/>
        </w:rPr>
        <w:t>Чи є, на Вашу думку, процес оцінювання в ході поточного й підсумкового контролю об’єктивним і неупередженим?</w:t>
      </w:r>
      <w:r w:rsidRPr="00A51314">
        <w:rPr>
          <w:b w:val="0"/>
        </w:rPr>
        <w:t xml:space="preserve">» </w:t>
      </w:r>
      <w:r w:rsidR="00A51314" w:rsidRPr="00A51314">
        <w:rPr>
          <w:b w:val="0"/>
        </w:rPr>
        <w:t>із 16 опитаних здобувачів 16 здобувачів (100%) відповіли «Так».</w:t>
      </w:r>
    </w:p>
    <w:p w14:paraId="446BB158" w14:textId="5A76B6A1" w:rsidR="00424C5B" w:rsidRDefault="00424C5B" w:rsidP="00424C5B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lastRenderedPageBreak/>
        <w:t>На запитання «</w:t>
      </w:r>
      <w:r w:rsidRPr="00424C5B">
        <w:rPr>
          <w:b w:val="0"/>
        </w:rPr>
        <w:t>Чи ознайомлені Ви з процедурою оскарження результатів контрольних заходів?</w:t>
      </w:r>
      <w:r w:rsidRPr="00A51314">
        <w:rPr>
          <w:b w:val="0"/>
        </w:rPr>
        <w:t>» із 16 опитаних здобувачів 16 здобувачів (100%) відповіли «Так».</w:t>
      </w:r>
    </w:p>
    <w:p w14:paraId="1035DB1E" w14:textId="77777777" w:rsidR="00C85717" w:rsidRDefault="00C85717" w:rsidP="00C85717">
      <w:pPr>
        <w:pStyle w:val="a8"/>
        <w:rPr>
          <w:b/>
        </w:rPr>
      </w:pPr>
    </w:p>
    <w:p w14:paraId="727F5D66" w14:textId="75C62832" w:rsidR="00424C5B" w:rsidRDefault="00424C5B" w:rsidP="00424C5B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Pr="00424C5B">
        <w:rPr>
          <w:b w:val="0"/>
        </w:rPr>
        <w:t>Чи задовольняє Вас рівень залучення запрошених професіоналів-практиків, експертів та представників роботодавців до освітнього процесу, насамперед, до аудиторних занять?</w:t>
      </w:r>
      <w:r w:rsidRPr="00A51314">
        <w:rPr>
          <w:b w:val="0"/>
        </w:rPr>
        <w:t>» із 16 опитаних здобувачів 16 здобувачів (100%) відповіли «Так».</w:t>
      </w:r>
    </w:p>
    <w:p w14:paraId="5EB2FD93" w14:textId="77777777" w:rsidR="00C85717" w:rsidRPr="00A51314" w:rsidRDefault="00C85717" w:rsidP="00C85717">
      <w:pPr>
        <w:pStyle w:val="10"/>
        <w:spacing w:before="0" w:line="240" w:lineRule="auto"/>
        <w:jc w:val="both"/>
        <w:rPr>
          <w:b w:val="0"/>
        </w:rPr>
      </w:pPr>
    </w:p>
    <w:p w14:paraId="1B2F097E" w14:textId="3326BB23" w:rsidR="00424C5B" w:rsidRDefault="00424C5B" w:rsidP="00424C5B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="00F8425B" w:rsidRPr="00F8425B">
        <w:rPr>
          <w:b w:val="0"/>
        </w:rPr>
        <w:t>Чи використовуються сучасні засоби навчання в Уманському НУС (спеціалізовані аудиторії, комп’ютерні класи, тренажери, мультимедійне обладнання, інтерактивні дошки тощо)?</w:t>
      </w:r>
      <w:r w:rsidRPr="00A51314">
        <w:rPr>
          <w:b w:val="0"/>
        </w:rPr>
        <w:t>» із 16 опитаних здобувачів 16 здобувачів (100%) відповіли «Так».</w:t>
      </w:r>
    </w:p>
    <w:p w14:paraId="7EDE7CC8" w14:textId="77777777" w:rsidR="00C85717" w:rsidRDefault="00C85717" w:rsidP="00C85717">
      <w:pPr>
        <w:pStyle w:val="a8"/>
        <w:rPr>
          <w:b/>
        </w:rPr>
      </w:pPr>
    </w:p>
    <w:p w14:paraId="1B878384" w14:textId="64149FBF" w:rsidR="00F8425B" w:rsidRDefault="00F8425B" w:rsidP="00F8425B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="00383344" w:rsidRPr="00383344">
        <w:rPr>
          <w:b w:val="0"/>
        </w:rPr>
        <w:t>Чи задоволені Ви рівнем інформаційної підтримки (зручне та ефективне інформування стосовно різних аспектів навчання, вільний та безоплатний доступ до електронних інформаційних ресурсів)?</w:t>
      </w:r>
      <w:r w:rsidRPr="00A51314">
        <w:rPr>
          <w:b w:val="0"/>
        </w:rPr>
        <w:t>» із 16 опитаних здобувачів 16 здобувачів (100%) відповіли «Так».</w:t>
      </w:r>
    </w:p>
    <w:p w14:paraId="486886A0" w14:textId="77777777" w:rsidR="00C85717" w:rsidRDefault="00C85717" w:rsidP="00C85717">
      <w:pPr>
        <w:pStyle w:val="a8"/>
        <w:rPr>
          <w:b/>
        </w:rPr>
      </w:pPr>
    </w:p>
    <w:p w14:paraId="37899544" w14:textId="4FE7215C" w:rsidR="00F8425B" w:rsidRDefault="00F8425B" w:rsidP="00F8425B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="00383344" w:rsidRPr="00383344">
        <w:rPr>
          <w:b w:val="0"/>
        </w:rPr>
        <w:t>Чи задовольняють Вас технології дистанційного навчання, які використовуються в Уманському НУС?</w:t>
      </w:r>
      <w:r w:rsidRPr="00A51314">
        <w:rPr>
          <w:b w:val="0"/>
        </w:rPr>
        <w:t>» із 16 опитаних здобувачів 16 здобувачів (100%) відповіли «Так».</w:t>
      </w:r>
    </w:p>
    <w:p w14:paraId="23A8BFB7" w14:textId="77777777" w:rsidR="00C85717" w:rsidRDefault="00C85717" w:rsidP="00C85717">
      <w:pPr>
        <w:pStyle w:val="a8"/>
        <w:rPr>
          <w:b/>
        </w:rPr>
      </w:pPr>
    </w:p>
    <w:p w14:paraId="343020C1" w14:textId="4F584257" w:rsidR="00F8425B" w:rsidRDefault="00F8425B" w:rsidP="00F8425B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="00DD213D" w:rsidRPr="00DD213D">
        <w:rPr>
          <w:b w:val="0"/>
        </w:rPr>
        <w:t>Чи задоволені Ви якістю підручників, методичних посібників, лекційних матеріалів, які пропонуються Вам для опанування навчальних дисциплін?</w:t>
      </w:r>
      <w:r w:rsidRPr="00DD213D">
        <w:rPr>
          <w:b w:val="0"/>
        </w:rPr>
        <w:t>» із 16 опитаних здобувачів 16 здобувачів (100%) відповіли «Так».</w:t>
      </w:r>
    </w:p>
    <w:p w14:paraId="2B41B481" w14:textId="77777777" w:rsidR="00C85717" w:rsidRDefault="00C85717" w:rsidP="00C85717">
      <w:pPr>
        <w:pStyle w:val="a8"/>
        <w:rPr>
          <w:b/>
        </w:rPr>
      </w:pPr>
    </w:p>
    <w:p w14:paraId="7020F7D1" w14:textId="6B5FBF88" w:rsidR="00DD213D" w:rsidRDefault="00DD213D" w:rsidP="00DD213D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DD213D">
        <w:rPr>
          <w:b w:val="0"/>
        </w:rPr>
        <w:t>На запитання «На Вашу думку, чи є достатнім обсяг практичної підготовки, закладений в освітній програмі (навчальному плані) з обраної спеціальності?» із 16 опитаних здобувачів 15 здобувачів (93,75%) відповіли «Так», 1 здобувач (6,25%) відповів «Частково».</w:t>
      </w:r>
    </w:p>
    <w:p w14:paraId="57F2A865" w14:textId="77777777" w:rsidR="00C85717" w:rsidRDefault="00C85717" w:rsidP="00C85717">
      <w:pPr>
        <w:pStyle w:val="a8"/>
        <w:rPr>
          <w:b/>
        </w:rPr>
      </w:pPr>
    </w:p>
    <w:p w14:paraId="356557CB" w14:textId="3C89F678" w:rsidR="00F8425B" w:rsidRDefault="00F8425B" w:rsidP="00F8425B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="007E1736" w:rsidRPr="007E1736">
        <w:rPr>
          <w:b w:val="0"/>
        </w:rPr>
        <w:t xml:space="preserve">Чи задоволені Ви </w:t>
      </w:r>
      <w:proofErr w:type="spellStart"/>
      <w:r w:rsidR="007E1736" w:rsidRPr="007E1736">
        <w:rPr>
          <w:b w:val="0"/>
        </w:rPr>
        <w:t>компетентностями</w:t>
      </w:r>
      <w:proofErr w:type="spellEnd"/>
      <w:r w:rsidR="007E1736" w:rsidRPr="007E1736">
        <w:rPr>
          <w:b w:val="0"/>
        </w:rPr>
        <w:t>, здобутими та/або розвиненими під час практичної підготовки за освітньою програмою?</w:t>
      </w:r>
      <w:r w:rsidRPr="00A51314">
        <w:rPr>
          <w:b w:val="0"/>
        </w:rPr>
        <w:t>» із 16 опитаних здобувачів 16 здобувачів (100%) відповіли «Так».</w:t>
      </w:r>
    </w:p>
    <w:p w14:paraId="21EBBB6C" w14:textId="77777777" w:rsidR="00C85717" w:rsidRDefault="00C85717" w:rsidP="00C85717">
      <w:pPr>
        <w:pStyle w:val="a8"/>
        <w:rPr>
          <w:b/>
        </w:rPr>
      </w:pPr>
    </w:p>
    <w:p w14:paraId="0BE5CBC2" w14:textId="3F2B4F60" w:rsidR="00F8425B" w:rsidRDefault="00F8425B" w:rsidP="00F8425B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="007E1736" w:rsidRPr="007E1736">
        <w:rPr>
          <w:b w:val="0"/>
        </w:rPr>
        <w:t>Чи ознайомлені Ви з нормативними документами, які регулюють політику дотримання академічної доброчесності в університеті?</w:t>
      </w:r>
      <w:r w:rsidRPr="00A51314">
        <w:rPr>
          <w:b w:val="0"/>
        </w:rPr>
        <w:t>» із 16 опитаних здобувачів 16 здобувачів (100%) відповіли «Так».</w:t>
      </w:r>
    </w:p>
    <w:p w14:paraId="4A5B348E" w14:textId="77777777" w:rsidR="00C85717" w:rsidRDefault="00C85717" w:rsidP="00C85717">
      <w:pPr>
        <w:pStyle w:val="a8"/>
        <w:rPr>
          <w:b/>
        </w:rPr>
      </w:pPr>
    </w:p>
    <w:p w14:paraId="145C2346" w14:textId="26ABDB40" w:rsidR="00E70E19" w:rsidRPr="00E70E19" w:rsidRDefault="007E1736" w:rsidP="00726D6C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E70E19">
        <w:rPr>
          <w:b w:val="0"/>
        </w:rPr>
        <w:t>На запитання «</w:t>
      </w:r>
      <w:r w:rsidR="00506CAA" w:rsidRPr="00E70E19">
        <w:rPr>
          <w:b w:val="0"/>
        </w:rPr>
        <w:t>Яким чином популяризується академічна доброчесність в Уманському НУС?</w:t>
      </w:r>
      <w:r w:rsidRPr="00E70E19">
        <w:rPr>
          <w:b w:val="0"/>
        </w:rPr>
        <w:t xml:space="preserve">» </w:t>
      </w:r>
      <w:r w:rsidR="00E70E19" w:rsidRPr="00E70E19">
        <w:rPr>
          <w:b w:val="0"/>
        </w:rPr>
        <w:t xml:space="preserve">здобувачам пропонувалось обрати відповідь із переліку (кількість варіантів вибору не обмежувалася). Узагальнені результати відображені у табл. </w:t>
      </w:r>
      <w:r w:rsidR="00E70E19">
        <w:rPr>
          <w:b w:val="0"/>
        </w:rPr>
        <w:t>2</w:t>
      </w:r>
      <w:r w:rsidR="00E70E19" w:rsidRPr="00E70E19">
        <w:rPr>
          <w:b w:val="0"/>
        </w:rPr>
        <w:t>.</w:t>
      </w:r>
    </w:p>
    <w:p w14:paraId="309A4622" w14:textId="77777777" w:rsidR="00AB6784" w:rsidRDefault="00AB678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</w:rPr>
        <w:br w:type="page"/>
      </w:r>
    </w:p>
    <w:p w14:paraId="2DC1EE6D" w14:textId="35A907BA" w:rsidR="00E70E19" w:rsidRDefault="00E70E19" w:rsidP="00E70E19">
      <w:pPr>
        <w:pStyle w:val="10"/>
        <w:spacing w:before="0" w:line="240" w:lineRule="auto"/>
        <w:jc w:val="right"/>
        <w:rPr>
          <w:b w:val="0"/>
        </w:rPr>
      </w:pPr>
      <w:r>
        <w:rPr>
          <w:b w:val="0"/>
        </w:rPr>
        <w:lastRenderedPageBreak/>
        <w:t>Таблиця 2.</w:t>
      </w:r>
    </w:p>
    <w:p w14:paraId="03E495B5" w14:textId="62436BEA" w:rsidR="00E70E19" w:rsidRDefault="00E70E19" w:rsidP="00E70E19">
      <w:pPr>
        <w:pStyle w:val="10"/>
        <w:spacing w:before="0" w:line="240" w:lineRule="auto"/>
        <w:ind w:firstLine="567"/>
        <w:jc w:val="both"/>
        <w:rPr>
          <w:b w:val="0"/>
        </w:rPr>
      </w:pPr>
      <w:r>
        <w:rPr>
          <w:b w:val="0"/>
        </w:rPr>
        <w:t>Результати відповідей здобувачів на запитання анкети «</w:t>
      </w:r>
      <w:r w:rsidRPr="00E70E19">
        <w:rPr>
          <w:b w:val="0"/>
        </w:rPr>
        <w:t>Яким чином популяризується академічна доброчесність в Уманському НУС?</w:t>
      </w:r>
      <w:r>
        <w:rPr>
          <w:b w:val="0"/>
        </w:rPr>
        <w:t>»</w:t>
      </w:r>
    </w:p>
    <w:p w14:paraId="734FE684" w14:textId="77777777" w:rsidR="00E70E19" w:rsidRDefault="00E70E19" w:rsidP="00E70E19">
      <w:pPr>
        <w:pStyle w:val="a8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  <w:gridCol w:w="1724"/>
        <w:gridCol w:w="1725"/>
      </w:tblGrid>
      <w:tr w:rsidR="00E70E19" w:rsidRPr="003E0D4E" w14:paraId="4E0AE561" w14:textId="77777777" w:rsidTr="00E70E19">
        <w:trPr>
          <w:trHeight w:val="134"/>
          <w:jc w:val="center"/>
        </w:trPr>
        <w:tc>
          <w:tcPr>
            <w:tcW w:w="6091" w:type="dxa"/>
            <w:vAlign w:val="center"/>
          </w:tcPr>
          <w:p w14:paraId="5B4B44C5" w14:textId="77777777" w:rsidR="00E70E19" w:rsidRPr="003E0D4E" w:rsidRDefault="00E70E19" w:rsidP="00EF4DF8">
            <w:pPr>
              <w:pStyle w:val="10"/>
              <w:spacing w:before="0" w:line="240" w:lineRule="auto"/>
              <w:rPr>
                <w:bCs w:val="0"/>
              </w:rPr>
            </w:pPr>
            <w:r w:rsidRPr="003E0D4E">
              <w:rPr>
                <w:bCs w:val="0"/>
              </w:rPr>
              <w:t>Варіанти відповідей</w:t>
            </w:r>
          </w:p>
        </w:tc>
        <w:tc>
          <w:tcPr>
            <w:tcW w:w="1724" w:type="dxa"/>
            <w:vAlign w:val="center"/>
          </w:tcPr>
          <w:p w14:paraId="719A2C47" w14:textId="114124D2" w:rsidR="00E70E19" w:rsidRPr="003E0D4E" w:rsidRDefault="00E70E19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здобувачів</w:t>
            </w:r>
            <w:r w:rsidR="00AB67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осіб</w:t>
            </w:r>
          </w:p>
        </w:tc>
        <w:tc>
          <w:tcPr>
            <w:tcW w:w="1725" w:type="dxa"/>
            <w:vAlign w:val="center"/>
          </w:tcPr>
          <w:p w14:paraId="42A1A384" w14:textId="77777777" w:rsidR="00E70E19" w:rsidRPr="003E0D4E" w:rsidRDefault="00E70E19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Відсоток</w:t>
            </w:r>
          </w:p>
        </w:tc>
      </w:tr>
      <w:tr w:rsidR="00E70E19" w:rsidRPr="003E0D4E" w14:paraId="5CC7B553" w14:textId="77777777" w:rsidTr="00E70E19">
        <w:trPr>
          <w:trHeight w:val="134"/>
          <w:jc w:val="center"/>
        </w:trPr>
        <w:tc>
          <w:tcPr>
            <w:tcW w:w="6091" w:type="dxa"/>
          </w:tcPr>
          <w:p w14:paraId="4CA0518E" w14:textId="06124ACD" w:rsidR="00E70E19" w:rsidRPr="003E0D4E" w:rsidRDefault="002F5D8E" w:rsidP="00EF4DF8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="006721CC" w:rsidRPr="006721CC">
              <w:rPr>
                <w:b w:val="0"/>
              </w:rPr>
              <w:t>роведенням семінарів-тренінгів;</w:t>
            </w:r>
            <w:r>
              <w:rPr>
                <w:b w:val="0"/>
              </w:rPr>
              <w:t xml:space="preserve"> </w:t>
            </w:r>
            <w:r w:rsidR="006721CC" w:rsidRPr="006721CC">
              <w:rPr>
                <w:b w:val="0"/>
              </w:rPr>
              <w:t>роз’яснювальною роботою серед студентів викладачами, кураторами, науковими керівниками;</w:t>
            </w:r>
            <w:r>
              <w:rPr>
                <w:b w:val="0"/>
              </w:rPr>
              <w:t xml:space="preserve"> </w:t>
            </w:r>
            <w:r w:rsidR="006721CC" w:rsidRPr="006721CC">
              <w:rPr>
                <w:b w:val="0"/>
              </w:rPr>
              <w:t>з Кодексу академічної доброчесності Уманського НУС</w:t>
            </w:r>
          </w:p>
        </w:tc>
        <w:tc>
          <w:tcPr>
            <w:tcW w:w="1724" w:type="dxa"/>
            <w:vAlign w:val="center"/>
          </w:tcPr>
          <w:p w14:paraId="3D65A055" w14:textId="1F626112" w:rsidR="00E70E19" w:rsidRPr="003E0D4E" w:rsidRDefault="006721CC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25" w:type="dxa"/>
            <w:vAlign w:val="center"/>
          </w:tcPr>
          <w:p w14:paraId="7EC4BE5B" w14:textId="543C5D89" w:rsidR="00E70E19" w:rsidRPr="003E0D4E" w:rsidRDefault="002F5D8E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62,5</w:t>
            </w:r>
          </w:p>
        </w:tc>
      </w:tr>
      <w:tr w:rsidR="006721CC" w:rsidRPr="003E0D4E" w14:paraId="717CA58B" w14:textId="77777777" w:rsidTr="00E70E19">
        <w:trPr>
          <w:trHeight w:val="134"/>
          <w:jc w:val="center"/>
        </w:trPr>
        <w:tc>
          <w:tcPr>
            <w:tcW w:w="6091" w:type="dxa"/>
          </w:tcPr>
          <w:p w14:paraId="74840C30" w14:textId="5A6CA511" w:rsidR="006721CC" w:rsidRPr="003E0D4E" w:rsidRDefault="002F5D8E" w:rsidP="006721CC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Р</w:t>
            </w:r>
            <w:r w:rsidR="006721CC" w:rsidRPr="006721CC">
              <w:rPr>
                <w:b w:val="0"/>
              </w:rPr>
              <w:t>оз’яснювальною роботою серед студентів викладачами, кураторами, науковими керівниками</w:t>
            </w:r>
          </w:p>
        </w:tc>
        <w:tc>
          <w:tcPr>
            <w:tcW w:w="1724" w:type="dxa"/>
            <w:vAlign w:val="center"/>
          </w:tcPr>
          <w:p w14:paraId="08D481E1" w14:textId="427B9FD4" w:rsidR="006721CC" w:rsidRPr="002F5D8E" w:rsidRDefault="006721CC" w:rsidP="002F5D8E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14:paraId="5B8752B4" w14:textId="07ADB9A6" w:rsidR="006721CC" w:rsidRPr="003E0D4E" w:rsidRDefault="002F5D8E" w:rsidP="006721CC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12,5</w:t>
            </w:r>
          </w:p>
        </w:tc>
      </w:tr>
      <w:tr w:rsidR="002F5D8E" w:rsidRPr="003E0D4E" w14:paraId="11744CD5" w14:textId="77777777" w:rsidTr="00E70E19">
        <w:trPr>
          <w:trHeight w:val="134"/>
          <w:jc w:val="center"/>
        </w:trPr>
        <w:tc>
          <w:tcPr>
            <w:tcW w:w="6091" w:type="dxa"/>
          </w:tcPr>
          <w:p w14:paraId="2D9F92B5" w14:textId="768E8DF4" w:rsidR="002F5D8E" w:rsidRPr="003E0D4E" w:rsidRDefault="002F5D8E" w:rsidP="002F5D8E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З</w:t>
            </w:r>
            <w:r w:rsidRPr="002F5D8E">
              <w:rPr>
                <w:b w:val="0"/>
              </w:rPr>
              <w:t xml:space="preserve"> Кодексу академічної доброчесності Уманського НУС; роз’яснювальною роботою серед студентів викладачами, кураторами, науковими керівниками; проведенням семінарів-тренінгів</w:t>
            </w:r>
          </w:p>
        </w:tc>
        <w:tc>
          <w:tcPr>
            <w:tcW w:w="1724" w:type="dxa"/>
            <w:vAlign w:val="center"/>
          </w:tcPr>
          <w:p w14:paraId="5DCBE9D1" w14:textId="7F31112E" w:rsidR="002F5D8E" w:rsidRPr="002F5D8E" w:rsidRDefault="002F5D8E" w:rsidP="002F5D8E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14:paraId="72D5DC60" w14:textId="2B353729" w:rsidR="002F5D8E" w:rsidRPr="003E0D4E" w:rsidRDefault="002F5D8E" w:rsidP="002F5D8E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12,5</w:t>
            </w:r>
          </w:p>
        </w:tc>
      </w:tr>
      <w:tr w:rsidR="002F5D8E" w:rsidRPr="003E0D4E" w14:paraId="46221EAB" w14:textId="77777777" w:rsidTr="00E70E19">
        <w:trPr>
          <w:trHeight w:val="134"/>
          <w:jc w:val="center"/>
        </w:trPr>
        <w:tc>
          <w:tcPr>
            <w:tcW w:w="6091" w:type="dxa"/>
          </w:tcPr>
          <w:p w14:paraId="1CC45CF2" w14:textId="6470109F" w:rsidR="002F5D8E" w:rsidRPr="003E0D4E" w:rsidRDefault="002F5D8E" w:rsidP="002F5D8E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Pr="002F5D8E">
              <w:rPr>
                <w:b w:val="0"/>
              </w:rPr>
              <w:t>роведенням семінарів-тренінгів; з Кодексу академічної доброчесності Уманського НУС;</w:t>
            </w:r>
            <w:r>
              <w:rPr>
                <w:b w:val="0"/>
              </w:rPr>
              <w:t xml:space="preserve"> </w:t>
            </w:r>
            <w:r w:rsidRPr="002F5D8E">
              <w:rPr>
                <w:b w:val="0"/>
              </w:rPr>
              <w:t>роз’яснювальною роботою серед студентів викладачами, кураторами, науковими керівниками</w:t>
            </w:r>
          </w:p>
        </w:tc>
        <w:tc>
          <w:tcPr>
            <w:tcW w:w="1724" w:type="dxa"/>
            <w:vAlign w:val="center"/>
          </w:tcPr>
          <w:p w14:paraId="342E7D3E" w14:textId="1989F7EB" w:rsidR="002F5D8E" w:rsidRPr="002F5D8E" w:rsidRDefault="002F5D8E" w:rsidP="002F5D8E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5D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14:paraId="76877861" w14:textId="447765F6" w:rsidR="002F5D8E" w:rsidRPr="003E0D4E" w:rsidRDefault="002F5D8E" w:rsidP="002F5D8E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12,5</w:t>
            </w:r>
          </w:p>
        </w:tc>
      </w:tr>
      <w:tr w:rsidR="002F5D8E" w:rsidRPr="001236FB" w14:paraId="4BF2D23E" w14:textId="77777777" w:rsidTr="00E70E19">
        <w:trPr>
          <w:trHeight w:val="150"/>
          <w:jc w:val="center"/>
        </w:trPr>
        <w:tc>
          <w:tcPr>
            <w:tcW w:w="6091" w:type="dxa"/>
          </w:tcPr>
          <w:p w14:paraId="31EE2B72" w14:textId="77777777" w:rsidR="002F5D8E" w:rsidRPr="001236FB" w:rsidRDefault="002F5D8E" w:rsidP="002F5D8E">
            <w:pPr>
              <w:pStyle w:val="10"/>
              <w:spacing w:before="0" w:line="240" w:lineRule="auto"/>
              <w:jc w:val="both"/>
              <w:rPr>
                <w:bCs w:val="0"/>
              </w:rPr>
            </w:pPr>
            <w:r w:rsidRPr="001236FB">
              <w:rPr>
                <w:bCs w:val="0"/>
              </w:rPr>
              <w:t>ВСЬОГО</w:t>
            </w:r>
          </w:p>
        </w:tc>
        <w:tc>
          <w:tcPr>
            <w:tcW w:w="1724" w:type="dxa"/>
            <w:vAlign w:val="center"/>
          </w:tcPr>
          <w:p w14:paraId="19057B86" w14:textId="77777777" w:rsidR="002F5D8E" w:rsidRPr="001236FB" w:rsidRDefault="002F5D8E" w:rsidP="002F5D8E">
            <w:pPr>
              <w:pStyle w:val="10"/>
              <w:spacing w:before="0" w:line="240" w:lineRule="auto"/>
              <w:rPr>
                <w:bCs w:val="0"/>
              </w:rPr>
            </w:pPr>
            <w:r w:rsidRPr="001236FB">
              <w:rPr>
                <w:bCs w:val="0"/>
              </w:rPr>
              <w:t>16</w:t>
            </w:r>
          </w:p>
        </w:tc>
        <w:tc>
          <w:tcPr>
            <w:tcW w:w="1725" w:type="dxa"/>
            <w:vAlign w:val="center"/>
          </w:tcPr>
          <w:p w14:paraId="0260859F" w14:textId="77777777" w:rsidR="002F5D8E" w:rsidRPr="001236FB" w:rsidRDefault="002F5D8E" w:rsidP="002F5D8E">
            <w:pPr>
              <w:pStyle w:val="10"/>
              <w:spacing w:before="0" w:line="240" w:lineRule="auto"/>
              <w:rPr>
                <w:bCs w:val="0"/>
              </w:rPr>
            </w:pPr>
            <w:r w:rsidRPr="001236FB">
              <w:rPr>
                <w:bCs w:val="0"/>
              </w:rPr>
              <w:t>100</w:t>
            </w:r>
          </w:p>
        </w:tc>
      </w:tr>
    </w:tbl>
    <w:p w14:paraId="5546ED7B" w14:textId="77777777" w:rsidR="00506CAA" w:rsidRDefault="00506CAA" w:rsidP="00506CAA">
      <w:pPr>
        <w:pStyle w:val="10"/>
        <w:spacing w:before="0" w:line="240" w:lineRule="auto"/>
        <w:jc w:val="both"/>
        <w:rPr>
          <w:b w:val="0"/>
        </w:rPr>
      </w:pPr>
    </w:p>
    <w:p w14:paraId="0D39A021" w14:textId="0F3C99B5" w:rsidR="007E1736" w:rsidRDefault="007E1736" w:rsidP="007E1736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="00E4164E" w:rsidRPr="00E4164E">
        <w:rPr>
          <w:b w:val="0"/>
        </w:rPr>
        <w:t xml:space="preserve">З якими проявами академічної </w:t>
      </w:r>
      <w:proofErr w:type="spellStart"/>
      <w:r w:rsidR="00E4164E" w:rsidRPr="00E4164E">
        <w:rPr>
          <w:b w:val="0"/>
        </w:rPr>
        <w:t>недоброчесності</w:t>
      </w:r>
      <w:proofErr w:type="spellEnd"/>
      <w:r w:rsidR="00E4164E" w:rsidRPr="00E4164E">
        <w:rPr>
          <w:b w:val="0"/>
        </w:rPr>
        <w:t xml:space="preserve"> Ви стикалися в університеті?</w:t>
      </w:r>
      <w:r w:rsidRPr="00A51314">
        <w:rPr>
          <w:b w:val="0"/>
        </w:rPr>
        <w:t>» із 16 опитаних здобувачів 16 здобувачів (100%) відповіли «</w:t>
      </w:r>
      <w:r w:rsidR="00E4164E">
        <w:rPr>
          <w:b w:val="0"/>
        </w:rPr>
        <w:t>Не стикався</w:t>
      </w:r>
      <w:r w:rsidRPr="00A51314">
        <w:rPr>
          <w:b w:val="0"/>
        </w:rPr>
        <w:t>».</w:t>
      </w:r>
    </w:p>
    <w:p w14:paraId="4E73619B" w14:textId="77777777" w:rsidR="00C85717" w:rsidRDefault="00C85717" w:rsidP="00C85717">
      <w:pPr>
        <w:pStyle w:val="10"/>
        <w:spacing w:before="0" w:line="240" w:lineRule="auto"/>
        <w:ind w:left="709"/>
        <w:jc w:val="both"/>
        <w:rPr>
          <w:b w:val="0"/>
        </w:rPr>
      </w:pPr>
    </w:p>
    <w:p w14:paraId="76C0D126" w14:textId="009B0368" w:rsidR="007E1736" w:rsidRDefault="007E1736" w:rsidP="007E1736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="00CD46EE" w:rsidRPr="00CD46EE">
        <w:rPr>
          <w:b w:val="0"/>
        </w:rPr>
        <w:t xml:space="preserve">Які з перерахованих заходів застосовуються в університеті до здобувачів вищої освіти у випадку виявлення ознак академічної </w:t>
      </w:r>
      <w:proofErr w:type="spellStart"/>
      <w:r w:rsidR="00CD46EE" w:rsidRPr="00CD46EE">
        <w:rPr>
          <w:b w:val="0"/>
        </w:rPr>
        <w:t>недоброчесності</w:t>
      </w:r>
      <w:proofErr w:type="spellEnd"/>
      <w:r w:rsidR="00CD46EE" w:rsidRPr="00CD46EE">
        <w:rPr>
          <w:b w:val="0"/>
        </w:rPr>
        <w:t xml:space="preserve"> в їх роботах?</w:t>
      </w:r>
      <w:r w:rsidRPr="00A51314">
        <w:rPr>
          <w:b w:val="0"/>
        </w:rPr>
        <w:t>» із 16 опитаних здобувачів 16 здобувачів (100%) відповіли «</w:t>
      </w:r>
      <w:r w:rsidR="00CD46EE">
        <w:rPr>
          <w:b w:val="0"/>
        </w:rPr>
        <w:t>Мені такі випадки не відомі</w:t>
      </w:r>
      <w:r w:rsidRPr="00A51314">
        <w:rPr>
          <w:b w:val="0"/>
        </w:rPr>
        <w:t>».</w:t>
      </w:r>
    </w:p>
    <w:p w14:paraId="376A3A75" w14:textId="77777777" w:rsidR="00C85717" w:rsidRDefault="00C85717" w:rsidP="00C85717">
      <w:pPr>
        <w:pStyle w:val="a8"/>
        <w:rPr>
          <w:b/>
        </w:rPr>
      </w:pPr>
    </w:p>
    <w:p w14:paraId="5E24A3BA" w14:textId="334215E4" w:rsidR="007E1736" w:rsidRDefault="007E1736" w:rsidP="007E1736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51314">
        <w:rPr>
          <w:b w:val="0"/>
        </w:rPr>
        <w:t>На запитання «</w:t>
      </w:r>
      <w:r w:rsidR="00CD46EE" w:rsidRPr="00CD46EE">
        <w:rPr>
          <w:b w:val="0"/>
        </w:rPr>
        <w:t>Чи є безпечним для Вашого життя і здоров’я освітнє середовище Уманського НУС?</w:t>
      </w:r>
      <w:r w:rsidRPr="00A51314">
        <w:rPr>
          <w:b w:val="0"/>
        </w:rPr>
        <w:t>» із 16 опитаних здобувачів 16 здобувачів (100%) відповіли «Так».</w:t>
      </w:r>
    </w:p>
    <w:p w14:paraId="6FC87E8F" w14:textId="77777777" w:rsidR="00C85717" w:rsidRDefault="00C85717" w:rsidP="00C85717">
      <w:pPr>
        <w:pStyle w:val="a8"/>
        <w:rPr>
          <w:b/>
        </w:rPr>
      </w:pPr>
    </w:p>
    <w:p w14:paraId="44BCBE4A" w14:textId="339439FF" w:rsidR="00A25A00" w:rsidRPr="00A25A00" w:rsidRDefault="00A25A00" w:rsidP="005215B5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A25A00">
        <w:rPr>
          <w:b w:val="0"/>
        </w:rPr>
        <w:t xml:space="preserve">На запитання «Яким чином університет забезпечує безпечність освітнього середовища для Вашого життя та здоров’я?» із 16 опитаних здобувачів 16 здобувачів (100%) </w:t>
      </w:r>
      <w:r>
        <w:rPr>
          <w:b w:val="0"/>
        </w:rPr>
        <w:t xml:space="preserve">обрали всі запропоновані варіанти і </w:t>
      </w:r>
      <w:r w:rsidRPr="00A25A00">
        <w:rPr>
          <w:b w:val="0"/>
        </w:rPr>
        <w:t>відповіли «Безпечними умовами проживання у гуртожитку; допомогою психолога; наявністю медичного обслуговування».</w:t>
      </w:r>
    </w:p>
    <w:p w14:paraId="258B5BB0" w14:textId="1CA0AD2C" w:rsidR="002341DA" w:rsidRPr="002341DA" w:rsidRDefault="002341DA" w:rsidP="007F619F">
      <w:pPr>
        <w:pStyle w:val="10"/>
        <w:numPr>
          <w:ilvl w:val="0"/>
          <w:numId w:val="1"/>
        </w:numPr>
        <w:spacing w:before="0" w:line="240" w:lineRule="auto"/>
        <w:ind w:firstLine="709"/>
        <w:jc w:val="both"/>
        <w:rPr>
          <w:b w:val="0"/>
        </w:rPr>
      </w:pPr>
      <w:r w:rsidRPr="002341DA">
        <w:rPr>
          <w:b w:val="0"/>
        </w:rPr>
        <w:lastRenderedPageBreak/>
        <w:t xml:space="preserve">На запитання «Яким чином Вам надається соціальна підтримка?» здобувачам пропонувалось обрати відповідь із переліку (кількість варіантів вибору не обмежувалася). Узагальнені результати відображені у табл. </w:t>
      </w:r>
      <w:r>
        <w:rPr>
          <w:b w:val="0"/>
        </w:rPr>
        <w:t>3</w:t>
      </w:r>
      <w:r w:rsidRPr="002341DA">
        <w:rPr>
          <w:b w:val="0"/>
        </w:rPr>
        <w:t>.</w:t>
      </w:r>
    </w:p>
    <w:p w14:paraId="6E4934B1" w14:textId="7CFDDF32" w:rsidR="002341DA" w:rsidRDefault="002341DA" w:rsidP="002341DA">
      <w:pPr>
        <w:pStyle w:val="10"/>
        <w:spacing w:before="0" w:line="240" w:lineRule="auto"/>
        <w:jc w:val="right"/>
        <w:rPr>
          <w:b w:val="0"/>
        </w:rPr>
      </w:pPr>
      <w:r>
        <w:rPr>
          <w:b w:val="0"/>
        </w:rPr>
        <w:t>Таблиця 3.</w:t>
      </w:r>
    </w:p>
    <w:p w14:paraId="09776EA1" w14:textId="0D9B3C13" w:rsidR="002341DA" w:rsidRDefault="002341DA" w:rsidP="00C560EF">
      <w:pPr>
        <w:pStyle w:val="10"/>
        <w:spacing w:before="0" w:line="240" w:lineRule="auto"/>
        <w:jc w:val="both"/>
        <w:rPr>
          <w:b w:val="0"/>
        </w:rPr>
      </w:pPr>
      <w:r>
        <w:rPr>
          <w:b w:val="0"/>
        </w:rPr>
        <w:t>Результати відповідей здобувачів на запитання анкети «</w:t>
      </w:r>
      <w:r w:rsidRPr="002341DA">
        <w:rPr>
          <w:b w:val="0"/>
        </w:rPr>
        <w:t>Яким чином Вам надається соціальна підтримка?»</w:t>
      </w:r>
    </w:p>
    <w:p w14:paraId="0B03FAEC" w14:textId="77777777" w:rsidR="00C85717" w:rsidRPr="002341DA" w:rsidRDefault="00C85717" w:rsidP="00C560EF">
      <w:pPr>
        <w:pStyle w:val="10"/>
        <w:spacing w:before="0" w:line="240" w:lineRule="auto"/>
        <w:jc w:val="both"/>
        <w:rPr>
          <w:b w:val="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  <w:gridCol w:w="1724"/>
        <w:gridCol w:w="1725"/>
      </w:tblGrid>
      <w:tr w:rsidR="002341DA" w:rsidRPr="003E0D4E" w14:paraId="13085907" w14:textId="77777777" w:rsidTr="00EF4DF8">
        <w:trPr>
          <w:trHeight w:val="134"/>
          <w:jc w:val="center"/>
        </w:trPr>
        <w:tc>
          <w:tcPr>
            <w:tcW w:w="6091" w:type="dxa"/>
            <w:vAlign w:val="center"/>
          </w:tcPr>
          <w:p w14:paraId="1A9DE8E4" w14:textId="77777777" w:rsidR="002341DA" w:rsidRPr="003E0D4E" w:rsidRDefault="002341DA" w:rsidP="00EF4DF8">
            <w:pPr>
              <w:pStyle w:val="10"/>
              <w:spacing w:before="0" w:line="240" w:lineRule="auto"/>
              <w:rPr>
                <w:bCs w:val="0"/>
              </w:rPr>
            </w:pPr>
            <w:r w:rsidRPr="003E0D4E">
              <w:rPr>
                <w:bCs w:val="0"/>
              </w:rPr>
              <w:t>Варіанти відповідей</w:t>
            </w:r>
          </w:p>
        </w:tc>
        <w:tc>
          <w:tcPr>
            <w:tcW w:w="1724" w:type="dxa"/>
            <w:vAlign w:val="center"/>
          </w:tcPr>
          <w:p w14:paraId="36FC270E" w14:textId="02CE3E6D" w:rsidR="002341DA" w:rsidRPr="003E0D4E" w:rsidRDefault="002341DA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здобувачів</w:t>
            </w:r>
            <w:r w:rsidR="00AB67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осіб</w:t>
            </w:r>
          </w:p>
        </w:tc>
        <w:tc>
          <w:tcPr>
            <w:tcW w:w="1725" w:type="dxa"/>
            <w:vAlign w:val="center"/>
          </w:tcPr>
          <w:p w14:paraId="02730EB8" w14:textId="77777777" w:rsidR="002341DA" w:rsidRPr="003E0D4E" w:rsidRDefault="002341DA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Відсоток</w:t>
            </w:r>
          </w:p>
        </w:tc>
      </w:tr>
      <w:tr w:rsidR="002341DA" w:rsidRPr="003E0D4E" w14:paraId="0558A3EB" w14:textId="77777777" w:rsidTr="00EF4DF8">
        <w:trPr>
          <w:trHeight w:val="134"/>
          <w:jc w:val="center"/>
        </w:trPr>
        <w:tc>
          <w:tcPr>
            <w:tcW w:w="6091" w:type="dxa"/>
          </w:tcPr>
          <w:p w14:paraId="424C0D27" w14:textId="5F75A39A" w:rsidR="002341DA" w:rsidRPr="003E0D4E" w:rsidRDefault="008F215D" w:rsidP="002341DA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r w:rsidR="002341DA" w:rsidRPr="002341DA">
              <w:rPr>
                <w:b w:val="0"/>
              </w:rPr>
              <w:t>творені умови для осіб з особливими освітніми потребами; надається матеріальна допомога в скрутному становищі; існує скринька довіри; забезпечується допомога у працевлаштуванні; наявністю закладів громадського харчування (їдальня, кафе)</w:t>
            </w:r>
          </w:p>
        </w:tc>
        <w:tc>
          <w:tcPr>
            <w:tcW w:w="1724" w:type="dxa"/>
            <w:vAlign w:val="center"/>
          </w:tcPr>
          <w:p w14:paraId="7AA17711" w14:textId="162EC4F4" w:rsidR="002341DA" w:rsidRPr="003E0D4E" w:rsidRDefault="002341DA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25" w:type="dxa"/>
            <w:vAlign w:val="center"/>
          </w:tcPr>
          <w:p w14:paraId="1F61C894" w14:textId="6F325891" w:rsidR="002341DA" w:rsidRPr="003E0D4E" w:rsidRDefault="00C560EF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  <w:r w:rsidR="00AB67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2341DA" w:rsidRPr="003E0D4E" w14:paraId="6B3FCBAD" w14:textId="77777777" w:rsidTr="00EF4DF8">
        <w:trPr>
          <w:trHeight w:val="134"/>
          <w:jc w:val="center"/>
        </w:trPr>
        <w:tc>
          <w:tcPr>
            <w:tcW w:w="6091" w:type="dxa"/>
          </w:tcPr>
          <w:p w14:paraId="34953328" w14:textId="39A09C15" w:rsidR="002341DA" w:rsidRPr="003E0D4E" w:rsidRDefault="008F215D" w:rsidP="00C560EF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r w:rsidR="00C560EF" w:rsidRPr="00C560EF">
              <w:rPr>
                <w:b w:val="0"/>
              </w:rPr>
              <w:t>творені умови для осіб з особливими освітніми потребами;</w:t>
            </w:r>
            <w:r w:rsidR="00C560EF">
              <w:rPr>
                <w:b w:val="0"/>
              </w:rPr>
              <w:t xml:space="preserve"> </w:t>
            </w:r>
            <w:r w:rsidR="00C560EF" w:rsidRPr="00C560EF">
              <w:rPr>
                <w:b w:val="0"/>
              </w:rPr>
              <w:t>надається матеріальна допомога в скрутному становищі;</w:t>
            </w:r>
            <w:r w:rsidR="00C560EF">
              <w:rPr>
                <w:b w:val="0"/>
              </w:rPr>
              <w:t xml:space="preserve"> </w:t>
            </w:r>
            <w:r w:rsidR="00C560EF" w:rsidRPr="00C560EF">
              <w:rPr>
                <w:b w:val="0"/>
              </w:rPr>
              <w:t>наявна соціальна стипендія;</w:t>
            </w:r>
            <w:r w:rsidR="00C560EF">
              <w:rPr>
                <w:b w:val="0"/>
              </w:rPr>
              <w:t xml:space="preserve"> </w:t>
            </w:r>
            <w:r w:rsidR="00C560EF" w:rsidRPr="00C560EF">
              <w:rPr>
                <w:b w:val="0"/>
              </w:rPr>
              <w:t>забезпечується допомога у працевлаштуванні</w:t>
            </w:r>
          </w:p>
        </w:tc>
        <w:tc>
          <w:tcPr>
            <w:tcW w:w="1724" w:type="dxa"/>
            <w:vAlign w:val="center"/>
          </w:tcPr>
          <w:p w14:paraId="5AD855A1" w14:textId="5BBF09FC" w:rsidR="002341DA" w:rsidRPr="002F5D8E" w:rsidRDefault="00C560EF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25" w:type="dxa"/>
            <w:vAlign w:val="center"/>
          </w:tcPr>
          <w:p w14:paraId="3859E1FF" w14:textId="5EE0069F" w:rsidR="002341DA" w:rsidRPr="003E0D4E" w:rsidRDefault="00C560EF" w:rsidP="00EF4DF8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37,5</w:t>
            </w:r>
          </w:p>
        </w:tc>
      </w:tr>
      <w:tr w:rsidR="002341DA" w:rsidRPr="003E0D4E" w14:paraId="74CFC85F" w14:textId="77777777" w:rsidTr="00EF4DF8">
        <w:trPr>
          <w:trHeight w:val="134"/>
          <w:jc w:val="center"/>
        </w:trPr>
        <w:tc>
          <w:tcPr>
            <w:tcW w:w="6091" w:type="dxa"/>
          </w:tcPr>
          <w:p w14:paraId="0975961A" w14:textId="078A5B33" w:rsidR="002341DA" w:rsidRPr="003E0D4E" w:rsidRDefault="008F215D" w:rsidP="00C560EF">
            <w:pPr>
              <w:pStyle w:val="10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r w:rsidR="00C560EF" w:rsidRPr="00C560EF">
              <w:rPr>
                <w:b w:val="0"/>
              </w:rPr>
              <w:t>творені умови для осіб з особливими освітніми потребами;</w:t>
            </w:r>
            <w:r w:rsidR="00C560EF">
              <w:rPr>
                <w:b w:val="0"/>
              </w:rPr>
              <w:t xml:space="preserve"> </w:t>
            </w:r>
            <w:r w:rsidR="00C560EF" w:rsidRPr="00C560EF">
              <w:rPr>
                <w:b w:val="0"/>
              </w:rPr>
              <w:t>надається матеріальна допомога в скрутному становищі;</w:t>
            </w:r>
            <w:r w:rsidR="00C560EF">
              <w:rPr>
                <w:b w:val="0"/>
              </w:rPr>
              <w:t xml:space="preserve"> </w:t>
            </w:r>
            <w:r w:rsidR="00C560EF" w:rsidRPr="00C560EF">
              <w:rPr>
                <w:b w:val="0"/>
              </w:rPr>
              <w:t>існує скринька довіри</w:t>
            </w:r>
          </w:p>
        </w:tc>
        <w:tc>
          <w:tcPr>
            <w:tcW w:w="1724" w:type="dxa"/>
            <w:vAlign w:val="center"/>
          </w:tcPr>
          <w:p w14:paraId="7F0C066F" w14:textId="2D4E3433" w:rsidR="002341DA" w:rsidRPr="002F5D8E" w:rsidRDefault="00C560EF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14:paraId="0B5FC9DD" w14:textId="7723E771" w:rsidR="002341DA" w:rsidRPr="003E0D4E" w:rsidRDefault="00C560EF" w:rsidP="00EF4DF8">
            <w:pPr>
              <w:pStyle w:val="1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12,5</w:t>
            </w:r>
          </w:p>
        </w:tc>
      </w:tr>
      <w:tr w:rsidR="002341DA" w:rsidRPr="001236FB" w14:paraId="3CAFFC7C" w14:textId="77777777" w:rsidTr="00EF4DF8">
        <w:trPr>
          <w:trHeight w:val="150"/>
          <w:jc w:val="center"/>
        </w:trPr>
        <w:tc>
          <w:tcPr>
            <w:tcW w:w="6091" w:type="dxa"/>
          </w:tcPr>
          <w:p w14:paraId="58ED6DE6" w14:textId="77777777" w:rsidR="002341DA" w:rsidRPr="001236FB" w:rsidRDefault="002341DA" w:rsidP="00EF4DF8">
            <w:pPr>
              <w:pStyle w:val="10"/>
              <w:spacing w:before="0" w:line="240" w:lineRule="auto"/>
              <w:jc w:val="both"/>
              <w:rPr>
                <w:bCs w:val="0"/>
              </w:rPr>
            </w:pPr>
            <w:r w:rsidRPr="001236FB">
              <w:rPr>
                <w:bCs w:val="0"/>
              </w:rPr>
              <w:t>ВСЬОГО</w:t>
            </w:r>
          </w:p>
        </w:tc>
        <w:tc>
          <w:tcPr>
            <w:tcW w:w="1724" w:type="dxa"/>
            <w:vAlign w:val="center"/>
          </w:tcPr>
          <w:p w14:paraId="279E0260" w14:textId="77777777" w:rsidR="002341DA" w:rsidRPr="001236FB" w:rsidRDefault="002341DA" w:rsidP="00EF4DF8">
            <w:pPr>
              <w:pStyle w:val="10"/>
              <w:spacing w:before="0" w:line="240" w:lineRule="auto"/>
              <w:rPr>
                <w:bCs w:val="0"/>
              </w:rPr>
            </w:pPr>
            <w:r w:rsidRPr="001236FB">
              <w:rPr>
                <w:bCs w:val="0"/>
              </w:rPr>
              <w:t>16</w:t>
            </w:r>
          </w:p>
        </w:tc>
        <w:tc>
          <w:tcPr>
            <w:tcW w:w="1725" w:type="dxa"/>
            <w:vAlign w:val="center"/>
          </w:tcPr>
          <w:p w14:paraId="73CDE3FB" w14:textId="77777777" w:rsidR="002341DA" w:rsidRPr="001236FB" w:rsidRDefault="002341DA" w:rsidP="00EF4DF8">
            <w:pPr>
              <w:pStyle w:val="10"/>
              <w:spacing w:before="0" w:line="240" w:lineRule="auto"/>
              <w:rPr>
                <w:bCs w:val="0"/>
              </w:rPr>
            </w:pPr>
            <w:r w:rsidRPr="001236FB">
              <w:rPr>
                <w:bCs w:val="0"/>
              </w:rPr>
              <w:t>100</w:t>
            </w:r>
          </w:p>
        </w:tc>
      </w:tr>
    </w:tbl>
    <w:p w14:paraId="5AA668EB" w14:textId="17DCF66D" w:rsidR="00A25A00" w:rsidRPr="00A25A00" w:rsidRDefault="00A25A00" w:rsidP="00B232A4">
      <w:pPr>
        <w:pStyle w:val="10"/>
        <w:spacing w:before="0" w:line="240" w:lineRule="auto"/>
        <w:jc w:val="both"/>
        <w:rPr>
          <w:b w:val="0"/>
        </w:rPr>
      </w:pPr>
    </w:p>
    <w:p w14:paraId="6ED7104C" w14:textId="18A11488" w:rsidR="00B232A4" w:rsidRDefault="00B232A4" w:rsidP="00677B38">
      <w:pPr>
        <w:pStyle w:val="10"/>
        <w:numPr>
          <w:ilvl w:val="0"/>
          <w:numId w:val="1"/>
        </w:numPr>
        <w:spacing w:before="0" w:line="240" w:lineRule="auto"/>
        <w:jc w:val="both"/>
        <w:rPr>
          <w:b w:val="0"/>
        </w:rPr>
      </w:pPr>
      <w:r w:rsidRPr="006C6D26">
        <w:rPr>
          <w:b w:val="0"/>
        </w:rPr>
        <w:t>На запитання «Чи ознайомлені Ви з програмами міжнародної академічної мобільності?» із 16 опитаних здобувачів 16 здобувачів (100%) відповіли «Так».</w:t>
      </w:r>
    </w:p>
    <w:p w14:paraId="116A7DEF" w14:textId="77777777" w:rsidR="00AB6784" w:rsidRPr="00AB6784" w:rsidRDefault="00AB6784" w:rsidP="00AB6784">
      <w:pPr>
        <w:pStyle w:val="10"/>
        <w:spacing w:before="0" w:line="240" w:lineRule="auto"/>
        <w:jc w:val="both"/>
        <w:rPr>
          <w:b w:val="0"/>
          <w:sz w:val="20"/>
          <w:szCs w:val="20"/>
        </w:rPr>
      </w:pPr>
    </w:p>
    <w:p w14:paraId="09AF8BAD" w14:textId="6D629A0E" w:rsidR="00CA7AF9" w:rsidRPr="0035469D" w:rsidRDefault="00CA7AF9" w:rsidP="0092106A">
      <w:pPr>
        <w:pStyle w:val="10"/>
        <w:numPr>
          <w:ilvl w:val="0"/>
          <w:numId w:val="1"/>
        </w:numPr>
        <w:spacing w:before="0" w:line="240" w:lineRule="auto"/>
        <w:jc w:val="both"/>
        <w:rPr>
          <w:b w:val="0"/>
        </w:rPr>
      </w:pPr>
      <w:r w:rsidRPr="0035469D">
        <w:rPr>
          <w:b w:val="0"/>
        </w:rPr>
        <w:t>На запитання «Чи задоволені Ви рівнем організації студентського самоврядування в Уманському НУС?» із 16 опитаних здобувачів 16 здобувачів (100%) відповіли «Так».</w:t>
      </w:r>
    </w:p>
    <w:p w14:paraId="05B52254" w14:textId="77777777" w:rsidR="00A25A00" w:rsidRPr="00AB6784" w:rsidRDefault="00A25A00" w:rsidP="00E31B53">
      <w:pPr>
        <w:pStyle w:val="10"/>
        <w:spacing w:before="0" w:line="240" w:lineRule="auto"/>
        <w:jc w:val="both"/>
        <w:rPr>
          <w:b w:val="0"/>
          <w:sz w:val="22"/>
          <w:szCs w:val="22"/>
        </w:rPr>
      </w:pPr>
    </w:p>
    <w:p w14:paraId="2C92BBD6" w14:textId="7C0C0968" w:rsidR="00E31B53" w:rsidRPr="00E31B53" w:rsidRDefault="00E31B53" w:rsidP="00E31B53">
      <w:pPr>
        <w:pStyle w:val="10"/>
        <w:numPr>
          <w:ilvl w:val="0"/>
          <w:numId w:val="1"/>
        </w:numPr>
        <w:spacing w:before="0" w:line="240" w:lineRule="auto"/>
        <w:jc w:val="both"/>
        <w:rPr>
          <w:b w:val="0"/>
        </w:rPr>
      </w:pPr>
      <w:r w:rsidRPr="00E31B53">
        <w:rPr>
          <w:b w:val="0"/>
        </w:rPr>
        <w:t xml:space="preserve">На запитання «В яких заходах Ви приймаєте участь, що проводяться Радою студентського самоврядування?» здобувачам пропонувалось обрати відповідь із переліку (кількість варіантів вибору не обмежувалася). Узагальнені результати відображені у табл. </w:t>
      </w:r>
      <w:r w:rsidR="00B815E1">
        <w:rPr>
          <w:b w:val="0"/>
        </w:rPr>
        <w:t>4</w:t>
      </w:r>
      <w:r w:rsidRPr="00E31B53">
        <w:rPr>
          <w:b w:val="0"/>
        </w:rPr>
        <w:t>.</w:t>
      </w:r>
    </w:p>
    <w:p w14:paraId="4D078A4B" w14:textId="77777777" w:rsidR="00C85717" w:rsidRDefault="00C8571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</w:rPr>
        <w:br w:type="page"/>
      </w:r>
    </w:p>
    <w:p w14:paraId="143CCEF8" w14:textId="11783EA2" w:rsidR="00E31B53" w:rsidRDefault="00E31B53" w:rsidP="00E31B53">
      <w:pPr>
        <w:pStyle w:val="10"/>
        <w:spacing w:before="0" w:line="240" w:lineRule="auto"/>
        <w:jc w:val="right"/>
        <w:rPr>
          <w:b w:val="0"/>
        </w:rPr>
      </w:pPr>
      <w:r>
        <w:rPr>
          <w:b w:val="0"/>
        </w:rPr>
        <w:lastRenderedPageBreak/>
        <w:t xml:space="preserve">Таблиця </w:t>
      </w:r>
      <w:r w:rsidR="00B815E1">
        <w:rPr>
          <w:b w:val="0"/>
        </w:rPr>
        <w:t>4</w:t>
      </w:r>
      <w:r>
        <w:rPr>
          <w:b w:val="0"/>
        </w:rPr>
        <w:t>.</w:t>
      </w:r>
    </w:p>
    <w:p w14:paraId="7BDCCBD8" w14:textId="144978F2" w:rsidR="00E31B53" w:rsidRDefault="00E31B53" w:rsidP="00E31B53">
      <w:pPr>
        <w:pStyle w:val="10"/>
        <w:spacing w:before="0" w:line="240" w:lineRule="auto"/>
        <w:jc w:val="both"/>
        <w:rPr>
          <w:b w:val="0"/>
        </w:rPr>
      </w:pPr>
      <w:r>
        <w:rPr>
          <w:b w:val="0"/>
        </w:rPr>
        <w:t>Результати відповідей здобувачів на запитання анкети «</w:t>
      </w:r>
      <w:r w:rsidRPr="00416D56">
        <w:rPr>
          <w:b w:val="0"/>
        </w:rPr>
        <w:t>В яких заходах Ви приймаєте участь, що проводяться Радою студентського самоврядування?</w:t>
      </w:r>
      <w:r w:rsidRPr="002341DA">
        <w:rPr>
          <w:b w:val="0"/>
        </w:rPr>
        <w:t>»</w:t>
      </w:r>
    </w:p>
    <w:p w14:paraId="388ECE21" w14:textId="77777777" w:rsidR="00C85717" w:rsidRPr="002341DA" w:rsidRDefault="00C85717" w:rsidP="00E31B53">
      <w:pPr>
        <w:pStyle w:val="10"/>
        <w:spacing w:before="0" w:line="240" w:lineRule="auto"/>
        <w:jc w:val="both"/>
        <w:rPr>
          <w:b w:val="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1"/>
        <w:gridCol w:w="1724"/>
        <w:gridCol w:w="1725"/>
      </w:tblGrid>
      <w:tr w:rsidR="00E31B53" w:rsidRPr="003E0D4E" w14:paraId="63D47900" w14:textId="77777777" w:rsidTr="00EF4DF8">
        <w:trPr>
          <w:trHeight w:val="134"/>
          <w:jc w:val="center"/>
        </w:trPr>
        <w:tc>
          <w:tcPr>
            <w:tcW w:w="6091" w:type="dxa"/>
            <w:vAlign w:val="center"/>
          </w:tcPr>
          <w:p w14:paraId="6BBC593B" w14:textId="77777777" w:rsidR="00E31B53" w:rsidRPr="003E0D4E" w:rsidRDefault="00E31B53" w:rsidP="00EF4DF8">
            <w:pPr>
              <w:pStyle w:val="10"/>
              <w:spacing w:before="0" w:line="240" w:lineRule="auto"/>
              <w:rPr>
                <w:bCs w:val="0"/>
              </w:rPr>
            </w:pPr>
            <w:r w:rsidRPr="003E0D4E">
              <w:rPr>
                <w:bCs w:val="0"/>
              </w:rPr>
              <w:t>Варіанти відповідей</w:t>
            </w:r>
          </w:p>
        </w:tc>
        <w:tc>
          <w:tcPr>
            <w:tcW w:w="1724" w:type="dxa"/>
            <w:vAlign w:val="center"/>
          </w:tcPr>
          <w:p w14:paraId="33B80EE4" w14:textId="3D6DE6A2" w:rsidR="00E31B53" w:rsidRPr="003E0D4E" w:rsidRDefault="00E31B53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здобувачів</w:t>
            </w:r>
            <w:r w:rsidR="00AB67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осіб</w:t>
            </w:r>
          </w:p>
        </w:tc>
        <w:tc>
          <w:tcPr>
            <w:tcW w:w="1725" w:type="dxa"/>
            <w:vAlign w:val="center"/>
          </w:tcPr>
          <w:p w14:paraId="37200E61" w14:textId="77777777" w:rsidR="00E31B53" w:rsidRPr="003E0D4E" w:rsidRDefault="00E31B53" w:rsidP="00EF4DF8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Відсоток</w:t>
            </w:r>
          </w:p>
        </w:tc>
      </w:tr>
      <w:tr w:rsidR="00E31B53" w:rsidRPr="003E0D4E" w14:paraId="23615CA9" w14:textId="77777777" w:rsidTr="00E31B53">
        <w:trPr>
          <w:trHeight w:val="134"/>
          <w:jc w:val="center"/>
        </w:trPr>
        <w:tc>
          <w:tcPr>
            <w:tcW w:w="6091" w:type="dxa"/>
          </w:tcPr>
          <w:p w14:paraId="6932E611" w14:textId="0600C018" w:rsidR="00E31B53" w:rsidRPr="00E31B53" w:rsidRDefault="00E31B53" w:rsidP="00C85717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Pr="00E31B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ерегляд і удосконалення освітніх програм;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1B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спортивні;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1B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наукові;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1B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культурно-масові</w:t>
            </w:r>
          </w:p>
        </w:tc>
        <w:tc>
          <w:tcPr>
            <w:tcW w:w="1724" w:type="dxa"/>
            <w:vAlign w:val="center"/>
          </w:tcPr>
          <w:p w14:paraId="60B0F7AF" w14:textId="7854C6F4" w:rsidR="00E31B53" w:rsidRPr="003E0D4E" w:rsidRDefault="00E31B53" w:rsidP="00C85717">
            <w:pPr>
              <w:pStyle w:val="a8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25" w:type="dxa"/>
            <w:vAlign w:val="center"/>
          </w:tcPr>
          <w:p w14:paraId="001AE8CB" w14:textId="395C4BF3" w:rsidR="00E31B53" w:rsidRPr="003E0D4E" w:rsidRDefault="00E31B53" w:rsidP="00C85717">
            <w:pPr>
              <w:pStyle w:val="a8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="00AB67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E31B53" w:rsidRPr="003E0D4E" w14:paraId="1D3A4F37" w14:textId="77777777" w:rsidTr="00EF4DF8">
        <w:trPr>
          <w:trHeight w:val="134"/>
          <w:jc w:val="center"/>
        </w:trPr>
        <w:tc>
          <w:tcPr>
            <w:tcW w:w="6091" w:type="dxa"/>
          </w:tcPr>
          <w:p w14:paraId="692C799D" w14:textId="65D6176F" w:rsidR="00E31B53" w:rsidRPr="00E31B53" w:rsidRDefault="00E31B53" w:rsidP="00C85717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1B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спортивні; культурно-масові;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1B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наукові</w:t>
            </w:r>
          </w:p>
        </w:tc>
        <w:tc>
          <w:tcPr>
            <w:tcW w:w="1724" w:type="dxa"/>
            <w:vAlign w:val="center"/>
          </w:tcPr>
          <w:p w14:paraId="6A42696E" w14:textId="619E3C11" w:rsidR="00E31B53" w:rsidRPr="002F5D8E" w:rsidRDefault="00E31B53" w:rsidP="00C85717">
            <w:pPr>
              <w:pStyle w:val="a8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25" w:type="dxa"/>
            <w:vAlign w:val="center"/>
          </w:tcPr>
          <w:p w14:paraId="10D3824C" w14:textId="3FAA39B0" w:rsidR="00E31B53" w:rsidRPr="003E0D4E" w:rsidRDefault="00B815E1" w:rsidP="00C85717">
            <w:pPr>
              <w:pStyle w:val="10"/>
              <w:spacing w:before="0" w:line="276" w:lineRule="auto"/>
              <w:rPr>
                <w:b w:val="0"/>
              </w:rPr>
            </w:pPr>
            <w:r>
              <w:rPr>
                <w:b w:val="0"/>
              </w:rPr>
              <w:t>62,5</w:t>
            </w:r>
          </w:p>
        </w:tc>
      </w:tr>
      <w:tr w:rsidR="00E31B53" w:rsidRPr="003E0D4E" w14:paraId="0B9B5383" w14:textId="77777777" w:rsidTr="00EF4DF8">
        <w:trPr>
          <w:trHeight w:val="134"/>
          <w:jc w:val="center"/>
        </w:trPr>
        <w:tc>
          <w:tcPr>
            <w:tcW w:w="6091" w:type="dxa"/>
          </w:tcPr>
          <w:p w14:paraId="60FDADE5" w14:textId="614DD86F" w:rsidR="00E31B53" w:rsidRPr="00E31B53" w:rsidRDefault="00E31B53" w:rsidP="00C85717">
            <w:pPr>
              <w:pStyle w:val="a8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1B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культурно-масові;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1B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наукові</w:t>
            </w:r>
          </w:p>
        </w:tc>
        <w:tc>
          <w:tcPr>
            <w:tcW w:w="1724" w:type="dxa"/>
            <w:vAlign w:val="center"/>
          </w:tcPr>
          <w:p w14:paraId="7F051DE1" w14:textId="742F4375" w:rsidR="00E31B53" w:rsidRPr="002F5D8E" w:rsidRDefault="00E31B53" w:rsidP="00C85717">
            <w:pPr>
              <w:pStyle w:val="a8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5" w:type="dxa"/>
            <w:vAlign w:val="center"/>
          </w:tcPr>
          <w:p w14:paraId="02582BF7" w14:textId="75F05804" w:rsidR="00E31B53" w:rsidRPr="003E0D4E" w:rsidRDefault="00E31B53" w:rsidP="00C85717">
            <w:pPr>
              <w:pStyle w:val="10"/>
              <w:spacing w:before="0" w:line="276" w:lineRule="auto"/>
              <w:rPr>
                <w:b w:val="0"/>
              </w:rPr>
            </w:pPr>
            <w:r>
              <w:rPr>
                <w:b w:val="0"/>
              </w:rPr>
              <w:t>12,5</w:t>
            </w:r>
          </w:p>
        </w:tc>
      </w:tr>
      <w:tr w:rsidR="00E31B53" w:rsidRPr="001236FB" w14:paraId="34FDD501" w14:textId="77777777" w:rsidTr="00EF4DF8">
        <w:trPr>
          <w:trHeight w:val="150"/>
          <w:jc w:val="center"/>
        </w:trPr>
        <w:tc>
          <w:tcPr>
            <w:tcW w:w="6091" w:type="dxa"/>
          </w:tcPr>
          <w:p w14:paraId="60DF8595" w14:textId="77777777" w:rsidR="00E31B53" w:rsidRPr="001236FB" w:rsidRDefault="00E31B53" w:rsidP="00C85717">
            <w:pPr>
              <w:pStyle w:val="10"/>
              <w:spacing w:before="0" w:line="276" w:lineRule="auto"/>
              <w:jc w:val="both"/>
              <w:rPr>
                <w:bCs w:val="0"/>
              </w:rPr>
            </w:pPr>
            <w:r w:rsidRPr="001236FB">
              <w:rPr>
                <w:bCs w:val="0"/>
              </w:rPr>
              <w:t>ВСЬОГО</w:t>
            </w:r>
          </w:p>
        </w:tc>
        <w:tc>
          <w:tcPr>
            <w:tcW w:w="1724" w:type="dxa"/>
            <w:vAlign w:val="center"/>
          </w:tcPr>
          <w:p w14:paraId="7A14906A" w14:textId="77777777" w:rsidR="00E31B53" w:rsidRPr="001236FB" w:rsidRDefault="00E31B53" w:rsidP="00C85717">
            <w:pPr>
              <w:pStyle w:val="10"/>
              <w:spacing w:before="0" w:line="276" w:lineRule="auto"/>
              <w:rPr>
                <w:bCs w:val="0"/>
              </w:rPr>
            </w:pPr>
            <w:r w:rsidRPr="001236FB">
              <w:rPr>
                <w:bCs w:val="0"/>
              </w:rPr>
              <w:t>16</w:t>
            </w:r>
          </w:p>
        </w:tc>
        <w:tc>
          <w:tcPr>
            <w:tcW w:w="1725" w:type="dxa"/>
            <w:vAlign w:val="center"/>
          </w:tcPr>
          <w:p w14:paraId="01F527A0" w14:textId="77777777" w:rsidR="00E31B53" w:rsidRPr="001236FB" w:rsidRDefault="00E31B53" w:rsidP="00C85717">
            <w:pPr>
              <w:pStyle w:val="10"/>
              <w:spacing w:before="0" w:line="276" w:lineRule="auto"/>
              <w:rPr>
                <w:bCs w:val="0"/>
              </w:rPr>
            </w:pPr>
            <w:r w:rsidRPr="001236FB">
              <w:rPr>
                <w:bCs w:val="0"/>
              </w:rPr>
              <w:t>100</w:t>
            </w:r>
          </w:p>
        </w:tc>
      </w:tr>
    </w:tbl>
    <w:p w14:paraId="5BF9993A" w14:textId="77777777" w:rsidR="00C85717" w:rsidRDefault="00C85717" w:rsidP="00C85717">
      <w:pPr>
        <w:pStyle w:val="10"/>
        <w:spacing w:before="0" w:line="240" w:lineRule="auto"/>
        <w:jc w:val="both"/>
        <w:rPr>
          <w:b w:val="0"/>
        </w:rPr>
      </w:pPr>
    </w:p>
    <w:p w14:paraId="1B7182D1" w14:textId="79AC244D" w:rsidR="008B603E" w:rsidRPr="00F2342A" w:rsidRDefault="008B603E" w:rsidP="00F2342A">
      <w:pPr>
        <w:pStyle w:val="10"/>
        <w:numPr>
          <w:ilvl w:val="0"/>
          <w:numId w:val="1"/>
        </w:numPr>
        <w:spacing w:before="0" w:line="240" w:lineRule="auto"/>
        <w:jc w:val="both"/>
        <w:rPr>
          <w:b w:val="0"/>
        </w:rPr>
      </w:pPr>
      <w:r w:rsidRPr="00F2342A">
        <w:rPr>
          <w:b w:val="0"/>
        </w:rPr>
        <w:t>На запитання «</w:t>
      </w:r>
      <w:r w:rsidR="00F2342A" w:rsidRPr="00F2342A">
        <w:rPr>
          <w:b w:val="0"/>
        </w:rPr>
        <w:t>Що, на Вашу думку, слід удосконалити в освітній програмі для Вашої спеціальності?</w:t>
      </w:r>
      <w:r w:rsidRPr="00F2342A">
        <w:rPr>
          <w:b w:val="0"/>
        </w:rPr>
        <w:t>» із 16 опитаних здобувачів 1</w:t>
      </w:r>
      <w:r w:rsidR="00F2342A" w:rsidRPr="00F2342A">
        <w:rPr>
          <w:b w:val="0"/>
        </w:rPr>
        <w:t>4</w:t>
      </w:r>
      <w:r w:rsidRPr="00F2342A">
        <w:rPr>
          <w:b w:val="0"/>
        </w:rPr>
        <w:t xml:space="preserve"> здобувачів (</w:t>
      </w:r>
      <w:r w:rsidR="00F2342A" w:rsidRPr="00F2342A">
        <w:rPr>
          <w:b w:val="0"/>
        </w:rPr>
        <w:t>87,5</w:t>
      </w:r>
      <w:r w:rsidRPr="00F2342A">
        <w:rPr>
          <w:b w:val="0"/>
        </w:rPr>
        <w:t>%) відповіли «</w:t>
      </w:r>
      <w:r w:rsidR="00F2342A" w:rsidRPr="00F2342A">
        <w:rPr>
          <w:b w:val="0"/>
        </w:rPr>
        <w:t>Все влаштовує</w:t>
      </w:r>
      <w:r w:rsidRPr="00F2342A">
        <w:rPr>
          <w:b w:val="0"/>
        </w:rPr>
        <w:t xml:space="preserve">», </w:t>
      </w:r>
      <w:r w:rsidR="00F2342A" w:rsidRPr="00F2342A">
        <w:rPr>
          <w:b w:val="0"/>
        </w:rPr>
        <w:t>2</w:t>
      </w:r>
      <w:r w:rsidRPr="00F2342A">
        <w:rPr>
          <w:b w:val="0"/>
        </w:rPr>
        <w:t xml:space="preserve"> здобувач</w:t>
      </w:r>
      <w:r w:rsidR="00F2342A" w:rsidRPr="00F2342A">
        <w:rPr>
          <w:b w:val="0"/>
        </w:rPr>
        <w:t>а</w:t>
      </w:r>
      <w:r w:rsidRPr="00F2342A">
        <w:rPr>
          <w:b w:val="0"/>
        </w:rPr>
        <w:t xml:space="preserve"> (</w:t>
      </w:r>
      <w:r w:rsidR="00F2342A" w:rsidRPr="00F2342A">
        <w:rPr>
          <w:b w:val="0"/>
        </w:rPr>
        <w:t>12,5</w:t>
      </w:r>
      <w:r w:rsidRPr="00F2342A">
        <w:rPr>
          <w:b w:val="0"/>
        </w:rPr>
        <w:t>%) відпові</w:t>
      </w:r>
      <w:r w:rsidR="00F2342A" w:rsidRPr="00F2342A">
        <w:rPr>
          <w:b w:val="0"/>
        </w:rPr>
        <w:t>ли</w:t>
      </w:r>
      <w:r w:rsidRPr="00F2342A">
        <w:rPr>
          <w:b w:val="0"/>
        </w:rPr>
        <w:t xml:space="preserve"> «</w:t>
      </w:r>
      <w:r w:rsidR="00F2342A" w:rsidRPr="00F2342A">
        <w:rPr>
          <w:b w:val="0"/>
        </w:rPr>
        <w:t>Все добре</w:t>
      </w:r>
      <w:r w:rsidRPr="00F2342A">
        <w:rPr>
          <w:b w:val="0"/>
        </w:rPr>
        <w:t>»</w:t>
      </w:r>
      <w:r w:rsidR="00263234">
        <w:rPr>
          <w:b w:val="0"/>
        </w:rPr>
        <w:t>, що дає змогу зробити висновок, що здобувачів освіти повністю задов</w:t>
      </w:r>
      <w:r w:rsidR="00782571">
        <w:rPr>
          <w:b w:val="0"/>
        </w:rPr>
        <w:t>о</w:t>
      </w:r>
      <w:r w:rsidR="00263234">
        <w:rPr>
          <w:b w:val="0"/>
        </w:rPr>
        <w:t xml:space="preserve">льняє дана ОП. </w:t>
      </w:r>
    </w:p>
    <w:p w14:paraId="029BF32D" w14:textId="77777777" w:rsidR="006D1696" w:rsidRDefault="006D1696" w:rsidP="006D1696">
      <w:pPr>
        <w:pStyle w:val="10"/>
        <w:spacing w:before="0" w:line="240" w:lineRule="auto"/>
        <w:jc w:val="both"/>
        <w:rPr>
          <w:b w:val="0"/>
        </w:rPr>
      </w:pPr>
    </w:p>
    <w:p w14:paraId="65842334" w14:textId="77777777" w:rsidR="00223D92" w:rsidRPr="00AC7ECC" w:rsidRDefault="00223D92" w:rsidP="00223D92">
      <w:pPr>
        <w:pStyle w:val="10"/>
        <w:spacing w:before="0" w:line="240" w:lineRule="auto"/>
        <w:jc w:val="both"/>
        <w:rPr>
          <w:b w:val="0"/>
        </w:rPr>
      </w:pPr>
    </w:p>
    <w:p w14:paraId="49D407A0" w14:textId="77777777" w:rsidR="00067425" w:rsidRPr="008A14B6" w:rsidRDefault="00046250" w:rsidP="00AA1E9C">
      <w:pPr>
        <w:pStyle w:val="10"/>
        <w:keepNext/>
        <w:keepLines/>
        <w:shd w:val="clear" w:color="auto" w:fill="auto"/>
        <w:spacing w:before="0" w:line="240" w:lineRule="auto"/>
      </w:pPr>
      <w:bookmarkStart w:id="0" w:name="bookmark9"/>
      <w:r w:rsidRPr="008A14B6">
        <w:t>ВИСНОВОК</w:t>
      </w:r>
      <w:bookmarkEnd w:id="0"/>
    </w:p>
    <w:p w14:paraId="663551C6" w14:textId="77777777" w:rsidR="00AA1E9C" w:rsidRPr="008A14B6" w:rsidRDefault="00AA1E9C" w:rsidP="00AA1E9C">
      <w:pPr>
        <w:pStyle w:val="10"/>
        <w:keepNext/>
        <w:keepLines/>
        <w:shd w:val="clear" w:color="auto" w:fill="auto"/>
        <w:spacing w:before="0" w:line="240" w:lineRule="auto"/>
      </w:pPr>
    </w:p>
    <w:p w14:paraId="268F122A" w14:textId="33EBECF6" w:rsidR="00067425" w:rsidRPr="008A14B6" w:rsidRDefault="00046250" w:rsidP="00AA1E9C">
      <w:pPr>
        <w:pStyle w:val="21"/>
        <w:shd w:val="clear" w:color="auto" w:fill="auto"/>
        <w:spacing w:before="0" w:line="240" w:lineRule="auto"/>
        <w:ind w:left="240" w:right="300" w:firstLine="720"/>
      </w:pPr>
      <w:r w:rsidRPr="008A14B6">
        <w:t xml:space="preserve">Для удосконалення </w:t>
      </w:r>
      <w:r w:rsidR="00782571" w:rsidRPr="008A14B6">
        <w:t xml:space="preserve">ОП «Економіка соціального забезпечення»  </w:t>
      </w:r>
      <w:r w:rsidRPr="008A14B6">
        <w:t xml:space="preserve">та підвищення рівня </w:t>
      </w:r>
      <w:r w:rsidR="00782571" w:rsidRPr="008A14B6">
        <w:t xml:space="preserve">надання </w:t>
      </w:r>
      <w:r w:rsidRPr="008A14B6">
        <w:t>освітніх послуг</w:t>
      </w:r>
      <w:r w:rsidR="00782571" w:rsidRPr="008A14B6">
        <w:t xml:space="preserve"> в </w:t>
      </w:r>
      <w:r w:rsidRPr="008A14B6">
        <w:t>Університет</w:t>
      </w:r>
      <w:r w:rsidR="00782571" w:rsidRPr="008A14B6">
        <w:t>і</w:t>
      </w:r>
      <w:r w:rsidRPr="008A14B6">
        <w:t xml:space="preserve"> </w:t>
      </w:r>
      <w:r w:rsidR="00782571" w:rsidRPr="008A14B6">
        <w:t xml:space="preserve">на </w:t>
      </w:r>
      <w:r w:rsidRPr="008A14B6">
        <w:t>кафедр</w:t>
      </w:r>
      <w:r w:rsidR="00782571" w:rsidRPr="008A14B6">
        <w:t>і</w:t>
      </w:r>
      <w:r w:rsidRPr="008A14B6">
        <w:t xml:space="preserve"> </w:t>
      </w:r>
      <w:r w:rsidR="00AA1E9C" w:rsidRPr="008A14B6">
        <w:t>підприємництва, торгівлі та біржової діяльності</w:t>
      </w:r>
      <w:r w:rsidRPr="008A14B6">
        <w:t xml:space="preserve"> доцільно </w:t>
      </w:r>
      <w:r w:rsidR="008A14B6" w:rsidRPr="008A14B6">
        <w:t xml:space="preserve">буде </w:t>
      </w:r>
      <w:r w:rsidRPr="008A14B6">
        <w:t>застосувати наступні заходи:</w:t>
      </w:r>
    </w:p>
    <w:p w14:paraId="60F1AA69" w14:textId="7446445C" w:rsidR="008A14B6" w:rsidRPr="008A14B6" w:rsidRDefault="00782571" w:rsidP="008A14B6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300"/>
      </w:pPr>
      <w:r w:rsidRPr="008A14B6">
        <w:t xml:space="preserve">продовжувати </w:t>
      </w:r>
      <w:r w:rsidR="008A14B6" w:rsidRPr="008A14B6">
        <w:t xml:space="preserve">практику </w:t>
      </w:r>
      <w:proofErr w:type="spellStart"/>
      <w:r w:rsidR="00046250" w:rsidRPr="008A14B6">
        <w:t>щосеместрово</w:t>
      </w:r>
      <w:r w:rsidR="008A14B6" w:rsidRPr="008A14B6">
        <w:t>го</w:t>
      </w:r>
      <w:proofErr w:type="spellEnd"/>
      <w:r w:rsidR="00046250" w:rsidRPr="008A14B6">
        <w:t xml:space="preserve"> анкетування </w:t>
      </w:r>
      <w:r w:rsidR="008A14B6" w:rsidRPr="008A14B6">
        <w:t>здобувачів вищої освіти</w:t>
      </w:r>
      <w:r w:rsidR="00046250" w:rsidRPr="008A14B6">
        <w:t xml:space="preserve"> щодо задоволеності освітніми програмами та якістю надання </w:t>
      </w:r>
      <w:r w:rsidR="008A14B6" w:rsidRPr="008A14B6">
        <w:t>освітніх послуг. проводити аналіз результатів анкетування здобувачів з метою виявлення недоліків та оприлюднювати його на сайті кафедри.</w:t>
      </w:r>
    </w:p>
    <w:p w14:paraId="42650189" w14:textId="5F3CC2D5" w:rsidR="008A14B6" w:rsidRPr="008A14B6" w:rsidRDefault="008A14B6" w:rsidP="008A14B6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300"/>
      </w:pPr>
      <w:r w:rsidRPr="008A14B6">
        <w:t>вчасно проводити заходи щодо удосконалення якості надання освітніх послуг та процесу навчання (якщо такі виникли за результатами анкетування).</w:t>
      </w:r>
    </w:p>
    <w:p w14:paraId="1C86EABD" w14:textId="2259C684" w:rsidR="00067425" w:rsidRPr="008A14B6" w:rsidRDefault="008A14B6" w:rsidP="008A14B6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300"/>
      </w:pPr>
      <w:r w:rsidRPr="008A14B6">
        <w:t>для проведення лекційних та практичних занять</w:t>
      </w:r>
      <w:r>
        <w:t xml:space="preserve"> більше</w:t>
      </w:r>
      <w:r w:rsidRPr="008A14B6">
        <w:t xml:space="preserve"> залучати професіоналів-практиків та експертів у даній галузі;</w:t>
      </w:r>
    </w:p>
    <w:p w14:paraId="7EE82667" w14:textId="5157635B" w:rsidR="00067425" w:rsidRPr="008A14B6" w:rsidRDefault="008A14B6" w:rsidP="008A14B6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300"/>
      </w:pPr>
      <w:r w:rsidRPr="008A14B6">
        <w:t xml:space="preserve">врахувати </w:t>
      </w:r>
      <w:r w:rsidR="00046250" w:rsidRPr="008A14B6">
        <w:t>результати опитування</w:t>
      </w:r>
      <w:r w:rsidRPr="008A14B6">
        <w:t xml:space="preserve"> здобувачів вищої освіти</w:t>
      </w:r>
      <w:r w:rsidR="00046250" w:rsidRPr="008A14B6">
        <w:t xml:space="preserve"> при  </w:t>
      </w:r>
      <w:r w:rsidRPr="008A14B6">
        <w:t>удосконаленні</w:t>
      </w:r>
      <w:r w:rsidR="00046250" w:rsidRPr="008A14B6">
        <w:t xml:space="preserve"> освітньої програми;</w:t>
      </w:r>
    </w:p>
    <w:p w14:paraId="2B164424" w14:textId="6846D0A8" w:rsidR="00067425" w:rsidRPr="008A14B6" w:rsidRDefault="00046250" w:rsidP="008A14B6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300"/>
      </w:pPr>
      <w:r w:rsidRPr="008A14B6">
        <w:t>ви</w:t>
      </w:r>
      <w:r w:rsidR="00AA1E9C" w:rsidRPr="008A14B6">
        <w:t xml:space="preserve">кладачам, кураторам академічних </w:t>
      </w:r>
      <w:r w:rsidRPr="008A14B6">
        <w:t>груп періодично</w:t>
      </w:r>
      <w:r w:rsidR="00AA1E9C" w:rsidRPr="008A14B6">
        <w:t xml:space="preserve"> </w:t>
      </w:r>
      <w:r w:rsidRPr="008A14B6">
        <w:t xml:space="preserve">ознайомлювати здобувачів вищої освіти із електронними базами даних Уманського НУС (сайт Університету, наукова бібліотека, інституційний </w:t>
      </w:r>
      <w:proofErr w:type="spellStart"/>
      <w:r w:rsidRPr="008A14B6">
        <w:t>репозитарій</w:t>
      </w:r>
      <w:proofErr w:type="spellEnd"/>
      <w:r w:rsidRPr="008A14B6">
        <w:t xml:space="preserve">, дистанційна освіта </w:t>
      </w:r>
      <w:proofErr w:type="spellStart"/>
      <w:r w:rsidRPr="008A14B6">
        <w:t>Моо</w:t>
      </w:r>
      <w:r w:rsidR="00AA1E9C" w:rsidRPr="008A14B6">
        <w:t>dlе</w:t>
      </w:r>
      <w:proofErr w:type="spellEnd"/>
      <w:r w:rsidR="00AA1E9C" w:rsidRPr="008A14B6">
        <w:t>, електронний розклад тощо)</w:t>
      </w:r>
      <w:r w:rsidRPr="008A14B6">
        <w:t>;</w:t>
      </w:r>
    </w:p>
    <w:p w14:paraId="4749BD21" w14:textId="42CC15B1" w:rsidR="00067425" w:rsidRDefault="00046250" w:rsidP="003B614B">
      <w:pPr>
        <w:pStyle w:val="21"/>
        <w:numPr>
          <w:ilvl w:val="0"/>
          <w:numId w:val="10"/>
        </w:numPr>
        <w:shd w:val="clear" w:color="auto" w:fill="auto"/>
        <w:spacing w:before="0" w:line="240" w:lineRule="auto"/>
        <w:ind w:right="300"/>
      </w:pPr>
      <w:r w:rsidRPr="008A14B6">
        <w:t xml:space="preserve">активізувати діяльність науково-педагогічних працівників щодо </w:t>
      </w:r>
      <w:r w:rsidR="008A14B6" w:rsidRPr="008A14B6">
        <w:t>у</w:t>
      </w:r>
      <w:r w:rsidRPr="008A14B6">
        <w:t>досконалення електронних курсів для забезпечення дистанційних форм навчання</w:t>
      </w:r>
      <w:r w:rsidR="00123F07">
        <w:t>.</w:t>
      </w:r>
    </w:p>
    <w:sectPr w:rsidR="00067425">
      <w:type w:val="continuous"/>
      <w:pgSz w:w="11900" w:h="16840"/>
      <w:pgMar w:top="1107" w:right="470" w:bottom="1275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F7FE" w14:textId="77777777" w:rsidR="00CB1D17" w:rsidRDefault="00CB1D17">
      <w:r>
        <w:separator/>
      </w:r>
    </w:p>
  </w:endnote>
  <w:endnote w:type="continuationSeparator" w:id="0">
    <w:p w14:paraId="313F5B69" w14:textId="77777777" w:rsidR="00CB1D17" w:rsidRDefault="00CB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FB835" w14:textId="77777777" w:rsidR="00CB1D17" w:rsidRDefault="00CB1D17"/>
  </w:footnote>
  <w:footnote w:type="continuationSeparator" w:id="0">
    <w:p w14:paraId="293E57C4" w14:textId="77777777" w:rsidR="00CB1D17" w:rsidRDefault="00CB1D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75D"/>
    <w:multiLevelType w:val="multilevel"/>
    <w:tmpl w:val="188C07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491A55"/>
    <w:multiLevelType w:val="multilevel"/>
    <w:tmpl w:val="D2441CC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BBB58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E0A5D"/>
    <w:multiLevelType w:val="hybridMultilevel"/>
    <w:tmpl w:val="F54AA598"/>
    <w:lvl w:ilvl="0" w:tplc="411E68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A1F18F2"/>
    <w:multiLevelType w:val="multilevel"/>
    <w:tmpl w:val="3086D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AC5984"/>
    <w:multiLevelType w:val="multilevel"/>
    <w:tmpl w:val="54AEEF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4D3448C"/>
    <w:multiLevelType w:val="multilevel"/>
    <w:tmpl w:val="CDA256F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0504E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DE6E04"/>
    <w:multiLevelType w:val="multilevel"/>
    <w:tmpl w:val="CA64ED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E6FD2"/>
    <w:multiLevelType w:val="hybridMultilevel"/>
    <w:tmpl w:val="1D8616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D34DFD"/>
    <w:multiLevelType w:val="multilevel"/>
    <w:tmpl w:val="188C07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E913927"/>
    <w:multiLevelType w:val="multilevel"/>
    <w:tmpl w:val="188C07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216546292">
    <w:abstractNumId w:val="8"/>
  </w:num>
  <w:num w:numId="2" w16cid:durableId="232737517">
    <w:abstractNumId w:val="5"/>
  </w:num>
  <w:num w:numId="3" w16cid:durableId="909385667">
    <w:abstractNumId w:val="6"/>
  </w:num>
  <w:num w:numId="4" w16cid:durableId="1296062272">
    <w:abstractNumId w:val="1"/>
  </w:num>
  <w:num w:numId="5" w16cid:durableId="847404633">
    <w:abstractNumId w:val="7"/>
  </w:num>
  <w:num w:numId="6" w16cid:durableId="1016541998">
    <w:abstractNumId w:val="3"/>
  </w:num>
  <w:num w:numId="7" w16cid:durableId="1897082312">
    <w:abstractNumId w:val="4"/>
  </w:num>
  <w:num w:numId="8" w16cid:durableId="1120104477">
    <w:abstractNumId w:val="9"/>
  </w:num>
  <w:num w:numId="9" w16cid:durableId="1531144416">
    <w:abstractNumId w:val="0"/>
  </w:num>
  <w:num w:numId="10" w16cid:durableId="626014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25"/>
    <w:rsid w:val="00014523"/>
    <w:rsid w:val="00025B3F"/>
    <w:rsid w:val="00046250"/>
    <w:rsid w:val="00067425"/>
    <w:rsid w:val="00074D6E"/>
    <w:rsid w:val="00085EE8"/>
    <w:rsid w:val="000B6534"/>
    <w:rsid w:val="00113C0E"/>
    <w:rsid w:val="001236FB"/>
    <w:rsid w:val="00123F07"/>
    <w:rsid w:val="00126F33"/>
    <w:rsid w:val="001534C8"/>
    <w:rsid w:val="00164771"/>
    <w:rsid w:val="00184FAE"/>
    <w:rsid w:val="001A08C5"/>
    <w:rsid w:val="001A6B9C"/>
    <w:rsid w:val="001E15C3"/>
    <w:rsid w:val="001F781D"/>
    <w:rsid w:val="00223D92"/>
    <w:rsid w:val="00233672"/>
    <w:rsid w:val="002341DA"/>
    <w:rsid w:val="00263234"/>
    <w:rsid w:val="00276378"/>
    <w:rsid w:val="002A3D2C"/>
    <w:rsid w:val="002C282E"/>
    <w:rsid w:val="002F5D8E"/>
    <w:rsid w:val="003301EC"/>
    <w:rsid w:val="0035469D"/>
    <w:rsid w:val="00367A45"/>
    <w:rsid w:val="00383344"/>
    <w:rsid w:val="003B1631"/>
    <w:rsid w:val="003D0E96"/>
    <w:rsid w:val="003E0D4E"/>
    <w:rsid w:val="003E22B4"/>
    <w:rsid w:val="003F4A21"/>
    <w:rsid w:val="003F62BC"/>
    <w:rsid w:val="00416D56"/>
    <w:rsid w:val="00424C5B"/>
    <w:rsid w:val="00454F8C"/>
    <w:rsid w:val="00456299"/>
    <w:rsid w:val="004A4782"/>
    <w:rsid w:val="004D0220"/>
    <w:rsid w:val="00506CAA"/>
    <w:rsid w:val="00547B68"/>
    <w:rsid w:val="0055648A"/>
    <w:rsid w:val="00573A09"/>
    <w:rsid w:val="005A5758"/>
    <w:rsid w:val="005D038F"/>
    <w:rsid w:val="005D70F7"/>
    <w:rsid w:val="0060117B"/>
    <w:rsid w:val="006200CD"/>
    <w:rsid w:val="006434CF"/>
    <w:rsid w:val="00650BAC"/>
    <w:rsid w:val="00651CD8"/>
    <w:rsid w:val="00661E07"/>
    <w:rsid w:val="006654C5"/>
    <w:rsid w:val="006721CC"/>
    <w:rsid w:val="006806B5"/>
    <w:rsid w:val="006A14AB"/>
    <w:rsid w:val="006B0A90"/>
    <w:rsid w:val="006C31E7"/>
    <w:rsid w:val="006C44B5"/>
    <w:rsid w:val="006C6D26"/>
    <w:rsid w:val="006D1696"/>
    <w:rsid w:val="006D7A02"/>
    <w:rsid w:val="00743A7B"/>
    <w:rsid w:val="00770551"/>
    <w:rsid w:val="00782571"/>
    <w:rsid w:val="007B0E2D"/>
    <w:rsid w:val="007E1736"/>
    <w:rsid w:val="007E4B16"/>
    <w:rsid w:val="007F481F"/>
    <w:rsid w:val="008336BC"/>
    <w:rsid w:val="008650C9"/>
    <w:rsid w:val="008A14B6"/>
    <w:rsid w:val="008A6AF0"/>
    <w:rsid w:val="008B603E"/>
    <w:rsid w:val="008C4812"/>
    <w:rsid w:val="008E0206"/>
    <w:rsid w:val="008F11F3"/>
    <w:rsid w:val="008F215D"/>
    <w:rsid w:val="00912201"/>
    <w:rsid w:val="00925429"/>
    <w:rsid w:val="00975D5D"/>
    <w:rsid w:val="009E7EA9"/>
    <w:rsid w:val="00A059FC"/>
    <w:rsid w:val="00A245B6"/>
    <w:rsid w:val="00A24E9C"/>
    <w:rsid w:val="00A25A00"/>
    <w:rsid w:val="00A4390C"/>
    <w:rsid w:val="00A51314"/>
    <w:rsid w:val="00A528F7"/>
    <w:rsid w:val="00A65E2B"/>
    <w:rsid w:val="00A92589"/>
    <w:rsid w:val="00AA1E9C"/>
    <w:rsid w:val="00AB6784"/>
    <w:rsid w:val="00AC0C46"/>
    <w:rsid w:val="00AC7ECC"/>
    <w:rsid w:val="00AF22EF"/>
    <w:rsid w:val="00B232A4"/>
    <w:rsid w:val="00B30DF3"/>
    <w:rsid w:val="00B815E1"/>
    <w:rsid w:val="00B95EA1"/>
    <w:rsid w:val="00BD55C1"/>
    <w:rsid w:val="00BE26FF"/>
    <w:rsid w:val="00C0670C"/>
    <w:rsid w:val="00C3061A"/>
    <w:rsid w:val="00C560EF"/>
    <w:rsid w:val="00C85717"/>
    <w:rsid w:val="00CA7AF9"/>
    <w:rsid w:val="00CB1D17"/>
    <w:rsid w:val="00CC4A36"/>
    <w:rsid w:val="00CD46EE"/>
    <w:rsid w:val="00D34E2E"/>
    <w:rsid w:val="00D545C7"/>
    <w:rsid w:val="00D5502E"/>
    <w:rsid w:val="00D761A7"/>
    <w:rsid w:val="00D773FE"/>
    <w:rsid w:val="00DB5A8F"/>
    <w:rsid w:val="00DD213D"/>
    <w:rsid w:val="00E10292"/>
    <w:rsid w:val="00E1318B"/>
    <w:rsid w:val="00E3055B"/>
    <w:rsid w:val="00E31278"/>
    <w:rsid w:val="00E31B53"/>
    <w:rsid w:val="00E40126"/>
    <w:rsid w:val="00E4164E"/>
    <w:rsid w:val="00E70E19"/>
    <w:rsid w:val="00E92949"/>
    <w:rsid w:val="00E92F2D"/>
    <w:rsid w:val="00EC5C57"/>
    <w:rsid w:val="00F222EF"/>
    <w:rsid w:val="00F2342A"/>
    <w:rsid w:val="00F273CE"/>
    <w:rsid w:val="00F45EB9"/>
    <w:rsid w:val="00F47967"/>
    <w:rsid w:val="00F47F1D"/>
    <w:rsid w:val="00F8425B"/>
    <w:rsid w:val="00F87E4D"/>
    <w:rsid w:val="00FA0E05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F142"/>
  <w15:docId w15:val="{FE49F453-676E-4696-B308-B1539E1F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rial9pt">
    <w:name w:val="Основной текст (4) + Arial;9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Arial9pt0">
    <w:name w:val="Основной текст (4) + Arial;9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2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Exact">
    <w:name w:val="Основной текст (4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Arial9ptExact">
    <w:name w:val="Основной текст (4) + Arial;9 pt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Exact0">
    <w:name w:val="Основной текст (4) Exac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</w:rPr>
  </w:style>
  <w:style w:type="character" w:customStyle="1" w:styleId="4Arial9ptExact0">
    <w:name w:val="Основной текст (4) + Arial;9 pt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Exact1">
    <w:name w:val="Основной текст (4) Exac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504E"/>
      <w:spacing w:val="0"/>
      <w:w w:val="100"/>
      <w:position w:val="0"/>
      <w:sz w:val="20"/>
      <w:szCs w:val="20"/>
      <w:u w:val="none"/>
    </w:rPr>
  </w:style>
  <w:style w:type="character" w:customStyle="1" w:styleId="4Arial9ptExact1">
    <w:name w:val="Основной текст (4) + Arial;9 pt Exac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Exact2">
    <w:name w:val="Основной текст (4) Exac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20"/>
      <w:szCs w:val="20"/>
      <w:u w:val="none"/>
    </w:rPr>
  </w:style>
  <w:style w:type="character" w:customStyle="1" w:styleId="2Calibri10pt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libri10pt0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58C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libri10pt1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Exact0">
    <w:name w:val="Подпись к таблице (3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58C"/>
      <w:spacing w:val="0"/>
      <w:w w:val="100"/>
      <w:position w:val="0"/>
      <w:sz w:val="20"/>
      <w:szCs w:val="20"/>
      <w:u w:val="none"/>
    </w:rPr>
  </w:style>
  <w:style w:type="character" w:customStyle="1" w:styleId="210pt0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81BA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2">
    <w:name w:val="Подпись к таблице (3)_"/>
    <w:basedOn w:val="a0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9pt">
    <w:name w:val="Основной текст (2) + Arial;9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Calibri10pt2">
    <w:name w:val="Основной текст (2) + Calibri;10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BBB58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  <w:ind w:hanging="420"/>
    </w:pPr>
    <w:rPr>
      <w:rFonts w:ascii="Calibri" w:eastAsia="Calibri" w:hAnsi="Calibri" w:cs="Calibri"/>
      <w:sz w:val="20"/>
      <w:szCs w:val="2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780" w:after="120"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45" w:lineRule="exact"/>
    </w:pPr>
    <w:rPr>
      <w:rFonts w:ascii="Calibri" w:eastAsia="Calibri" w:hAnsi="Calibri" w:cs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020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E0206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E3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63;&#1077;&#1088;&#1085;&#1077;&#1075;&#1072;\Desktop\232%20&#1040;&#1050;&#1056;&#1045;&#1044;&#1048;&#1058;&#1040;&#1062;&#1030;&#1071;%202024\&#1056;&#1077;&#1079;&#1091;&#1083;&#1100;&#1090;&#1072;&#1090;&#1080;%20&#1084;&#1086;&#1085;&#1110;&#1090;&#1086;&#1088;&#1080;&#1085;&#1075;&#1091;%20232%20&#1052;&#1040;&#1043;&#1030;&#1057;&#1058;&#1056;%202024%20&#1088;\&#1075;&#1088;&#1072;&#1092;&#1110;&#1082;&#1080;%20&#1072;&#1085;&#1082;&#1077;&#1090;&#1091;&#1074;&#1072;&#1085;&#1085;&#1103;%2023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63;&#1077;&#1088;&#1085;&#1077;&#1075;&#1072;\Desktop\232%20&#1040;&#1050;&#1056;&#1045;&#1044;&#1048;&#1058;&#1040;&#1062;&#1030;&#1071;%202024\&#1056;&#1077;&#1079;&#1091;&#1083;&#1100;&#1090;&#1072;&#1090;&#1080;%20&#1084;&#1086;&#1085;&#1110;&#1090;&#1086;&#1088;&#1080;&#1085;&#1075;&#1091;%20232%20&#1052;&#1040;&#1043;&#1030;&#1057;&#1058;&#1056;%202024%20&#1088;\&#1075;&#1088;&#1072;&#1092;&#1110;&#1082;&#1080;%20&#1072;&#1085;&#1082;&#1077;&#1090;&#1091;&#1074;&#1072;&#1085;&#1085;&#1103;%2023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63;&#1077;&#1088;&#1085;&#1077;&#1075;&#1072;\Desktop\232%20&#1040;&#1050;&#1056;&#1045;&#1044;&#1048;&#1058;&#1040;&#1062;&#1030;&#1071;%202024\&#1056;&#1077;&#1079;&#1091;&#1083;&#1100;&#1090;&#1072;&#1090;&#1080;%20&#1084;&#1086;&#1085;&#1110;&#1090;&#1086;&#1088;&#1080;&#1085;&#1075;&#1091;%20232%20&#1052;&#1040;&#1043;&#1030;&#1057;&#1058;&#1056;%202024%20&#1088;\&#1075;&#1088;&#1072;&#1092;&#1110;&#1082;&#1080;%20&#1072;&#1085;&#1082;&#1077;&#1090;&#1091;&#1074;&#1072;&#1085;&#1085;&#1103;%2023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222222222222224E-3"/>
          <c:y val="8.2958223972003503E-2"/>
          <c:w val="0.92222222222222228"/>
          <c:h val="0.76327026829979583"/>
        </c:manualLayout>
      </c:layout>
      <c:pie3DChart>
        <c:varyColors val="1"/>
        <c:ser>
          <c:idx val="0"/>
          <c:order val="0"/>
          <c:tx>
            <c:strRef>
              <c:f>Аркуш1!$C$5</c:f>
              <c:strCache>
                <c:ptCount val="1"/>
                <c:pt idx="0">
                  <c:v>Як Ви оцінюєте рівень якості надання освітніх послуг Уманським НУС?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432-42E6-9DDC-CD37DA50A6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432-42E6-9DDC-CD37DA50A67D}"/>
              </c:ext>
            </c:extLst>
          </c:dPt>
          <c:dLbls>
            <c:dLbl>
              <c:idx val="0"/>
              <c:layout>
                <c:manualLayout>
                  <c:x val="-0.05"/>
                  <c:y val="-0.3601895596383785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CDB92B2-A0F8-4C16-9F37-82B4B64DB40D}" type="VALUE">
                      <a:rPr lang="en-US" sz="1400" b="1"/>
                      <a:pPr>
                        <a:defRPr/>
                      </a:pPr>
                      <a:t>[ЗНАЧЕННЯ]</a:t>
                    </a:fld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222222222222222"/>
                      <c:h val="0.1261574074074074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432-42E6-9DDC-CD37DA50A67D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A257856-DB90-4ABF-8088-55A1DEAAD5C4}" type="VALUE">
                      <a:rPr lang="en-US" sz="1400" b="1"/>
                      <a:pPr>
                        <a:defRPr/>
                      </a:pPr>
                      <a:t>[ЗНАЧЕННЯ]</a:t>
                    </a:fld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77777777777779"/>
                      <c:h val="0.1226851851851851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32-42E6-9DDC-CD37DA50A6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Аркуш1!$B$6:$B$7</c:f>
              <c:strCache>
                <c:ptCount val="2"/>
                <c:pt idx="0">
                  <c:v>високий</c:v>
                </c:pt>
                <c:pt idx="1">
                  <c:v>достатній</c:v>
                </c:pt>
              </c:strCache>
            </c:strRef>
          </c:cat>
          <c:val>
            <c:numRef>
              <c:f>Аркуш1!$C$6:$C$7</c:f>
              <c:numCache>
                <c:formatCode>0.00%</c:formatCode>
                <c:ptCount val="2"/>
                <c:pt idx="0">
                  <c:v>0.875</c:v>
                </c:pt>
                <c:pt idx="1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32-42E6-9DDC-CD37DA50A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ayout>
        <c:manualLayout>
          <c:xMode val="edge"/>
          <c:yMode val="edge"/>
          <c:x val="0.32000306211723534"/>
          <c:y val="0.88946704578594338"/>
          <c:w val="0.41832699037620297"/>
          <c:h val="8.73848060659084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629629629629631E-2"/>
          <c:y val="4.348703747267689E-2"/>
          <c:w val="0.97037037037037033"/>
          <c:h val="0.912927022097479"/>
        </c:manualLayout>
      </c:layout>
      <c:pie3DChart>
        <c:varyColors val="1"/>
        <c:ser>
          <c:idx val="0"/>
          <c:order val="0"/>
          <c:tx>
            <c:strRef>
              <c:f>Аркуш3!$C$3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02E-47C2-9546-F0C73DD01CE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02E-47C2-9546-F0C73DD01CE1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02E-47C2-9546-F0C73DD01CE1}"/>
              </c:ext>
            </c:extLst>
          </c:dPt>
          <c:dLbls>
            <c:dLbl>
              <c:idx val="0"/>
              <c:layout>
                <c:manualLayout>
                  <c:x val="-0.15697759556320554"/>
                  <c:y val="-0.213407200660250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2686A45D-C49E-42DD-896D-831C9CBDF441}" type="CATEGORYNAME">
                      <a:rPr lang="uk-UA" sz="1100" b="1"/>
                      <a:pPr>
                        <a:defRPr/>
                      </a:pPr>
                      <a:t>[ІМ’Я КАТЕГОРІЇ]</a:t>
                    </a:fld>
                    <a:endParaRPr lang="uk-UA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0443092892350685"/>
                      <c:h val="0.2053497127006142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02E-47C2-9546-F0C73DD01CE1}"/>
                </c:ext>
              </c:extLst>
            </c:dLbl>
            <c:dLbl>
              <c:idx val="1"/>
              <c:layout>
                <c:manualLayout>
                  <c:x val="3.4759845553598116E-2"/>
                  <c:y val="2.82856113166159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3EC5786B-FB6E-4AE8-962D-33094DE68343}" type="CATEGORYNAME">
                      <a:rPr lang="uk-UA" sz="1100" b="1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[ІМ’Я КАТЕГОРІЇ]</a:t>
                    </a:fld>
                    <a:endParaRPr lang="uk-UA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995890059080395"/>
                      <c:h val="0.196612004636729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02E-47C2-9546-F0C73DD01CE1}"/>
                </c:ext>
              </c:extLst>
            </c:dLbl>
            <c:dLbl>
              <c:idx val="2"/>
              <c:layout>
                <c:manualLayout>
                  <c:x val="0.44335320209299545"/>
                  <c:y val="9.6416519363650213E-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E72B0391-C327-438F-8D8F-28D34995C631}" type="CATEGORYNAME">
                      <a:rPr lang="uk-UA" sz="1100" b="1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[ІМ’Я КАТЕГОРІЇ]</a:t>
                    </a:fld>
                    <a:endParaRPr lang="uk-UA"/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52761366555356"/>
                      <c:h val="0.2505646918961759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02E-47C2-9546-F0C73DD01CE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Аркуш3!$B$4:$B$6</c:f>
              <c:strCache>
                <c:ptCount val="3"/>
                <c:pt idx="0">
                  <c:v>Необхідність поєднання роботи і навчання 87,5%, </c:v>
                </c:pt>
                <c:pt idx="1">
                  <c:v>Особиста неорганізованість 6,25%</c:v>
                </c:pt>
                <c:pt idx="2">
                  <c:v>Недостатня вмотивованість до навчання; особиста неорганізованість 6,25%</c:v>
                </c:pt>
              </c:strCache>
            </c:strRef>
          </c:cat>
          <c:val>
            <c:numRef>
              <c:f>Аркуш3!$C$4:$C$6</c:f>
              <c:numCache>
                <c:formatCode>0.00%</c:formatCode>
                <c:ptCount val="3"/>
                <c:pt idx="0">
                  <c:v>0.875</c:v>
                </c:pt>
                <c:pt idx="1">
                  <c:v>6.25E-2</c:v>
                </c:pt>
                <c:pt idx="2">
                  <c:v>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02E-47C2-9546-F0C73DD01CE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414330218068536E-2"/>
          <c:y val="0.11191508188671265"/>
          <c:w val="0.9451713395638629"/>
          <c:h val="0.8880849181132873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8C6-47D9-95CE-BBF9B05616F9}"/>
              </c:ext>
            </c:extLst>
          </c:dPt>
          <c:dPt>
            <c:idx val="1"/>
            <c:bubble3D val="0"/>
            <c:spPr>
              <a:solidFill>
                <a:schemeClr val="accent2"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8C6-47D9-95CE-BBF9B05616F9}"/>
              </c:ext>
            </c:extLst>
          </c:dPt>
          <c:dPt>
            <c:idx val="2"/>
            <c:bubble3D val="0"/>
            <c:spPr>
              <a:solidFill>
                <a:schemeClr val="accent3"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8C6-47D9-95CE-BBF9B05616F9}"/>
              </c:ext>
            </c:extLst>
          </c:dPt>
          <c:dPt>
            <c:idx val="3"/>
            <c:bubble3D val="0"/>
            <c:spPr>
              <a:solidFill>
                <a:schemeClr val="accent4">
                  <a:alpha val="7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8C6-47D9-95CE-BBF9B05616F9}"/>
              </c:ext>
            </c:extLst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8C6-47D9-95CE-BBF9B05616F9}"/>
                </c:ext>
              </c:extLst>
            </c:dLbl>
            <c:dLbl>
              <c:idx val="1"/>
              <c:layout>
                <c:manualLayout>
                  <c:x val="7.4827188657492577E-2"/>
                  <c:y val="-0.31959124710412506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30218068535825"/>
                      <c:h val="0.219276377682862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8C6-47D9-95CE-BBF9B05616F9}"/>
                </c:ext>
              </c:extLst>
            </c:dLbl>
            <c:dLbl>
              <c:idx val="2"/>
              <c:layout>
                <c:manualLayout>
                  <c:x val="-0.12012225574606912"/>
                  <c:y val="9.8690687741424199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53831775700935"/>
                      <c:h val="0.222344546517535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8C6-47D9-95CE-BBF9B05616F9}"/>
                </c:ext>
              </c:extLst>
            </c:dLbl>
            <c:dLbl>
              <c:idx val="3"/>
              <c:layout>
                <c:manualLayout>
                  <c:x val="0.34349488556921037"/>
                  <c:y val="7.7184334441038407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752093605121789"/>
                      <c:h val="0.2787457367130087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A8C6-47D9-95CE-BBF9B05616F9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Аркуш2!$B$3:$B$6</c:f>
              <c:strCache>
                <c:ptCount val="3"/>
                <c:pt idx="0">
                  <c:v>«Що, на Вашу думку, найбільшою мірою ускладнює навчання за обраною спеціальністю?</c:v>
                </c:pt>
                <c:pt idx="1">
                  <c:v>Так, викладач на першому занятті все пояснює 93,75%</c:v>
                </c:pt>
                <c:pt idx="2">
                  <c:v>Так, ці відомості доступні на електронних ресурсах 6,25%</c:v>
                </c:pt>
              </c:strCache>
            </c:strRef>
          </c:cat>
          <c:val>
            <c:numRef>
              <c:f>Аркуш2!$C$3:$C$6</c:f>
              <c:numCache>
                <c:formatCode>0.00%</c:formatCode>
                <c:ptCount val="4"/>
                <c:pt idx="1">
                  <c:v>0.875</c:v>
                </c:pt>
                <c:pt idx="2">
                  <c:v>6.25E-2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8C6-47D9-95CE-BBF9B05616F9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8341</Words>
  <Characters>4755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Чернега</cp:lastModifiedBy>
  <cp:revision>93</cp:revision>
  <dcterms:created xsi:type="dcterms:W3CDTF">2023-04-20T08:24:00Z</dcterms:created>
  <dcterms:modified xsi:type="dcterms:W3CDTF">2024-10-09T06:56:00Z</dcterms:modified>
</cp:coreProperties>
</file>