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021B74" w14:textId="77777777" w:rsidR="008C1065" w:rsidRPr="00E174C5"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tbl>
      <w:tblPr>
        <w:tblStyle w:val="af4"/>
        <w:tblW w:w="10529" w:type="dxa"/>
        <w:tblInd w:w="250" w:type="dxa"/>
        <w:tblLook w:val="04A0" w:firstRow="1" w:lastRow="0" w:firstColumn="1" w:lastColumn="0" w:noHBand="0" w:noVBand="1"/>
      </w:tblPr>
      <w:tblGrid>
        <w:gridCol w:w="3592"/>
        <w:gridCol w:w="6937"/>
      </w:tblGrid>
      <w:tr w:rsidR="007E6B24" w:rsidRPr="00E174C5" w14:paraId="22BB0DEF" w14:textId="77777777" w:rsidTr="003C1056">
        <w:trPr>
          <w:trHeight w:val="4108"/>
        </w:trPr>
        <w:tc>
          <w:tcPr>
            <w:tcW w:w="3592" w:type="dxa"/>
            <w:tcBorders>
              <w:top w:val="nil"/>
              <w:left w:val="nil"/>
            </w:tcBorders>
          </w:tcPr>
          <w:p w14:paraId="5FBE45A8" w14:textId="38E5F2DA" w:rsidR="002C04F5" w:rsidRPr="00E174C5" w:rsidRDefault="002C04F5" w:rsidP="002C04F5">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E174C5">
              <w:rPr>
                <w:noProof/>
                <w:lang w:val="en-US"/>
              </w:rPr>
              <mc:AlternateContent>
                <mc:Choice Requires="wps">
                  <w:drawing>
                    <wp:inline distT="0" distB="0" distL="0" distR="0" wp14:anchorId="45FB20BA" wp14:editId="4E235477">
                      <wp:extent cx="304800" cy="304800"/>
                      <wp:effectExtent l="0" t="0" r="0" b="0"/>
                      <wp:docPr id="3"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AD08F"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T42AIAAPAFAAAOAAAAZHJzL2Uyb0RvYy54bWysVG1v0zAQ/o7Ef7D8Pc3L0q6Jlk6jaRDS&#10;gEmDH+DGTmKR2MF2mg7Ef+fstF27fUFAPkT2nf3c3XOP7+Z237Vox5TmUmQ4nAUYMVFKykWd4a9f&#10;Cm+JkTZEUNJKwTL8xDS+Xb19czP2KYtkI1vKFAIQodOxz3BjTJ/6vi4b1hE9kz0T4Kyk6oiBrap9&#10;qsgI6F3rR0Gw8EepaK9kybQGaz458crhVxUrzeeq0sygNsOQm3F/5f5b+/dXNyStFekbXh7SIH+R&#10;RUe4gKAnqJwYggbFX0F1vFRSy8rMStn5sqp4yVwNUE0YvKjmsSE9c7UAObo/0aT/H2z5afegEKcZ&#10;vsJIkA5adDcY6SIjMFGmS6DLtkVDX8ZxnA2UDDNGh9lAfKKBW+3zjtRMQwlR4M9nvagtryPcAPjH&#10;/kFZZnR/L8tvGgm5boio2Z3uoTugGYh7NCklx4YRCgWGFsK/wLAbDWhoO36UFDIlkKljfV+pzsYA&#10;PtHeNffp1Fy2N6gE41UQLwOQQAmuw9pGIOnxcq+0ec9kh+wiwwqyc+Bkd6/NdPR4xMYSsuBtC3aS&#10;tuLCAJiTBULDVeuzSTg5/EyCZLPcLGMvjhYbLw7y3Lsr1rG3KMLreX6Vr9d5+MvGDeO04ZQyYcMc&#10;pRnGf9b6wyOZRHUSp5YtpxbOpqRVvV23Cu0IPI3CfY5y8Dwf8y/TcHxBLS9KCqM4eBclXrFYXntx&#10;Ec+95DpYekGYvEsWQZzEeXFZ0j0X7N9LQmOGk3k0d106S/pFbYH7XtdG0o4bGD4t7zIM0oDPHiKp&#10;VeBGULc2hLfT+owKm/4zFdDuY6OdXq1EJ/VvJX0CuSoJcgLlwZiERSPVD4xGGDkZ1t8HohhG7QcB&#10;kk/COLYzym3i+XUEG3Xu2Z57iCgBKsMGo2m5NtNcG3rF6wYihY4YIe2DrriTsH1CU1aHxwVjxVVy&#10;GIF2bp3v3annQb36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RApPjYAgAA8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E174C5">
              <w:rPr>
                <w:rFonts w:ascii="Times New Roman" w:eastAsia="Times New Roman" w:hAnsi="Times New Roman" w:cs="Times New Roman"/>
                <w:b/>
                <w:noProof/>
                <w:sz w:val="24"/>
                <w:szCs w:val="24"/>
                <w:lang w:val="en-US"/>
              </w:rPr>
              <w:drawing>
                <wp:inline distT="0" distB="0" distL="0" distR="0" wp14:anchorId="28520612" wp14:editId="087BD217">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sidRPr="00E174C5">
              <w:rPr>
                <w:noProof/>
                <w:lang w:val="en-US"/>
              </w:rPr>
              <mc:AlternateContent>
                <mc:Choice Requires="wps">
                  <w:drawing>
                    <wp:inline distT="0" distB="0" distL="0" distR="0" wp14:anchorId="2ECEDF2F" wp14:editId="68A26C7C">
                      <wp:extent cx="304800" cy="304800"/>
                      <wp:effectExtent l="0" t="0" r="0" b="0"/>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623F3"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6/wIAAAE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pV&#10;13VnmZJlh6bLzpK4REGylctKsqAKOHU9t9ep+MIkuoYX4O+6upImVaq6FMlrhbgY54Qv6LmqoFxt&#10;ILsjKUWdU5ICY99AuEcYZqMADc3rZyKF0MlSC1uGdSZL4wMSjNa22jf7atO1RgkcnnjB0ANNJGDa&#10;ro0HEu0eV1LpJ1SUyCxiLCE6C05Wl0q3V3dXjC8uZqwo4JxEBT86AMz2BFzDU2MzQVh9vAu9cDqc&#10;DgMn6PanTuBNJs75bBw4/Zk/6E1OJuPxxH9v/PpBlLM0pdy42WnVD/5MC9tf06psr1YlCpYaOBOS&#10;kov5uJBoReCvzOywKQfL3TX3OAybL+Byj5LfDbyLbujM+sOBE8yCnhMOvKHj+eFF2PeCMJjMjild&#10;Mk7/nRKqYxz2uj1bpYOg73Hz7HjIjUQl09CNClbGGKQBw1wikVHglKd2rQkr2vVBKkz4d6mAcu8K&#10;bfVqJNqqfy7SG5CrFCAnUB70TVjkQr7FqIYeFGP1Zkkkxah4ykHyoR8EpmnZTdAbdGEjDy3zQwvh&#10;CUDFWGPULse6bXTLSrJFDp58mxguzuGbZMxK2HyhNqrt54I+Y5lse6JpZId7e+uuc4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8t3nr/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E174C5">
              <w:rPr>
                <w:rFonts w:ascii="Times New Roman" w:eastAsia="Times New Roman" w:hAnsi="Times New Roman" w:cs="Times New Roman"/>
                <w:b/>
                <w:sz w:val="24"/>
                <w:szCs w:val="24"/>
              </w:rPr>
              <w:t xml:space="preserve"> Уманський національний університет садівництва</w:t>
            </w:r>
          </w:p>
          <w:p w14:paraId="00258763" w14:textId="3A7CC5D5" w:rsidR="002C04F5" w:rsidRPr="00E174C5" w:rsidRDefault="002C04F5" w:rsidP="002C04F5">
            <w:pPr>
              <w:pBdr>
                <w:top w:val="nil"/>
                <w:left w:val="nil"/>
                <w:bottom w:val="nil"/>
                <w:right w:val="nil"/>
                <w:between w:val="nil"/>
              </w:pBdr>
              <w:spacing w:after="240"/>
              <w:jc w:val="center"/>
              <w:rPr>
                <w:rFonts w:ascii="Times New Roman" w:eastAsia="Times New Roman" w:hAnsi="Times New Roman" w:cs="Times New Roman"/>
                <w:b/>
                <w:sz w:val="24"/>
                <w:szCs w:val="24"/>
              </w:rPr>
            </w:pPr>
            <w:r w:rsidRPr="00E174C5">
              <w:rPr>
                <w:rFonts w:ascii="Times New Roman" w:eastAsia="Times New Roman" w:hAnsi="Times New Roman" w:cs="Times New Roman"/>
                <w:b/>
                <w:sz w:val="24"/>
                <w:szCs w:val="24"/>
              </w:rPr>
              <w:t>Факультет економіки і підприємництва</w:t>
            </w:r>
          </w:p>
          <w:p w14:paraId="34812C27" w14:textId="50FB0BEB" w:rsidR="002C04F5" w:rsidRPr="00E174C5" w:rsidRDefault="002C04F5" w:rsidP="003C1056">
            <w:pPr>
              <w:pBdr>
                <w:top w:val="nil"/>
                <w:left w:val="nil"/>
                <w:bottom w:val="nil"/>
                <w:right w:val="nil"/>
                <w:between w:val="nil"/>
              </w:pBdr>
              <w:spacing w:after="240"/>
              <w:jc w:val="center"/>
              <w:rPr>
                <w:rFonts w:ascii="Times New Roman" w:eastAsia="Times New Roman" w:hAnsi="Times New Roman" w:cs="Times New Roman"/>
                <w:b/>
                <w:sz w:val="24"/>
                <w:szCs w:val="24"/>
              </w:rPr>
            </w:pPr>
            <w:r w:rsidRPr="00E174C5">
              <w:rPr>
                <w:rFonts w:ascii="Times New Roman" w:eastAsia="Times New Roman" w:hAnsi="Times New Roman" w:cs="Times New Roman"/>
                <w:b/>
                <w:sz w:val="24"/>
                <w:szCs w:val="24"/>
              </w:rPr>
              <w:t xml:space="preserve">Кафедра </w:t>
            </w:r>
            <w:r w:rsidR="003C1056" w:rsidRPr="00E174C5">
              <w:rPr>
                <w:rFonts w:ascii="Times New Roman" w:eastAsia="Times New Roman" w:hAnsi="Times New Roman" w:cs="Times New Roman"/>
                <w:b/>
                <w:sz w:val="24"/>
                <w:szCs w:val="24"/>
              </w:rPr>
              <w:t>підприємництва, торгівлі та біржової діяльності</w:t>
            </w:r>
          </w:p>
        </w:tc>
        <w:tc>
          <w:tcPr>
            <w:tcW w:w="6937" w:type="dxa"/>
            <w:tcBorders>
              <w:top w:val="nil"/>
              <w:right w:val="nil"/>
            </w:tcBorders>
          </w:tcPr>
          <w:p w14:paraId="05D12759" w14:textId="4318B20A" w:rsidR="002C04F5" w:rsidRPr="00E174C5" w:rsidRDefault="002C04F5" w:rsidP="009351B9">
            <w:pPr>
              <w:jc w:val="center"/>
              <w:rPr>
                <w:rFonts w:ascii="Times New Roman" w:eastAsia="Times New Roman" w:hAnsi="Times New Roman" w:cs="Times New Roman"/>
                <w:b/>
                <w:sz w:val="28"/>
                <w:szCs w:val="24"/>
              </w:rPr>
            </w:pPr>
            <w:r w:rsidRPr="00E174C5">
              <w:rPr>
                <w:rFonts w:ascii="Times New Roman" w:eastAsia="Times New Roman" w:hAnsi="Times New Roman" w:cs="Times New Roman"/>
                <w:b/>
                <w:sz w:val="28"/>
                <w:szCs w:val="24"/>
              </w:rPr>
              <w:t>СИЛАБУС НАВЧАЛЬНОЇ ДИСЦИПЛІНИ</w:t>
            </w:r>
          </w:p>
          <w:p w14:paraId="57164F7E" w14:textId="11954535" w:rsidR="002C04F5" w:rsidRPr="00E174C5" w:rsidRDefault="002C04F5" w:rsidP="008C1065">
            <w:pPr>
              <w:jc w:val="center"/>
              <w:rPr>
                <w:rFonts w:ascii="Times New Roman" w:eastAsia="Times New Roman" w:hAnsi="Times New Roman" w:cs="Times New Roman"/>
                <w:b/>
                <w:sz w:val="24"/>
                <w:szCs w:val="24"/>
              </w:rPr>
            </w:pPr>
            <w:r w:rsidRPr="00E174C5">
              <w:rPr>
                <w:rFonts w:ascii="Times New Roman" w:eastAsia="Times New Roman" w:hAnsi="Times New Roman" w:cs="Times New Roman"/>
                <w:b/>
                <w:sz w:val="24"/>
                <w:szCs w:val="24"/>
              </w:rPr>
              <w:t>«</w:t>
            </w:r>
            <w:r w:rsidR="009D5B3A" w:rsidRPr="00E174C5">
              <w:rPr>
                <w:rFonts w:ascii="Times New Roman" w:eastAsia="Times New Roman" w:hAnsi="Times New Roman" w:cs="Times New Roman"/>
                <w:b/>
                <w:sz w:val="32"/>
                <w:szCs w:val="24"/>
              </w:rPr>
              <w:t>Соціально-економічний аналіз підприємницького середовища</w:t>
            </w:r>
            <w:r w:rsidRPr="00E174C5">
              <w:rPr>
                <w:rFonts w:ascii="Times New Roman" w:eastAsia="Times New Roman" w:hAnsi="Times New Roman" w:cs="Times New Roman"/>
                <w:b/>
                <w:sz w:val="24"/>
                <w:szCs w:val="24"/>
              </w:rPr>
              <w:t>»</w:t>
            </w:r>
          </w:p>
          <w:p w14:paraId="230F1D64" w14:textId="15E74432" w:rsidR="00747EFB" w:rsidRPr="00E174C5" w:rsidRDefault="00747EFB" w:rsidP="008C1065">
            <w:pPr>
              <w:jc w:val="center"/>
              <w:rPr>
                <w:rFonts w:ascii="Times New Roman" w:eastAsia="Times New Roman" w:hAnsi="Times New Roman" w:cs="Times New Roman"/>
                <w:b/>
                <w:sz w:val="24"/>
                <w:szCs w:val="24"/>
              </w:rPr>
            </w:pPr>
          </w:p>
          <w:tbl>
            <w:tblPr>
              <w:tblStyle w:val="af4"/>
              <w:tblW w:w="6256"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244"/>
            </w:tblGrid>
            <w:tr w:rsidR="007E6B24" w:rsidRPr="00E174C5" w14:paraId="793BEC47" w14:textId="77777777" w:rsidTr="00E1225F">
              <w:trPr>
                <w:trHeight w:val="333"/>
              </w:trPr>
              <w:tc>
                <w:tcPr>
                  <w:tcW w:w="3012" w:type="dxa"/>
                </w:tcPr>
                <w:p w14:paraId="0AD18B91" w14:textId="47EB8A3B" w:rsidR="00747EFB" w:rsidRPr="00E174C5" w:rsidRDefault="00304A01" w:rsidP="00747EFB">
                  <w:pPr>
                    <w:rPr>
                      <w:rFonts w:ascii="Times New Roman" w:eastAsia="Times New Roman" w:hAnsi="Times New Roman" w:cs="Times New Roman"/>
                      <w:b/>
                      <w:sz w:val="22"/>
                      <w:szCs w:val="22"/>
                    </w:rPr>
                  </w:pPr>
                  <w:r w:rsidRPr="00E174C5">
                    <w:rPr>
                      <w:rFonts w:ascii="Times New Roman" w:hAnsi="Times New Roman" w:cs="Times New Roman"/>
                      <w:b/>
                      <w:sz w:val="22"/>
                      <w:szCs w:val="22"/>
                    </w:rPr>
                    <w:t>Рівень</w:t>
                  </w:r>
                  <w:r w:rsidR="00747EFB" w:rsidRPr="00E174C5">
                    <w:rPr>
                      <w:rFonts w:ascii="Times New Roman" w:hAnsi="Times New Roman" w:cs="Times New Roman"/>
                      <w:b/>
                      <w:sz w:val="22"/>
                      <w:szCs w:val="22"/>
                    </w:rPr>
                    <w:t xml:space="preserve"> вищої освіти</w:t>
                  </w:r>
                  <w:r w:rsidR="009351B9" w:rsidRPr="00E174C5">
                    <w:rPr>
                      <w:rFonts w:ascii="Times New Roman" w:hAnsi="Times New Roman" w:cs="Times New Roman"/>
                      <w:b/>
                      <w:sz w:val="22"/>
                      <w:szCs w:val="22"/>
                    </w:rPr>
                    <w:t>:</w:t>
                  </w:r>
                </w:p>
              </w:tc>
              <w:tc>
                <w:tcPr>
                  <w:tcW w:w="3244" w:type="dxa"/>
                </w:tcPr>
                <w:p w14:paraId="23E3E7AF" w14:textId="6C1D4089" w:rsidR="00747EFB" w:rsidRPr="00E174C5" w:rsidRDefault="00E032C8" w:rsidP="00E032C8">
                  <w:pPr>
                    <w:rPr>
                      <w:rFonts w:ascii="Times New Roman" w:eastAsia="Times New Roman" w:hAnsi="Times New Roman" w:cs="Times New Roman"/>
                      <w:b/>
                      <w:sz w:val="22"/>
                      <w:szCs w:val="22"/>
                      <w:highlight w:val="yellow"/>
                      <w:u w:val="single"/>
                    </w:rPr>
                  </w:pPr>
                  <w:r w:rsidRPr="00E174C5">
                    <w:rPr>
                      <w:rFonts w:ascii="Times New Roman" w:eastAsia="Times New Roman" w:hAnsi="Times New Roman" w:cs="Times New Roman"/>
                      <w:b/>
                      <w:sz w:val="22"/>
                      <w:szCs w:val="22"/>
                      <w:u w:val="single"/>
                    </w:rPr>
                    <w:t>Друг</w:t>
                  </w:r>
                  <w:r w:rsidR="00D3369A" w:rsidRPr="00E174C5">
                    <w:rPr>
                      <w:rFonts w:ascii="Times New Roman" w:eastAsia="Times New Roman" w:hAnsi="Times New Roman" w:cs="Times New Roman"/>
                      <w:b/>
                      <w:sz w:val="22"/>
                      <w:szCs w:val="22"/>
                      <w:u w:val="single"/>
                    </w:rPr>
                    <w:t>ий (</w:t>
                  </w:r>
                  <w:r w:rsidRPr="00E174C5">
                    <w:rPr>
                      <w:rFonts w:ascii="Times New Roman" w:eastAsia="Times New Roman" w:hAnsi="Times New Roman" w:cs="Times New Roman"/>
                      <w:b/>
                      <w:sz w:val="22"/>
                      <w:szCs w:val="22"/>
                      <w:u w:val="single"/>
                    </w:rPr>
                    <w:t>магістерський</w:t>
                  </w:r>
                  <w:r w:rsidR="00E634F2" w:rsidRPr="00E174C5">
                    <w:rPr>
                      <w:rFonts w:ascii="Times New Roman" w:eastAsia="Times New Roman" w:hAnsi="Times New Roman" w:cs="Times New Roman"/>
                      <w:b/>
                      <w:sz w:val="22"/>
                      <w:szCs w:val="22"/>
                      <w:u w:val="single"/>
                    </w:rPr>
                    <w:t>)</w:t>
                  </w:r>
                </w:p>
              </w:tc>
            </w:tr>
            <w:tr w:rsidR="007E6B24" w:rsidRPr="00E174C5" w14:paraId="1E56329A" w14:textId="77777777" w:rsidTr="00E1225F">
              <w:trPr>
                <w:trHeight w:val="333"/>
              </w:trPr>
              <w:tc>
                <w:tcPr>
                  <w:tcW w:w="3012" w:type="dxa"/>
                </w:tcPr>
                <w:p w14:paraId="0AE4597B" w14:textId="4282B265" w:rsidR="00747EFB" w:rsidRPr="00E174C5" w:rsidRDefault="00747EFB" w:rsidP="00747EFB">
                  <w:pPr>
                    <w:rPr>
                      <w:rFonts w:ascii="Times New Roman" w:eastAsia="Times New Roman" w:hAnsi="Times New Roman" w:cs="Times New Roman"/>
                      <w:b/>
                      <w:sz w:val="22"/>
                      <w:szCs w:val="22"/>
                    </w:rPr>
                  </w:pPr>
                  <w:r w:rsidRPr="00E174C5">
                    <w:rPr>
                      <w:rFonts w:ascii="Times New Roman" w:hAnsi="Times New Roman" w:cs="Times New Roman"/>
                      <w:b/>
                      <w:sz w:val="22"/>
                      <w:szCs w:val="22"/>
                    </w:rPr>
                    <w:t>Спеціальність</w:t>
                  </w:r>
                  <w:r w:rsidR="009351B9" w:rsidRPr="00E174C5">
                    <w:rPr>
                      <w:rFonts w:ascii="Times New Roman" w:hAnsi="Times New Roman" w:cs="Times New Roman"/>
                      <w:b/>
                      <w:sz w:val="22"/>
                      <w:szCs w:val="22"/>
                    </w:rPr>
                    <w:t>:</w:t>
                  </w:r>
                </w:p>
              </w:tc>
              <w:tc>
                <w:tcPr>
                  <w:tcW w:w="3244" w:type="dxa"/>
                </w:tcPr>
                <w:p w14:paraId="7549768F" w14:textId="013314E3" w:rsidR="00747EFB" w:rsidRPr="00E174C5" w:rsidRDefault="00D962B8" w:rsidP="007161E2">
                  <w:pPr>
                    <w:rPr>
                      <w:rFonts w:ascii="Times New Roman" w:eastAsia="Times New Roman" w:hAnsi="Times New Roman" w:cs="Times New Roman"/>
                      <w:b/>
                      <w:sz w:val="22"/>
                      <w:szCs w:val="22"/>
                      <w:u w:val="single"/>
                    </w:rPr>
                  </w:pPr>
                  <w:r w:rsidRPr="00E174C5">
                    <w:rPr>
                      <w:rFonts w:ascii="Times New Roman" w:eastAsia="Times New Roman" w:hAnsi="Times New Roman" w:cs="Times New Roman"/>
                      <w:b/>
                      <w:sz w:val="22"/>
                      <w:szCs w:val="22"/>
                      <w:u w:val="single"/>
                    </w:rPr>
                    <w:t>07</w:t>
                  </w:r>
                  <w:r w:rsidR="007161E2" w:rsidRPr="00E174C5">
                    <w:rPr>
                      <w:rFonts w:ascii="Times New Roman" w:eastAsia="Times New Roman" w:hAnsi="Times New Roman" w:cs="Times New Roman"/>
                      <w:b/>
                      <w:sz w:val="22"/>
                      <w:szCs w:val="22"/>
                      <w:u w:val="single"/>
                    </w:rPr>
                    <w:t>6</w:t>
                  </w:r>
                  <w:r w:rsidR="00207D93" w:rsidRPr="00E174C5">
                    <w:rPr>
                      <w:rFonts w:ascii="Times New Roman" w:eastAsia="Times New Roman" w:hAnsi="Times New Roman" w:cs="Times New Roman"/>
                      <w:b/>
                      <w:sz w:val="22"/>
                      <w:szCs w:val="22"/>
                      <w:u w:val="single"/>
                    </w:rPr>
                    <w:t xml:space="preserve"> «</w:t>
                  </w:r>
                  <w:r w:rsidR="007161E2" w:rsidRPr="00E174C5">
                    <w:rPr>
                      <w:rFonts w:ascii="Times New Roman" w:eastAsia="Times New Roman" w:hAnsi="Times New Roman" w:cs="Times New Roman"/>
                      <w:b/>
                      <w:sz w:val="22"/>
                      <w:szCs w:val="22"/>
                      <w:u w:val="single"/>
                    </w:rPr>
                    <w:t>Підприємництво, торгівля та біржова діяльність</w:t>
                  </w:r>
                  <w:r w:rsidR="00207D93" w:rsidRPr="00E174C5">
                    <w:rPr>
                      <w:rFonts w:ascii="Times New Roman" w:eastAsia="Times New Roman" w:hAnsi="Times New Roman" w:cs="Times New Roman"/>
                      <w:b/>
                      <w:sz w:val="22"/>
                      <w:szCs w:val="22"/>
                      <w:u w:val="single"/>
                    </w:rPr>
                    <w:t>»</w:t>
                  </w:r>
                </w:p>
              </w:tc>
            </w:tr>
            <w:tr w:rsidR="007E6B24" w:rsidRPr="00E174C5" w14:paraId="69662F26" w14:textId="77777777" w:rsidTr="00E1225F">
              <w:trPr>
                <w:trHeight w:val="333"/>
              </w:trPr>
              <w:tc>
                <w:tcPr>
                  <w:tcW w:w="3012" w:type="dxa"/>
                </w:tcPr>
                <w:p w14:paraId="6BE01216" w14:textId="2B029AB2" w:rsidR="00747EFB" w:rsidRPr="00E174C5" w:rsidRDefault="00747EFB" w:rsidP="00747EFB">
                  <w:pPr>
                    <w:rPr>
                      <w:rFonts w:ascii="Times New Roman" w:eastAsia="Times New Roman" w:hAnsi="Times New Roman" w:cs="Times New Roman"/>
                      <w:b/>
                      <w:sz w:val="22"/>
                      <w:szCs w:val="22"/>
                    </w:rPr>
                  </w:pPr>
                  <w:r w:rsidRPr="00E174C5">
                    <w:rPr>
                      <w:rFonts w:ascii="Times New Roman" w:hAnsi="Times New Roman" w:cs="Times New Roman"/>
                      <w:b/>
                      <w:sz w:val="22"/>
                      <w:szCs w:val="22"/>
                    </w:rPr>
                    <w:t>Освітня програма</w:t>
                  </w:r>
                  <w:r w:rsidR="009351B9" w:rsidRPr="00E174C5">
                    <w:rPr>
                      <w:rFonts w:ascii="Times New Roman" w:hAnsi="Times New Roman" w:cs="Times New Roman"/>
                      <w:b/>
                      <w:sz w:val="22"/>
                      <w:szCs w:val="22"/>
                    </w:rPr>
                    <w:t>:</w:t>
                  </w:r>
                </w:p>
              </w:tc>
              <w:tc>
                <w:tcPr>
                  <w:tcW w:w="3244" w:type="dxa"/>
                </w:tcPr>
                <w:p w14:paraId="0E22D586" w14:textId="37C08318" w:rsidR="00747EFB" w:rsidRPr="00E174C5" w:rsidRDefault="00E032C8" w:rsidP="003C1056">
                  <w:pPr>
                    <w:rPr>
                      <w:rFonts w:ascii="Times New Roman" w:eastAsia="Times New Roman" w:hAnsi="Times New Roman" w:cs="Times New Roman"/>
                      <w:b/>
                      <w:sz w:val="22"/>
                      <w:szCs w:val="22"/>
                      <w:u w:val="single"/>
                    </w:rPr>
                  </w:pPr>
                  <w:r w:rsidRPr="00E174C5">
                    <w:rPr>
                      <w:rFonts w:ascii="Times New Roman" w:eastAsia="Times New Roman" w:hAnsi="Times New Roman" w:cs="Times New Roman"/>
                      <w:b/>
                      <w:sz w:val="22"/>
                      <w:szCs w:val="22"/>
                      <w:u w:val="single"/>
                    </w:rPr>
                    <w:t xml:space="preserve">Аграрне підприємництво та </w:t>
                  </w:r>
                  <w:proofErr w:type="spellStart"/>
                  <w:r w:rsidRPr="00E174C5">
                    <w:rPr>
                      <w:rFonts w:ascii="Times New Roman" w:eastAsia="Times New Roman" w:hAnsi="Times New Roman" w:cs="Times New Roman"/>
                      <w:b/>
                      <w:sz w:val="22"/>
                      <w:szCs w:val="22"/>
                      <w:u w:val="single"/>
                    </w:rPr>
                    <w:t>агротрейдинг</w:t>
                  </w:r>
                  <w:proofErr w:type="spellEnd"/>
                </w:p>
              </w:tc>
            </w:tr>
            <w:tr w:rsidR="007E6B24" w:rsidRPr="00E174C5" w14:paraId="0924599B" w14:textId="77777777" w:rsidTr="00E1225F">
              <w:trPr>
                <w:trHeight w:val="333"/>
              </w:trPr>
              <w:tc>
                <w:tcPr>
                  <w:tcW w:w="3012" w:type="dxa"/>
                </w:tcPr>
                <w:p w14:paraId="102BAADC" w14:textId="118638B4" w:rsidR="00747EFB" w:rsidRPr="00E174C5" w:rsidRDefault="004B0AB3" w:rsidP="00D25441">
                  <w:pPr>
                    <w:rPr>
                      <w:rFonts w:ascii="Times New Roman" w:eastAsia="Times New Roman" w:hAnsi="Times New Roman" w:cs="Times New Roman"/>
                      <w:b/>
                      <w:sz w:val="22"/>
                      <w:szCs w:val="22"/>
                    </w:rPr>
                  </w:pPr>
                  <w:r w:rsidRPr="00E174C5">
                    <w:rPr>
                      <w:rFonts w:ascii="Times New Roman" w:hAnsi="Times New Roman" w:cs="Times New Roman"/>
                      <w:b/>
                      <w:sz w:val="22"/>
                      <w:szCs w:val="22"/>
                    </w:rPr>
                    <w:t>С</w:t>
                  </w:r>
                  <w:r w:rsidR="00747EFB" w:rsidRPr="00E174C5">
                    <w:rPr>
                      <w:rFonts w:ascii="Times New Roman" w:hAnsi="Times New Roman" w:cs="Times New Roman"/>
                      <w:b/>
                      <w:sz w:val="22"/>
                      <w:szCs w:val="22"/>
                    </w:rPr>
                    <w:t>еместр</w:t>
                  </w:r>
                  <w:r w:rsidRPr="00E174C5">
                    <w:rPr>
                      <w:rFonts w:ascii="Times New Roman" w:hAnsi="Times New Roman" w:cs="Times New Roman"/>
                      <w:b/>
                      <w:sz w:val="22"/>
                      <w:szCs w:val="22"/>
                    </w:rPr>
                    <w:t xml:space="preserve"> </w:t>
                  </w:r>
                </w:p>
              </w:tc>
              <w:tc>
                <w:tcPr>
                  <w:tcW w:w="3244" w:type="dxa"/>
                </w:tcPr>
                <w:p w14:paraId="76467C88" w14:textId="03F4236E" w:rsidR="00747EFB" w:rsidRPr="00E174C5" w:rsidRDefault="00893398" w:rsidP="00D3369A">
                  <w:pPr>
                    <w:rPr>
                      <w:rFonts w:ascii="Times New Roman" w:eastAsia="Times New Roman" w:hAnsi="Times New Roman" w:cs="Times New Roman"/>
                      <w:b/>
                      <w:sz w:val="22"/>
                      <w:szCs w:val="22"/>
                      <w:u w:val="single"/>
                    </w:rPr>
                  </w:pPr>
                  <w:r w:rsidRPr="00E174C5">
                    <w:rPr>
                      <w:rFonts w:ascii="Times New Roman" w:eastAsia="Times New Roman" w:hAnsi="Times New Roman" w:cs="Times New Roman"/>
                      <w:b/>
                      <w:sz w:val="22"/>
                      <w:szCs w:val="22"/>
                      <w:u w:val="single"/>
                    </w:rPr>
                    <w:t>1</w:t>
                  </w:r>
                </w:p>
              </w:tc>
            </w:tr>
            <w:tr w:rsidR="007E6B24" w:rsidRPr="00E174C5" w14:paraId="2A99EE49" w14:textId="77777777" w:rsidTr="00E1225F">
              <w:trPr>
                <w:trHeight w:val="333"/>
              </w:trPr>
              <w:tc>
                <w:tcPr>
                  <w:tcW w:w="3012" w:type="dxa"/>
                </w:tcPr>
                <w:p w14:paraId="1DC19233" w14:textId="26CBDDED" w:rsidR="00D91A36" w:rsidRPr="00E174C5" w:rsidRDefault="00D91A36" w:rsidP="00747EFB">
                  <w:pPr>
                    <w:rPr>
                      <w:rFonts w:ascii="Times New Roman" w:hAnsi="Times New Roman" w:cs="Times New Roman"/>
                      <w:b/>
                      <w:sz w:val="22"/>
                      <w:szCs w:val="22"/>
                    </w:rPr>
                  </w:pPr>
                  <w:r w:rsidRPr="00E174C5">
                    <w:rPr>
                      <w:rFonts w:ascii="Times New Roman" w:hAnsi="Times New Roman" w:cs="Times New Roman"/>
                      <w:b/>
                      <w:sz w:val="22"/>
                      <w:szCs w:val="22"/>
                    </w:rPr>
                    <w:t>Курс (рік навчання)</w:t>
                  </w:r>
                </w:p>
              </w:tc>
              <w:tc>
                <w:tcPr>
                  <w:tcW w:w="3244" w:type="dxa"/>
                </w:tcPr>
                <w:p w14:paraId="2612642E" w14:textId="2E6F99B9" w:rsidR="00D91A36" w:rsidRPr="00E174C5" w:rsidRDefault="00893398" w:rsidP="00893398">
                  <w:pPr>
                    <w:rPr>
                      <w:rFonts w:ascii="Times New Roman" w:eastAsia="Times New Roman" w:hAnsi="Times New Roman" w:cs="Times New Roman"/>
                      <w:b/>
                      <w:sz w:val="22"/>
                      <w:szCs w:val="22"/>
                      <w:u w:val="single"/>
                    </w:rPr>
                  </w:pPr>
                  <w:r w:rsidRPr="00E174C5">
                    <w:rPr>
                      <w:rFonts w:ascii="Times New Roman" w:eastAsia="Times New Roman" w:hAnsi="Times New Roman" w:cs="Times New Roman"/>
                      <w:b/>
                      <w:sz w:val="22"/>
                      <w:szCs w:val="22"/>
                      <w:u w:val="single"/>
                    </w:rPr>
                    <w:t>1</w:t>
                  </w:r>
                  <w:r w:rsidR="005268BB" w:rsidRPr="00E174C5">
                    <w:rPr>
                      <w:rFonts w:ascii="Times New Roman" w:eastAsia="Times New Roman" w:hAnsi="Times New Roman" w:cs="Times New Roman"/>
                      <w:b/>
                      <w:sz w:val="22"/>
                      <w:szCs w:val="22"/>
                      <w:u w:val="single"/>
                    </w:rPr>
                    <w:t>(</w:t>
                  </w:r>
                  <w:r w:rsidRPr="00E174C5">
                    <w:rPr>
                      <w:rFonts w:ascii="Times New Roman" w:eastAsia="Times New Roman" w:hAnsi="Times New Roman" w:cs="Times New Roman"/>
                      <w:b/>
                      <w:sz w:val="22"/>
                      <w:szCs w:val="22"/>
                      <w:u w:val="single"/>
                    </w:rPr>
                    <w:t>1</w:t>
                  </w:r>
                  <w:r w:rsidR="005268BB" w:rsidRPr="00E174C5">
                    <w:rPr>
                      <w:rFonts w:ascii="Times New Roman" w:eastAsia="Times New Roman" w:hAnsi="Times New Roman" w:cs="Times New Roman"/>
                      <w:b/>
                      <w:sz w:val="22"/>
                      <w:szCs w:val="22"/>
                      <w:u w:val="single"/>
                    </w:rPr>
                    <w:t>)</w:t>
                  </w:r>
                </w:p>
              </w:tc>
            </w:tr>
            <w:tr w:rsidR="007E6B24" w:rsidRPr="00E174C5" w14:paraId="30819982" w14:textId="77777777" w:rsidTr="00E1225F">
              <w:trPr>
                <w:trHeight w:val="333"/>
              </w:trPr>
              <w:tc>
                <w:tcPr>
                  <w:tcW w:w="3012" w:type="dxa"/>
                </w:tcPr>
                <w:p w14:paraId="528E4DDF" w14:textId="67DE5AEE" w:rsidR="00747EFB" w:rsidRPr="00E174C5" w:rsidRDefault="00747EFB" w:rsidP="00747EFB">
                  <w:pPr>
                    <w:rPr>
                      <w:rFonts w:ascii="Times New Roman" w:eastAsia="Times New Roman" w:hAnsi="Times New Roman" w:cs="Times New Roman"/>
                      <w:b/>
                      <w:sz w:val="22"/>
                      <w:szCs w:val="22"/>
                    </w:rPr>
                  </w:pPr>
                  <w:r w:rsidRPr="00E174C5">
                    <w:rPr>
                      <w:rFonts w:ascii="Times New Roman" w:hAnsi="Times New Roman" w:cs="Times New Roman"/>
                      <w:b/>
                      <w:sz w:val="22"/>
                      <w:szCs w:val="22"/>
                    </w:rPr>
                    <w:t>Форма навчання</w:t>
                  </w:r>
                  <w:r w:rsidR="009351B9" w:rsidRPr="00E174C5">
                    <w:rPr>
                      <w:rFonts w:ascii="Times New Roman" w:hAnsi="Times New Roman" w:cs="Times New Roman"/>
                      <w:b/>
                      <w:sz w:val="22"/>
                      <w:szCs w:val="22"/>
                    </w:rPr>
                    <w:t>:</w:t>
                  </w:r>
                </w:p>
              </w:tc>
              <w:tc>
                <w:tcPr>
                  <w:tcW w:w="3244" w:type="dxa"/>
                </w:tcPr>
                <w:p w14:paraId="384E578D" w14:textId="2C32F9C1" w:rsidR="00747EFB" w:rsidRPr="00E174C5" w:rsidRDefault="00747EFB" w:rsidP="00747EFB">
                  <w:pPr>
                    <w:rPr>
                      <w:rFonts w:ascii="Times New Roman" w:eastAsia="Times New Roman" w:hAnsi="Times New Roman" w:cs="Times New Roman"/>
                      <w:b/>
                      <w:sz w:val="22"/>
                      <w:szCs w:val="22"/>
                      <w:u w:val="single"/>
                    </w:rPr>
                  </w:pPr>
                  <w:r w:rsidRPr="00E174C5">
                    <w:rPr>
                      <w:rFonts w:ascii="Times New Roman" w:eastAsia="Times New Roman" w:hAnsi="Times New Roman" w:cs="Times New Roman"/>
                      <w:b/>
                      <w:sz w:val="22"/>
                      <w:szCs w:val="22"/>
                      <w:u w:val="single"/>
                    </w:rPr>
                    <w:t>денна</w:t>
                  </w:r>
                </w:p>
              </w:tc>
            </w:tr>
            <w:tr w:rsidR="007E6B24" w:rsidRPr="00E174C5" w14:paraId="749081C8" w14:textId="77777777" w:rsidTr="00E1225F">
              <w:trPr>
                <w:trHeight w:val="333"/>
              </w:trPr>
              <w:tc>
                <w:tcPr>
                  <w:tcW w:w="3012" w:type="dxa"/>
                </w:tcPr>
                <w:p w14:paraId="3B1C1872" w14:textId="58533C38" w:rsidR="00747EFB" w:rsidRPr="00E174C5" w:rsidRDefault="00747EFB" w:rsidP="00747EFB">
                  <w:pPr>
                    <w:rPr>
                      <w:rFonts w:ascii="Times New Roman" w:hAnsi="Times New Roman" w:cs="Times New Roman"/>
                      <w:b/>
                      <w:sz w:val="22"/>
                      <w:szCs w:val="22"/>
                    </w:rPr>
                  </w:pPr>
                  <w:r w:rsidRPr="00E174C5">
                    <w:rPr>
                      <w:rFonts w:ascii="Times New Roman" w:hAnsi="Times New Roman" w:cs="Times New Roman"/>
                      <w:b/>
                      <w:sz w:val="22"/>
                      <w:szCs w:val="22"/>
                    </w:rPr>
                    <w:t>Кількість кредитів ЄКТС</w:t>
                  </w:r>
                  <w:r w:rsidR="009351B9" w:rsidRPr="00E174C5">
                    <w:rPr>
                      <w:rFonts w:ascii="Times New Roman" w:hAnsi="Times New Roman" w:cs="Times New Roman"/>
                      <w:b/>
                      <w:sz w:val="22"/>
                      <w:szCs w:val="22"/>
                    </w:rPr>
                    <w:t>:</w:t>
                  </w:r>
                </w:p>
              </w:tc>
              <w:tc>
                <w:tcPr>
                  <w:tcW w:w="3244" w:type="dxa"/>
                </w:tcPr>
                <w:p w14:paraId="3FE2A2E8" w14:textId="0001EEA7" w:rsidR="00747EFB" w:rsidRPr="00E174C5" w:rsidRDefault="009D5B3A" w:rsidP="00747EFB">
                  <w:pPr>
                    <w:rPr>
                      <w:rFonts w:ascii="Times New Roman" w:eastAsia="Times New Roman" w:hAnsi="Times New Roman" w:cs="Times New Roman"/>
                      <w:b/>
                      <w:sz w:val="22"/>
                      <w:szCs w:val="22"/>
                      <w:u w:val="single"/>
                    </w:rPr>
                  </w:pPr>
                  <w:r w:rsidRPr="00E174C5">
                    <w:rPr>
                      <w:rFonts w:ascii="Times New Roman" w:eastAsia="Times New Roman" w:hAnsi="Times New Roman" w:cs="Times New Roman"/>
                      <w:b/>
                      <w:sz w:val="22"/>
                      <w:szCs w:val="22"/>
                      <w:u w:val="single"/>
                    </w:rPr>
                    <w:t>6</w:t>
                  </w:r>
                </w:p>
              </w:tc>
            </w:tr>
            <w:tr w:rsidR="007E6B24" w:rsidRPr="00E174C5" w14:paraId="228EBC25" w14:textId="77777777" w:rsidTr="00E1225F">
              <w:trPr>
                <w:trHeight w:val="314"/>
              </w:trPr>
              <w:tc>
                <w:tcPr>
                  <w:tcW w:w="3012" w:type="dxa"/>
                </w:tcPr>
                <w:p w14:paraId="67EC03FE" w14:textId="0C3A0F6E" w:rsidR="00747EFB" w:rsidRPr="00E174C5" w:rsidRDefault="00747EFB" w:rsidP="00747EFB">
                  <w:pPr>
                    <w:rPr>
                      <w:rFonts w:ascii="Times New Roman" w:hAnsi="Times New Roman" w:cs="Times New Roman"/>
                      <w:b/>
                      <w:sz w:val="22"/>
                      <w:szCs w:val="22"/>
                    </w:rPr>
                  </w:pPr>
                  <w:r w:rsidRPr="00E174C5">
                    <w:rPr>
                      <w:rFonts w:ascii="Times New Roman" w:hAnsi="Times New Roman" w:cs="Times New Roman"/>
                      <w:b/>
                      <w:sz w:val="22"/>
                      <w:szCs w:val="22"/>
                    </w:rPr>
                    <w:t>Мова викладання</w:t>
                  </w:r>
                  <w:r w:rsidR="009351B9" w:rsidRPr="00E174C5">
                    <w:rPr>
                      <w:rFonts w:ascii="Times New Roman" w:hAnsi="Times New Roman" w:cs="Times New Roman"/>
                      <w:b/>
                      <w:sz w:val="22"/>
                      <w:szCs w:val="22"/>
                    </w:rPr>
                    <w:t>:</w:t>
                  </w:r>
                </w:p>
              </w:tc>
              <w:tc>
                <w:tcPr>
                  <w:tcW w:w="3244" w:type="dxa"/>
                </w:tcPr>
                <w:p w14:paraId="64621A10" w14:textId="08F20746" w:rsidR="00315D20" w:rsidRPr="00E174C5" w:rsidRDefault="00315D20" w:rsidP="00747EFB">
                  <w:pPr>
                    <w:rPr>
                      <w:rFonts w:ascii="Times New Roman" w:hAnsi="Times New Roman" w:cs="Times New Roman"/>
                      <w:b/>
                      <w:sz w:val="22"/>
                      <w:szCs w:val="22"/>
                      <w:u w:val="single"/>
                    </w:rPr>
                  </w:pPr>
                  <w:r w:rsidRPr="00E174C5">
                    <w:rPr>
                      <w:rFonts w:ascii="Times New Roman" w:hAnsi="Times New Roman" w:cs="Times New Roman"/>
                      <w:b/>
                      <w:sz w:val="22"/>
                      <w:szCs w:val="22"/>
                      <w:u w:val="single"/>
                    </w:rPr>
                    <w:t>українська</w:t>
                  </w:r>
                </w:p>
              </w:tc>
            </w:tr>
            <w:tr w:rsidR="007E6B24" w:rsidRPr="00E174C5" w14:paraId="014FFEE8" w14:textId="77777777" w:rsidTr="00E1225F">
              <w:trPr>
                <w:trHeight w:val="314"/>
              </w:trPr>
              <w:tc>
                <w:tcPr>
                  <w:tcW w:w="3012" w:type="dxa"/>
                </w:tcPr>
                <w:p w14:paraId="6002BE9B" w14:textId="0E294A08" w:rsidR="00315D20" w:rsidRPr="00E174C5" w:rsidRDefault="002E6251" w:rsidP="00747EFB">
                  <w:pPr>
                    <w:rPr>
                      <w:rFonts w:ascii="Times New Roman" w:hAnsi="Times New Roman" w:cs="Times New Roman"/>
                      <w:b/>
                      <w:sz w:val="22"/>
                      <w:szCs w:val="22"/>
                    </w:rPr>
                  </w:pPr>
                  <w:proofErr w:type="spellStart"/>
                  <w:r w:rsidRPr="00E174C5">
                    <w:rPr>
                      <w:rFonts w:ascii="Times New Roman" w:hAnsi="Times New Roman" w:cs="Times New Roman"/>
                      <w:b/>
                      <w:sz w:val="22"/>
                      <w:szCs w:val="22"/>
                    </w:rPr>
                    <w:t>Обовʼязкова</w:t>
                  </w:r>
                  <w:proofErr w:type="spellEnd"/>
                  <w:r w:rsidR="00315D20" w:rsidRPr="00E174C5">
                    <w:rPr>
                      <w:rFonts w:ascii="Times New Roman" w:hAnsi="Times New Roman" w:cs="Times New Roman"/>
                      <w:b/>
                      <w:sz w:val="22"/>
                      <w:szCs w:val="22"/>
                    </w:rPr>
                    <w:t>/вибіркова</w:t>
                  </w:r>
                  <w:r w:rsidR="009351B9" w:rsidRPr="00E174C5">
                    <w:rPr>
                      <w:rFonts w:ascii="Times New Roman" w:hAnsi="Times New Roman" w:cs="Times New Roman"/>
                      <w:b/>
                      <w:sz w:val="22"/>
                      <w:szCs w:val="22"/>
                    </w:rPr>
                    <w:t>:</w:t>
                  </w:r>
                </w:p>
              </w:tc>
              <w:tc>
                <w:tcPr>
                  <w:tcW w:w="3244" w:type="dxa"/>
                </w:tcPr>
                <w:p w14:paraId="645739C4" w14:textId="1987D671" w:rsidR="00315D20" w:rsidRPr="00E174C5" w:rsidRDefault="008814E4" w:rsidP="00747EFB">
                  <w:pPr>
                    <w:rPr>
                      <w:rFonts w:ascii="Times New Roman" w:hAnsi="Times New Roman" w:cs="Times New Roman"/>
                      <w:b/>
                      <w:sz w:val="22"/>
                      <w:szCs w:val="22"/>
                      <w:u w:val="single"/>
                    </w:rPr>
                  </w:pPr>
                  <w:proofErr w:type="spellStart"/>
                  <w:r w:rsidRPr="00E174C5">
                    <w:rPr>
                      <w:rFonts w:ascii="Times New Roman" w:hAnsi="Times New Roman" w:cs="Times New Roman"/>
                      <w:b/>
                      <w:sz w:val="22"/>
                      <w:szCs w:val="22"/>
                      <w:u w:val="single"/>
                    </w:rPr>
                    <w:t>о</w:t>
                  </w:r>
                  <w:r w:rsidR="002E6251" w:rsidRPr="00E174C5">
                    <w:rPr>
                      <w:rFonts w:ascii="Times New Roman" w:hAnsi="Times New Roman" w:cs="Times New Roman"/>
                      <w:b/>
                      <w:sz w:val="22"/>
                      <w:szCs w:val="22"/>
                      <w:u w:val="single"/>
                    </w:rPr>
                    <w:t>бовʼязкова</w:t>
                  </w:r>
                  <w:proofErr w:type="spellEnd"/>
                </w:p>
              </w:tc>
            </w:tr>
          </w:tbl>
          <w:p w14:paraId="5A87B1C1" w14:textId="7DC4367D" w:rsidR="00747EFB" w:rsidRPr="00E174C5" w:rsidRDefault="00747EFB" w:rsidP="00747EFB">
            <w:pPr>
              <w:spacing w:line="276" w:lineRule="auto"/>
              <w:jc w:val="both"/>
              <w:rPr>
                <w:rFonts w:ascii="Times New Roman" w:eastAsia="Times New Roman" w:hAnsi="Times New Roman" w:cs="Times New Roman"/>
                <w:b/>
                <w:sz w:val="24"/>
                <w:szCs w:val="24"/>
              </w:rPr>
            </w:pPr>
          </w:p>
        </w:tc>
      </w:tr>
      <w:tr w:rsidR="00E634F2" w:rsidRPr="00E174C5" w14:paraId="3BCB9796" w14:textId="77777777" w:rsidTr="00090709">
        <w:trPr>
          <w:trHeight w:val="257"/>
        </w:trPr>
        <w:tc>
          <w:tcPr>
            <w:tcW w:w="3592" w:type="dxa"/>
            <w:vAlign w:val="bottom"/>
          </w:tcPr>
          <w:p w14:paraId="0DE65C66" w14:textId="1A7F14A8" w:rsidR="00E634F2" w:rsidRPr="00E174C5" w:rsidRDefault="00E634F2" w:rsidP="002510C9">
            <w:pPr>
              <w:pBdr>
                <w:top w:val="nil"/>
                <w:left w:val="nil"/>
                <w:bottom w:val="nil"/>
                <w:right w:val="nil"/>
                <w:between w:val="nil"/>
              </w:pBdr>
              <w:spacing w:after="240"/>
              <w:ind w:right="-288"/>
              <w:jc w:val="center"/>
              <w:rPr>
                <w:noProof/>
                <w:lang w:eastAsia="ru-RU"/>
              </w:rPr>
            </w:pPr>
            <w:r w:rsidRPr="00E174C5">
              <w:rPr>
                <w:rFonts w:ascii="Times New Roman" w:eastAsia="Times New Roman" w:hAnsi="Times New Roman" w:cs="Times New Roman"/>
                <w:b/>
                <w:sz w:val="24"/>
                <w:szCs w:val="24"/>
              </w:rPr>
              <w:t>Лектор курсу</w:t>
            </w:r>
          </w:p>
        </w:tc>
        <w:tc>
          <w:tcPr>
            <w:tcW w:w="6937" w:type="dxa"/>
          </w:tcPr>
          <w:p w14:paraId="59736A8D" w14:textId="5480712E" w:rsidR="00E634F2" w:rsidRPr="00E174C5" w:rsidRDefault="00CF5726" w:rsidP="00315D20">
            <w:pPr>
              <w:pBdr>
                <w:top w:val="nil"/>
                <w:left w:val="nil"/>
                <w:bottom w:val="nil"/>
                <w:right w:val="nil"/>
                <w:between w:val="nil"/>
              </w:pBdr>
              <w:rPr>
                <w:rFonts w:ascii="Times New Roman" w:eastAsia="Times New Roman" w:hAnsi="Times New Roman" w:cs="Times New Roman"/>
                <w:sz w:val="24"/>
                <w:szCs w:val="24"/>
              </w:rPr>
            </w:pPr>
            <w:r>
              <w:rPr>
                <w:rFonts w:ascii="Times New Roman" w:hAnsi="Times New Roman" w:cs="Times New Roman"/>
                <w:sz w:val="24"/>
                <w:szCs w:val="24"/>
              </w:rPr>
              <w:t>Оксана Тупчій</w:t>
            </w:r>
          </w:p>
        </w:tc>
      </w:tr>
      <w:tr w:rsidR="00E634F2" w:rsidRPr="00E174C5" w14:paraId="6EC1E071" w14:textId="77777777" w:rsidTr="00090709">
        <w:trPr>
          <w:trHeight w:val="257"/>
        </w:trPr>
        <w:tc>
          <w:tcPr>
            <w:tcW w:w="3592" w:type="dxa"/>
            <w:vAlign w:val="bottom"/>
          </w:tcPr>
          <w:p w14:paraId="4DA81369" w14:textId="3905F04C" w:rsidR="00E634F2" w:rsidRPr="00E174C5" w:rsidRDefault="00E634F2"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proofErr w:type="spellStart"/>
            <w:r w:rsidRPr="00E174C5">
              <w:rPr>
                <w:rFonts w:ascii="Times New Roman" w:eastAsia="Times New Roman" w:hAnsi="Times New Roman" w:cs="Times New Roman"/>
                <w:b/>
                <w:sz w:val="24"/>
                <w:szCs w:val="24"/>
              </w:rPr>
              <w:t>Профайл</w:t>
            </w:r>
            <w:proofErr w:type="spellEnd"/>
            <w:r w:rsidRPr="00E174C5">
              <w:rPr>
                <w:rFonts w:ascii="Times New Roman" w:eastAsia="Times New Roman" w:hAnsi="Times New Roman" w:cs="Times New Roman"/>
                <w:b/>
                <w:sz w:val="24"/>
                <w:szCs w:val="24"/>
              </w:rPr>
              <w:t xml:space="preserve"> лектора</w:t>
            </w:r>
          </w:p>
        </w:tc>
        <w:tc>
          <w:tcPr>
            <w:tcW w:w="6937" w:type="dxa"/>
          </w:tcPr>
          <w:p w14:paraId="43FD7D6F" w14:textId="21BC0F23" w:rsidR="00E634F2" w:rsidRPr="00E174C5" w:rsidRDefault="00CF5726" w:rsidP="00100DDD">
            <w:pPr>
              <w:pBdr>
                <w:top w:val="nil"/>
                <w:left w:val="nil"/>
                <w:bottom w:val="nil"/>
                <w:right w:val="nil"/>
                <w:between w:val="nil"/>
              </w:pBdr>
              <w:rPr>
                <w:rFonts w:ascii="Times New Roman" w:eastAsia="Times New Roman" w:hAnsi="Times New Roman" w:cs="Times New Roman"/>
                <w:sz w:val="24"/>
                <w:szCs w:val="24"/>
              </w:rPr>
            </w:pPr>
            <w:r w:rsidRPr="00CF5726">
              <w:rPr>
                <w:rFonts w:ascii="Times New Roman" w:hAnsi="Times New Roman" w:cs="Times New Roman"/>
                <w:sz w:val="24"/>
                <w:szCs w:val="24"/>
              </w:rPr>
              <w:t>https://economics.udau.edu.ua/ua/pro-kafedru/vikladachi-ta-spivrobitniki/tupchij-oksana-sergiivna.html</w:t>
            </w:r>
          </w:p>
        </w:tc>
      </w:tr>
      <w:tr w:rsidR="00E634F2" w:rsidRPr="00E174C5" w14:paraId="589D3854" w14:textId="77777777" w:rsidTr="00090709">
        <w:trPr>
          <w:trHeight w:val="257"/>
        </w:trPr>
        <w:tc>
          <w:tcPr>
            <w:tcW w:w="3592" w:type="dxa"/>
            <w:vAlign w:val="bottom"/>
          </w:tcPr>
          <w:p w14:paraId="60BBD8D6" w14:textId="77777777" w:rsidR="00E634F2" w:rsidRPr="00E174C5" w:rsidRDefault="00E634F2" w:rsidP="00093B14">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E174C5">
              <w:rPr>
                <w:rFonts w:ascii="Times New Roman" w:eastAsia="Times New Roman" w:hAnsi="Times New Roman" w:cs="Times New Roman"/>
                <w:b/>
                <w:sz w:val="24"/>
                <w:szCs w:val="24"/>
              </w:rPr>
              <w:t>Контактна інформація</w:t>
            </w:r>
          </w:p>
          <w:p w14:paraId="3D2096E1" w14:textId="217A6BFA" w:rsidR="00E634F2" w:rsidRPr="00E174C5" w:rsidRDefault="00E634F2" w:rsidP="009A42E1">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E174C5">
              <w:rPr>
                <w:rFonts w:ascii="Times New Roman" w:eastAsia="Times New Roman" w:hAnsi="Times New Roman" w:cs="Times New Roman"/>
                <w:b/>
                <w:sz w:val="24"/>
                <w:szCs w:val="24"/>
              </w:rPr>
              <w:t xml:space="preserve"> лектора  (е-</w:t>
            </w:r>
            <w:proofErr w:type="spellStart"/>
            <w:r w:rsidRPr="00E174C5">
              <w:rPr>
                <w:rFonts w:ascii="Times New Roman" w:eastAsia="Times New Roman" w:hAnsi="Times New Roman" w:cs="Times New Roman"/>
                <w:b/>
                <w:sz w:val="24"/>
                <w:szCs w:val="24"/>
              </w:rPr>
              <w:t>mail</w:t>
            </w:r>
            <w:proofErr w:type="spellEnd"/>
            <w:r w:rsidRPr="00E174C5">
              <w:rPr>
                <w:rFonts w:ascii="Times New Roman" w:eastAsia="Times New Roman" w:hAnsi="Times New Roman" w:cs="Times New Roman"/>
                <w:b/>
                <w:sz w:val="24"/>
                <w:szCs w:val="24"/>
              </w:rPr>
              <w:t>)</w:t>
            </w:r>
          </w:p>
        </w:tc>
        <w:tc>
          <w:tcPr>
            <w:tcW w:w="6937" w:type="dxa"/>
          </w:tcPr>
          <w:p w14:paraId="2648F9A0" w14:textId="1DE6AFCD" w:rsidR="00E634F2" w:rsidRPr="00E174C5" w:rsidRDefault="00E634F2" w:rsidP="00315D20">
            <w:pPr>
              <w:pBdr>
                <w:top w:val="nil"/>
                <w:left w:val="nil"/>
                <w:bottom w:val="nil"/>
                <w:right w:val="nil"/>
                <w:between w:val="nil"/>
              </w:pBdr>
              <w:rPr>
                <w:rFonts w:ascii="Times New Roman" w:eastAsia="Times New Roman" w:hAnsi="Times New Roman" w:cs="Times New Roman"/>
                <w:sz w:val="24"/>
                <w:szCs w:val="24"/>
              </w:rPr>
            </w:pPr>
            <w:r w:rsidRPr="00E174C5">
              <w:rPr>
                <w:rFonts w:ascii="Times New Roman" w:hAnsi="Times New Roman" w:cs="Times New Roman"/>
                <w:sz w:val="24"/>
                <w:szCs w:val="24"/>
              </w:rPr>
              <w:t xml:space="preserve"> </w:t>
            </w:r>
            <w:hyperlink r:id="rId7" w:history="1">
              <w:r w:rsidR="00CF5726" w:rsidRPr="00184017">
                <w:rPr>
                  <w:rStyle w:val="ab"/>
                  <w:rFonts w:ascii="Times New Roman" w:hAnsi="Times New Roman" w:cs="Times New Roman"/>
                  <w:sz w:val="24"/>
                  <w:szCs w:val="24"/>
                </w:rPr>
                <w:t>tupchiy25@gmail.com</w:t>
              </w:r>
            </w:hyperlink>
            <w:r w:rsidR="00CF5726">
              <w:rPr>
                <w:rFonts w:ascii="Times New Roman" w:hAnsi="Times New Roman" w:cs="Times New Roman"/>
                <w:sz w:val="24"/>
                <w:szCs w:val="24"/>
              </w:rPr>
              <w:t xml:space="preserve">; </w:t>
            </w:r>
            <w:bookmarkStart w:id="0" w:name="_GoBack"/>
            <w:bookmarkEnd w:id="0"/>
            <w:r w:rsidRPr="00E174C5">
              <w:rPr>
                <w:rFonts w:ascii="Times New Roman" w:hAnsi="Times New Roman" w:cs="Times New Roman"/>
                <w:sz w:val="24"/>
                <w:szCs w:val="24"/>
              </w:rPr>
              <w:t>kaf_pt@udau.edu.ua; unuspidpruemnutstvo@gmail.com</w:t>
            </w:r>
          </w:p>
        </w:tc>
      </w:tr>
      <w:tr w:rsidR="00E634F2" w:rsidRPr="00E174C5" w14:paraId="6E6687AA" w14:textId="77777777" w:rsidTr="00090709">
        <w:trPr>
          <w:trHeight w:val="257"/>
        </w:trPr>
        <w:tc>
          <w:tcPr>
            <w:tcW w:w="3592" w:type="dxa"/>
            <w:vAlign w:val="bottom"/>
          </w:tcPr>
          <w:p w14:paraId="6909C9C5" w14:textId="4ED1A79D" w:rsidR="00E634F2" w:rsidRPr="00E174C5" w:rsidRDefault="00E634F2"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E174C5">
              <w:rPr>
                <w:rFonts w:ascii="Times New Roman" w:eastAsia="Times New Roman" w:hAnsi="Times New Roman" w:cs="Times New Roman"/>
                <w:b/>
                <w:sz w:val="24"/>
                <w:szCs w:val="22"/>
              </w:rPr>
              <w:t>Сторінка курсу в MOODLE</w:t>
            </w:r>
          </w:p>
        </w:tc>
        <w:tc>
          <w:tcPr>
            <w:tcW w:w="6937" w:type="dxa"/>
          </w:tcPr>
          <w:p w14:paraId="30709B29" w14:textId="4E9A5115" w:rsidR="00E634F2" w:rsidRPr="00D9305A" w:rsidRDefault="00CF5726" w:rsidP="00D3369A">
            <w:pPr>
              <w:pBdr>
                <w:top w:val="nil"/>
                <w:left w:val="nil"/>
                <w:bottom w:val="nil"/>
                <w:right w:val="nil"/>
                <w:between w:val="nil"/>
              </w:pBdr>
              <w:tabs>
                <w:tab w:val="left" w:pos="1778"/>
              </w:tabs>
              <w:jc w:val="both"/>
              <w:rPr>
                <w:rFonts w:ascii="Times New Roman" w:hAnsi="Times New Roman" w:cs="Times New Roman"/>
                <w:sz w:val="24"/>
                <w:szCs w:val="24"/>
              </w:rPr>
            </w:pPr>
            <w:hyperlink r:id="rId8" w:history="1">
              <w:r w:rsidR="00D9305A" w:rsidRPr="00D9305A">
                <w:rPr>
                  <w:rStyle w:val="ab"/>
                  <w:rFonts w:ascii="Times New Roman" w:hAnsi="Times New Roman" w:cs="Times New Roman"/>
                  <w:sz w:val="24"/>
                  <w:szCs w:val="24"/>
                </w:rPr>
                <w:t>https://moodle.udau.edu.ua/course/view.php?id=600</w:t>
              </w:r>
            </w:hyperlink>
          </w:p>
          <w:p w14:paraId="378E6FDF" w14:textId="21FE362A" w:rsidR="00D9305A" w:rsidRPr="00D9305A" w:rsidRDefault="00D9305A" w:rsidP="00D3369A">
            <w:pPr>
              <w:pBdr>
                <w:top w:val="nil"/>
                <w:left w:val="nil"/>
                <w:bottom w:val="nil"/>
                <w:right w:val="nil"/>
                <w:between w:val="nil"/>
              </w:pBdr>
              <w:tabs>
                <w:tab w:val="left" w:pos="1778"/>
              </w:tabs>
              <w:jc w:val="both"/>
              <w:rPr>
                <w:rFonts w:ascii="Times New Roman" w:eastAsia="Times New Roman" w:hAnsi="Times New Roman" w:cs="Times New Roman"/>
                <w:sz w:val="24"/>
                <w:szCs w:val="24"/>
              </w:rPr>
            </w:pPr>
          </w:p>
        </w:tc>
      </w:tr>
    </w:tbl>
    <w:p w14:paraId="71BB21A1" w14:textId="33061FEE" w:rsidR="002C04F5" w:rsidRPr="00E174C5"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0D03C129" w14:textId="77777777" w:rsidR="002C04F5" w:rsidRPr="00E174C5"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48E3CFF0" w14:textId="3FE34346" w:rsidR="008C1065" w:rsidRPr="00E174C5" w:rsidRDefault="00555A96" w:rsidP="00555A96">
      <w:pPr>
        <w:pBdr>
          <w:top w:val="nil"/>
          <w:left w:val="nil"/>
          <w:bottom w:val="nil"/>
          <w:right w:val="nil"/>
          <w:between w:val="nil"/>
        </w:pBdr>
        <w:jc w:val="center"/>
        <w:rPr>
          <w:rFonts w:ascii="Times New Roman" w:eastAsia="Times New Roman" w:hAnsi="Times New Roman" w:cs="Times New Roman"/>
          <w:b/>
          <w:sz w:val="24"/>
          <w:szCs w:val="24"/>
        </w:rPr>
      </w:pPr>
      <w:r w:rsidRPr="00E174C5">
        <w:rPr>
          <w:rFonts w:ascii="Times New Roman" w:eastAsia="Times New Roman" w:hAnsi="Times New Roman" w:cs="Times New Roman"/>
          <w:b/>
          <w:sz w:val="24"/>
          <w:szCs w:val="24"/>
        </w:rPr>
        <w:t>ОПИС ДИСЦИПЛІНИ</w:t>
      </w:r>
    </w:p>
    <w:p w14:paraId="0C989878" w14:textId="77777777" w:rsidR="00C53672" w:rsidRPr="00E174C5" w:rsidRDefault="00C53672" w:rsidP="00555A96">
      <w:pPr>
        <w:pBdr>
          <w:top w:val="nil"/>
          <w:left w:val="nil"/>
          <w:bottom w:val="nil"/>
          <w:right w:val="nil"/>
          <w:between w:val="nil"/>
        </w:pBdr>
        <w:jc w:val="center"/>
        <w:rPr>
          <w:rFonts w:ascii="Times New Roman" w:eastAsia="Times New Roman" w:hAnsi="Times New Roman" w:cs="Times New Roman"/>
          <w:b/>
          <w:sz w:val="24"/>
          <w:szCs w:val="24"/>
        </w:rPr>
      </w:pPr>
    </w:p>
    <w:tbl>
      <w:tblPr>
        <w:tblStyle w:val="af4"/>
        <w:tblW w:w="10740" w:type="dxa"/>
        <w:tblLook w:val="04A0" w:firstRow="1" w:lastRow="0" w:firstColumn="1" w:lastColumn="0" w:noHBand="0" w:noVBand="1"/>
      </w:tblPr>
      <w:tblGrid>
        <w:gridCol w:w="1668"/>
        <w:gridCol w:w="9072"/>
      </w:tblGrid>
      <w:tr w:rsidR="007E6B24" w:rsidRPr="00E174C5" w14:paraId="3B228B8E" w14:textId="77777777" w:rsidTr="003A1819">
        <w:trPr>
          <w:trHeight w:val="830"/>
        </w:trPr>
        <w:tc>
          <w:tcPr>
            <w:tcW w:w="1668" w:type="dxa"/>
          </w:tcPr>
          <w:p w14:paraId="7D2769D0" w14:textId="77777777" w:rsidR="00072957" w:rsidRPr="00E174C5" w:rsidRDefault="00072957" w:rsidP="000F3EF3">
            <w:pPr>
              <w:rPr>
                <w:rFonts w:ascii="Times New Roman" w:eastAsia="Times New Roman" w:hAnsi="Times New Roman" w:cs="Times New Roman"/>
                <w:b/>
                <w:szCs w:val="24"/>
              </w:rPr>
            </w:pPr>
            <w:r w:rsidRPr="00E174C5">
              <w:rPr>
                <w:rFonts w:ascii="Times New Roman" w:eastAsia="Times New Roman" w:hAnsi="Times New Roman" w:cs="Times New Roman"/>
                <w:b/>
                <w:szCs w:val="24"/>
              </w:rPr>
              <w:t>Мета курсу</w:t>
            </w:r>
          </w:p>
        </w:tc>
        <w:tc>
          <w:tcPr>
            <w:tcW w:w="9072" w:type="dxa"/>
          </w:tcPr>
          <w:p w14:paraId="6C134A9E" w14:textId="6E311957" w:rsidR="00072957" w:rsidRPr="00E174C5" w:rsidRDefault="009D5B3A" w:rsidP="009D5B3A">
            <w:pPr>
              <w:pStyle w:val="BodyText21"/>
              <w:numPr>
                <w:ilvl w:val="0"/>
                <w:numId w:val="45"/>
              </w:numPr>
              <w:ind w:left="33" w:firstLine="142"/>
              <w:rPr>
                <w:sz w:val="20"/>
              </w:rPr>
            </w:pPr>
            <w:r w:rsidRPr="00E174C5">
              <w:rPr>
                <w:sz w:val="20"/>
              </w:rPr>
              <w:t>формування у фахівців системи знань і професійних компетенцій у сфері реалізації цілісного світогляду щодо напрямів соціально-економічного розвитку підприємництва, шляхів гармонізації економічних та соціальних аспектів людської діяльності на регіональному, локальному та місцевому рівнях.</w:t>
            </w:r>
          </w:p>
        </w:tc>
      </w:tr>
      <w:tr w:rsidR="007E6B24" w:rsidRPr="00E174C5" w14:paraId="4E25D88C" w14:textId="77777777" w:rsidTr="000F3EF3">
        <w:tc>
          <w:tcPr>
            <w:tcW w:w="1668" w:type="dxa"/>
          </w:tcPr>
          <w:p w14:paraId="37509FAD" w14:textId="77777777" w:rsidR="00072957" w:rsidRPr="00E174C5" w:rsidRDefault="00072957" w:rsidP="000F3EF3">
            <w:pPr>
              <w:rPr>
                <w:rFonts w:ascii="Times New Roman" w:eastAsia="Times New Roman" w:hAnsi="Times New Roman" w:cs="Times New Roman"/>
                <w:b/>
                <w:szCs w:val="24"/>
              </w:rPr>
            </w:pPr>
            <w:r w:rsidRPr="00E174C5">
              <w:rPr>
                <w:rFonts w:ascii="Times New Roman" w:eastAsia="Times New Roman" w:hAnsi="Times New Roman" w:cs="Times New Roman"/>
                <w:b/>
                <w:szCs w:val="24"/>
              </w:rPr>
              <w:t>Завдання курсу</w:t>
            </w:r>
          </w:p>
        </w:tc>
        <w:tc>
          <w:tcPr>
            <w:tcW w:w="9072" w:type="dxa"/>
          </w:tcPr>
          <w:p w14:paraId="40A70B36" w14:textId="77777777" w:rsidR="009D5B3A" w:rsidRPr="00E174C5" w:rsidRDefault="009D5B3A" w:rsidP="009D5B3A">
            <w:pPr>
              <w:pStyle w:val="af5"/>
              <w:numPr>
                <w:ilvl w:val="0"/>
                <w:numId w:val="33"/>
              </w:numPr>
              <w:ind w:left="33" w:firstLine="142"/>
              <w:jc w:val="both"/>
              <w:rPr>
                <w:rFonts w:ascii="Times New Roman" w:hAnsi="Times New Roman" w:cs="Times New Roman"/>
              </w:rPr>
            </w:pPr>
            <w:r w:rsidRPr="00E174C5">
              <w:rPr>
                <w:rFonts w:ascii="Times New Roman" w:hAnsi="Times New Roman" w:cs="Times New Roman"/>
              </w:rPr>
              <w:t>розглянути взаємозв’язок між економічним зростанням та соціальним розвитком підприємництва</w:t>
            </w:r>
          </w:p>
          <w:p w14:paraId="6E5BF15F" w14:textId="31F6AADD" w:rsidR="009D5B3A" w:rsidRPr="00E174C5" w:rsidRDefault="009D5B3A" w:rsidP="009D5B3A">
            <w:pPr>
              <w:pStyle w:val="af5"/>
              <w:numPr>
                <w:ilvl w:val="0"/>
                <w:numId w:val="33"/>
              </w:numPr>
              <w:ind w:left="33" w:firstLine="142"/>
              <w:jc w:val="both"/>
              <w:rPr>
                <w:rFonts w:ascii="Times New Roman" w:hAnsi="Times New Roman" w:cs="Times New Roman"/>
              </w:rPr>
            </w:pPr>
            <w:r w:rsidRPr="00E174C5">
              <w:rPr>
                <w:rFonts w:ascii="Times New Roman" w:hAnsi="Times New Roman" w:cs="Times New Roman"/>
              </w:rPr>
              <w:t>описати основні глобальні проблеми та висвітлити актуальність та пріоритети ефективного розвитку підприємництва;</w:t>
            </w:r>
          </w:p>
          <w:p w14:paraId="2B0A8890" w14:textId="6F408CBD" w:rsidR="009D5B3A" w:rsidRPr="00E174C5" w:rsidRDefault="009D5B3A" w:rsidP="009D5B3A">
            <w:pPr>
              <w:pStyle w:val="af5"/>
              <w:numPr>
                <w:ilvl w:val="0"/>
                <w:numId w:val="33"/>
              </w:numPr>
              <w:ind w:left="33" w:firstLine="142"/>
              <w:jc w:val="both"/>
              <w:rPr>
                <w:rFonts w:ascii="Times New Roman" w:hAnsi="Times New Roman" w:cs="Times New Roman"/>
              </w:rPr>
            </w:pPr>
            <w:r w:rsidRPr="00E174C5">
              <w:rPr>
                <w:rFonts w:ascii="Times New Roman" w:hAnsi="Times New Roman" w:cs="Times New Roman"/>
              </w:rPr>
              <w:t>проаналізувати соціально-економічний розвиток підприємницького середовища.</w:t>
            </w:r>
          </w:p>
        </w:tc>
      </w:tr>
      <w:tr w:rsidR="007E6B24" w:rsidRPr="00E174C5" w14:paraId="6F780D36" w14:textId="77777777" w:rsidTr="000F3EF3">
        <w:tc>
          <w:tcPr>
            <w:tcW w:w="1668" w:type="dxa"/>
          </w:tcPr>
          <w:p w14:paraId="1CF163B4" w14:textId="0A150A78" w:rsidR="00072957" w:rsidRPr="003156A4" w:rsidRDefault="00072957" w:rsidP="000F3EF3">
            <w:pPr>
              <w:rPr>
                <w:rFonts w:ascii="Times New Roman" w:eastAsia="Times New Roman" w:hAnsi="Times New Roman" w:cs="Times New Roman"/>
                <w:b/>
                <w:szCs w:val="24"/>
              </w:rPr>
            </w:pPr>
            <w:r w:rsidRPr="003156A4">
              <w:rPr>
                <w:rFonts w:ascii="Times New Roman" w:eastAsia="Times New Roman" w:hAnsi="Times New Roman" w:cs="Times New Roman"/>
                <w:b/>
                <w:szCs w:val="24"/>
              </w:rPr>
              <w:t>Компетентності</w:t>
            </w:r>
          </w:p>
        </w:tc>
        <w:tc>
          <w:tcPr>
            <w:tcW w:w="9072" w:type="dxa"/>
          </w:tcPr>
          <w:p w14:paraId="11BC8087" w14:textId="730C886F" w:rsidR="003156A4" w:rsidRPr="003156A4" w:rsidRDefault="003156A4" w:rsidP="003156A4">
            <w:pPr>
              <w:pStyle w:val="af5"/>
              <w:numPr>
                <w:ilvl w:val="0"/>
                <w:numId w:val="38"/>
              </w:numPr>
              <w:ind w:left="33" w:firstLine="0"/>
              <w:jc w:val="both"/>
              <w:rPr>
                <w:rStyle w:val="rvts0"/>
                <w:rFonts w:ascii="Times New Roman" w:hAnsi="Times New Roman" w:cs="Times New Roman"/>
              </w:rPr>
            </w:pPr>
            <w:r w:rsidRPr="003156A4">
              <w:rPr>
                <w:rStyle w:val="rvts0"/>
                <w:rFonts w:ascii="Times New Roman" w:hAnsi="Times New Roman" w:cs="Times New Roman"/>
              </w:rPr>
              <w:t xml:space="preserve">Здатність до адаптації та дії в новій ситуації. </w:t>
            </w:r>
          </w:p>
          <w:p w14:paraId="71FFA992" w14:textId="50734B9B" w:rsidR="00072957" w:rsidRPr="003156A4" w:rsidRDefault="003156A4" w:rsidP="003156A4">
            <w:pPr>
              <w:pStyle w:val="af5"/>
              <w:numPr>
                <w:ilvl w:val="0"/>
                <w:numId w:val="38"/>
              </w:numPr>
              <w:ind w:left="33" w:firstLine="0"/>
              <w:jc w:val="both"/>
              <w:rPr>
                <w:rStyle w:val="rvts0"/>
                <w:rFonts w:ascii="Times New Roman" w:hAnsi="Times New Roman" w:cs="Times New Roman"/>
              </w:rPr>
            </w:pPr>
            <w:r w:rsidRPr="003156A4">
              <w:rPr>
                <w:rStyle w:val="rvts0"/>
                <w:rFonts w:ascii="Times New Roman" w:hAnsi="Times New Roman" w:cs="Times New Roman"/>
              </w:rPr>
              <w:t>Вміння виявляти, ставити та вирішувати проблеми.</w:t>
            </w:r>
          </w:p>
          <w:p w14:paraId="790FEEF5" w14:textId="43481FC7" w:rsidR="003156A4" w:rsidRPr="003156A4" w:rsidRDefault="003156A4" w:rsidP="003156A4">
            <w:pPr>
              <w:pStyle w:val="af5"/>
              <w:numPr>
                <w:ilvl w:val="0"/>
                <w:numId w:val="38"/>
              </w:numPr>
              <w:ind w:left="33" w:firstLine="0"/>
              <w:jc w:val="both"/>
              <w:rPr>
                <w:rFonts w:ascii="Times New Roman" w:hAnsi="Times New Roman" w:cs="Times New Roman"/>
              </w:rPr>
            </w:pPr>
            <w:r w:rsidRPr="003156A4">
              <w:rPr>
                <w:rFonts w:ascii="Times New Roman" w:hAnsi="Times New Roman" w:cs="Times New Roman"/>
              </w:rPr>
              <w:t>Здатність оцінювати та забезпечувати якість виконуваних робіт.</w:t>
            </w:r>
          </w:p>
          <w:p w14:paraId="4E961A34" w14:textId="3F7A9C85" w:rsidR="003156A4" w:rsidRPr="003156A4" w:rsidRDefault="003156A4" w:rsidP="003156A4">
            <w:pPr>
              <w:pStyle w:val="af5"/>
              <w:numPr>
                <w:ilvl w:val="0"/>
                <w:numId w:val="38"/>
              </w:numPr>
              <w:ind w:left="33" w:firstLine="0"/>
              <w:jc w:val="both"/>
              <w:rPr>
                <w:rFonts w:ascii="Times New Roman" w:hAnsi="Times New Roman" w:cs="Times New Roman"/>
              </w:rPr>
            </w:pPr>
            <w:r w:rsidRPr="003156A4">
              <w:rPr>
                <w:rFonts w:ascii="Times New Roman" w:hAnsi="Times New Roman" w:cs="Times New Roman"/>
              </w:rPr>
              <w:t>Здатність вирішувати задачі прогнозування процесів розвитку підприємницьких, торговельних та/або біржових структур із використанням економіко-математичних методів та інформаційних технологій</w:t>
            </w:r>
          </w:p>
        </w:tc>
      </w:tr>
      <w:tr w:rsidR="00072957" w:rsidRPr="00E174C5" w14:paraId="1BC7B223" w14:textId="77777777" w:rsidTr="000F3EF3">
        <w:tc>
          <w:tcPr>
            <w:tcW w:w="1668" w:type="dxa"/>
          </w:tcPr>
          <w:p w14:paraId="6B9FC607" w14:textId="77777777" w:rsidR="00072957" w:rsidRPr="003156A4" w:rsidRDefault="00072957" w:rsidP="000F3EF3">
            <w:pPr>
              <w:rPr>
                <w:rFonts w:ascii="Times New Roman" w:eastAsia="Times New Roman" w:hAnsi="Times New Roman" w:cs="Times New Roman"/>
                <w:b/>
                <w:szCs w:val="24"/>
              </w:rPr>
            </w:pPr>
            <w:r w:rsidRPr="003156A4">
              <w:rPr>
                <w:rFonts w:ascii="Times New Roman" w:eastAsia="Times New Roman" w:hAnsi="Times New Roman" w:cs="Times New Roman"/>
                <w:b/>
                <w:szCs w:val="24"/>
              </w:rPr>
              <w:t>Програмні результати навчання</w:t>
            </w:r>
          </w:p>
        </w:tc>
        <w:tc>
          <w:tcPr>
            <w:tcW w:w="9072" w:type="dxa"/>
          </w:tcPr>
          <w:p w14:paraId="5CACBEE0" w14:textId="58684E48" w:rsidR="003156A4" w:rsidRPr="003156A4" w:rsidRDefault="003156A4" w:rsidP="003156A4">
            <w:pPr>
              <w:pStyle w:val="af5"/>
              <w:numPr>
                <w:ilvl w:val="0"/>
                <w:numId w:val="47"/>
              </w:numPr>
              <w:ind w:left="33" w:firstLine="0"/>
              <w:jc w:val="both"/>
              <w:rPr>
                <w:rFonts w:ascii="Times New Roman" w:hAnsi="Times New Roman" w:cs="Times New Roman"/>
                <w:lang w:eastAsia="uk-UA"/>
              </w:rPr>
            </w:pPr>
            <w:r w:rsidRPr="003156A4">
              <w:rPr>
                <w:rFonts w:ascii="Times New Roman" w:hAnsi="Times New Roman" w:cs="Times New Roman"/>
                <w:lang w:eastAsia="uk-UA"/>
              </w:rPr>
              <w:t>Визначати, аналізувати проблеми підприємництва, торгівлі і біржової діяльності та розробляти заходи щодо їх вирішення.</w:t>
            </w:r>
          </w:p>
          <w:p w14:paraId="5E754977" w14:textId="77777777" w:rsidR="00072957" w:rsidRPr="003156A4" w:rsidRDefault="003156A4" w:rsidP="003156A4">
            <w:pPr>
              <w:pStyle w:val="af5"/>
              <w:numPr>
                <w:ilvl w:val="0"/>
                <w:numId w:val="47"/>
              </w:numPr>
              <w:ind w:left="33" w:firstLine="0"/>
              <w:jc w:val="both"/>
              <w:rPr>
                <w:rFonts w:ascii="Times New Roman" w:hAnsi="Times New Roman" w:cs="Times New Roman"/>
                <w:lang w:eastAsia="uk-UA"/>
              </w:rPr>
            </w:pPr>
            <w:r w:rsidRPr="003156A4">
              <w:rPr>
                <w:rFonts w:ascii="Times New Roman" w:hAnsi="Times New Roman" w:cs="Times New Roman"/>
                <w:lang w:eastAsia="uk-UA"/>
              </w:rPr>
              <w:t>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w:t>
            </w:r>
          </w:p>
          <w:p w14:paraId="34723B5E" w14:textId="4E0AFE74" w:rsidR="003156A4" w:rsidRPr="003156A4" w:rsidRDefault="003156A4" w:rsidP="003156A4">
            <w:pPr>
              <w:pStyle w:val="af5"/>
              <w:numPr>
                <w:ilvl w:val="0"/>
                <w:numId w:val="47"/>
              </w:numPr>
              <w:jc w:val="both"/>
              <w:rPr>
                <w:rFonts w:ascii="Times New Roman" w:hAnsi="Times New Roman" w:cs="Times New Roman"/>
                <w:lang w:eastAsia="uk-UA"/>
              </w:rPr>
            </w:pPr>
            <w:r w:rsidRPr="003156A4">
              <w:rPr>
                <w:rFonts w:ascii="Times New Roman" w:hAnsi="Times New Roman" w:cs="Times New Roman"/>
                <w:lang w:eastAsia="uk-UA"/>
              </w:rPr>
              <w:t xml:space="preserve">Вміти розробляти та впроваджувати заходи для забезпечення якості виконуваних робіт і визначати їх ефективність. </w:t>
            </w:r>
          </w:p>
          <w:p w14:paraId="1D5C58EC" w14:textId="591654C2" w:rsidR="003156A4" w:rsidRPr="003156A4" w:rsidRDefault="003156A4" w:rsidP="003156A4">
            <w:pPr>
              <w:pStyle w:val="af5"/>
              <w:numPr>
                <w:ilvl w:val="0"/>
                <w:numId w:val="47"/>
              </w:numPr>
              <w:jc w:val="both"/>
              <w:rPr>
                <w:rFonts w:ascii="Times New Roman" w:hAnsi="Times New Roman" w:cs="Times New Roman"/>
                <w:lang w:eastAsia="uk-UA"/>
              </w:rPr>
            </w:pPr>
            <w:r w:rsidRPr="003156A4">
              <w:rPr>
                <w:rFonts w:ascii="Times New Roman" w:hAnsi="Times New Roman" w:cs="Times New Roman"/>
                <w:lang w:eastAsia="uk-UA"/>
              </w:rPr>
              <w:t>Визначати та впроваджувати стратегічні плани розвитку суб’єктів господарювання у сфері підприємництва, торгівлі та/або біржової діяльності.</w:t>
            </w:r>
          </w:p>
          <w:p w14:paraId="00F76961" w14:textId="2E2905FA" w:rsidR="003156A4" w:rsidRPr="003156A4" w:rsidRDefault="003156A4" w:rsidP="003156A4">
            <w:pPr>
              <w:pStyle w:val="af5"/>
              <w:numPr>
                <w:ilvl w:val="0"/>
                <w:numId w:val="47"/>
              </w:numPr>
              <w:jc w:val="both"/>
              <w:rPr>
                <w:rFonts w:ascii="Times New Roman" w:hAnsi="Times New Roman" w:cs="Times New Roman"/>
                <w:lang w:eastAsia="uk-UA"/>
              </w:rPr>
            </w:pPr>
            <w:r>
              <w:rPr>
                <w:rFonts w:ascii="Times New Roman" w:hAnsi="Times New Roman" w:cs="Times New Roman"/>
                <w:lang w:eastAsia="uk-UA"/>
              </w:rPr>
              <w:t xml:space="preserve"> </w:t>
            </w:r>
            <w:r w:rsidRPr="003156A4">
              <w:rPr>
                <w:rFonts w:ascii="Times New Roman" w:hAnsi="Times New Roman" w:cs="Times New Roman"/>
                <w:lang w:eastAsia="uk-UA"/>
              </w:rPr>
              <w:t>Оцінювати продукцію, товари, послуги, а також процеси, що відбуваються в підприємницьких, торговельних та/або біржових структурах, і робити відповідні висновки для прийняття управлінських рішень.</w:t>
            </w:r>
          </w:p>
          <w:p w14:paraId="73DA60FD" w14:textId="4031815D" w:rsidR="003156A4" w:rsidRPr="003156A4" w:rsidRDefault="003156A4" w:rsidP="003156A4">
            <w:pPr>
              <w:pStyle w:val="af5"/>
              <w:numPr>
                <w:ilvl w:val="0"/>
                <w:numId w:val="47"/>
              </w:numPr>
              <w:jc w:val="both"/>
              <w:rPr>
                <w:rFonts w:ascii="Times New Roman" w:hAnsi="Times New Roman" w:cs="Times New Roman"/>
                <w:szCs w:val="28"/>
                <w:lang w:eastAsia="uk-UA"/>
              </w:rPr>
            </w:pPr>
            <w:r w:rsidRPr="003156A4">
              <w:rPr>
                <w:rFonts w:ascii="Times New Roman" w:hAnsi="Times New Roman" w:cs="Times New Roman"/>
              </w:rPr>
              <w:t>Вміти вирішувати проблемні питання, що виникають в діяльності підприємницьких, торговельних та/або біржових структур за умов невизначеності та ризиків.</w:t>
            </w:r>
          </w:p>
        </w:tc>
      </w:tr>
    </w:tbl>
    <w:p w14:paraId="642020BE" w14:textId="77777777" w:rsidR="00DB5EE0" w:rsidRPr="00E174C5" w:rsidRDefault="00DB5EE0" w:rsidP="00DB5EE0">
      <w:pPr>
        <w:pBdr>
          <w:top w:val="nil"/>
          <w:left w:val="nil"/>
          <w:bottom w:val="nil"/>
          <w:right w:val="nil"/>
          <w:between w:val="nil"/>
        </w:pBdr>
        <w:jc w:val="center"/>
        <w:rPr>
          <w:rFonts w:ascii="Times New Roman" w:eastAsia="Times New Roman" w:hAnsi="Times New Roman" w:cs="Times New Roman"/>
          <w:b/>
          <w:sz w:val="24"/>
          <w:szCs w:val="24"/>
        </w:rPr>
      </w:pPr>
    </w:p>
    <w:p w14:paraId="3893491B" w14:textId="77777777" w:rsidR="00D3369A" w:rsidRPr="00E174C5" w:rsidRDefault="00D3369A" w:rsidP="00DB5EE0">
      <w:pPr>
        <w:pBdr>
          <w:top w:val="nil"/>
          <w:left w:val="nil"/>
          <w:bottom w:val="nil"/>
          <w:right w:val="nil"/>
          <w:between w:val="nil"/>
        </w:pBdr>
        <w:jc w:val="center"/>
        <w:rPr>
          <w:rFonts w:ascii="Times New Roman" w:eastAsia="Times New Roman" w:hAnsi="Times New Roman" w:cs="Times New Roman"/>
          <w:b/>
          <w:sz w:val="24"/>
          <w:szCs w:val="24"/>
        </w:rPr>
      </w:pPr>
    </w:p>
    <w:p w14:paraId="774CB762" w14:textId="77777777" w:rsidR="00DB5EE0" w:rsidRPr="00E174C5" w:rsidRDefault="00DB5EE0" w:rsidP="00DB5EE0">
      <w:pPr>
        <w:pBdr>
          <w:top w:val="nil"/>
          <w:left w:val="nil"/>
          <w:bottom w:val="nil"/>
          <w:right w:val="nil"/>
          <w:between w:val="nil"/>
        </w:pBdr>
        <w:jc w:val="center"/>
        <w:rPr>
          <w:rFonts w:ascii="Times New Roman" w:eastAsia="Times New Roman" w:hAnsi="Times New Roman" w:cs="Times New Roman"/>
          <w:b/>
          <w:sz w:val="24"/>
          <w:szCs w:val="24"/>
        </w:rPr>
      </w:pPr>
      <w:r w:rsidRPr="00E174C5">
        <w:rPr>
          <w:rFonts w:ascii="Times New Roman" w:eastAsia="Times New Roman" w:hAnsi="Times New Roman" w:cs="Times New Roman"/>
          <w:b/>
          <w:sz w:val="24"/>
          <w:szCs w:val="24"/>
        </w:rPr>
        <w:t>СТРУКТУРА КУРСУ</w:t>
      </w:r>
    </w:p>
    <w:tbl>
      <w:tblPr>
        <w:tblStyle w:val="10"/>
        <w:tblW w:w="10811" w:type="dxa"/>
        <w:tblLook w:val="04A0" w:firstRow="1" w:lastRow="0" w:firstColumn="1" w:lastColumn="0" w:noHBand="0" w:noVBand="1"/>
      </w:tblPr>
      <w:tblGrid>
        <w:gridCol w:w="2583"/>
        <w:gridCol w:w="1453"/>
        <w:gridCol w:w="3521"/>
        <w:gridCol w:w="2367"/>
        <w:gridCol w:w="887"/>
      </w:tblGrid>
      <w:tr w:rsidR="00DB5EE0" w:rsidRPr="00E174C5" w14:paraId="44470E63" w14:textId="77777777" w:rsidTr="00463CE1">
        <w:tc>
          <w:tcPr>
            <w:tcW w:w="2583" w:type="dxa"/>
            <w:vAlign w:val="center"/>
          </w:tcPr>
          <w:p w14:paraId="6468F696" w14:textId="77777777" w:rsidR="00DB5EE0" w:rsidRPr="00E174C5" w:rsidRDefault="00DB5E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Тема</w:t>
            </w:r>
          </w:p>
        </w:tc>
        <w:tc>
          <w:tcPr>
            <w:tcW w:w="1453" w:type="dxa"/>
            <w:vAlign w:val="center"/>
          </w:tcPr>
          <w:p w14:paraId="29C8D71F" w14:textId="77777777" w:rsidR="00DB5EE0" w:rsidRPr="00E174C5" w:rsidRDefault="00DB5E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Години  (лекції /</w:t>
            </w:r>
          </w:p>
          <w:p w14:paraId="18F1990E" w14:textId="77777777" w:rsidR="00DB5EE0" w:rsidRPr="00E174C5" w:rsidRDefault="00DB5E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практичні (семінарські, лабораторні))</w:t>
            </w:r>
          </w:p>
        </w:tc>
        <w:tc>
          <w:tcPr>
            <w:tcW w:w="3521" w:type="dxa"/>
            <w:vAlign w:val="center"/>
          </w:tcPr>
          <w:p w14:paraId="07896AEE" w14:textId="77777777" w:rsidR="00DB5EE0" w:rsidRPr="00E174C5" w:rsidRDefault="00DB5E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Зміст тем курсу</w:t>
            </w:r>
          </w:p>
        </w:tc>
        <w:tc>
          <w:tcPr>
            <w:tcW w:w="2367" w:type="dxa"/>
            <w:vAlign w:val="center"/>
          </w:tcPr>
          <w:p w14:paraId="3DD7F2D2" w14:textId="77777777" w:rsidR="00DB5EE0" w:rsidRPr="00E174C5" w:rsidRDefault="00DB5E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Завдання</w:t>
            </w:r>
          </w:p>
        </w:tc>
        <w:tc>
          <w:tcPr>
            <w:tcW w:w="887" w:type="dxa"/>
            <w:vAlign w:val="center"/>
          </w:tcPr>
          <w:p w14:paraId="208B2B45" w14:textId="77777777" w:rsidR="00DB5EE0" w:rsidRPr="00E174C5" w:rsidRDefault="00DB5EE0" w:rsidP="00DB5EE0">
            <w:pPr>
              <w:jc w:val="center"/>
              <w:rPr>
                <w:rFonts w:ascii="Times New Roman" w:eastAsia="Times New Roman" w:hAnsi="Times New Roman" w:cs="Times New Roman"/>
                <w:b/>
              </w:rPr>
            </w:pPr>
            <w:proofErr w:type="spellStart"/>
            <w:r w:rsidRPr="00E174C5">
              <w:rPr>
                <w:rFonts w:ascii="Times New Roman" w:eastAsia="Times New Roman" w:hAnsi="Times New Roman" w:cs="Times New Roman"/>
                <w:b/>
              </w:rPr>
              <w:t>Оціню-вання</w:t>
            </w:r>
            <w:proofErr w:type="spellEnd"/>
          </w:p>
          <w:p w14:paraId="1607CCC3" w14:textId="77777777" w:rsidR="00DB5EE0" w:rsidRPr="00E174C5" w:rsidRDefault="00DB5E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(балів)</w:t>
            </w:r>
          </w:p>
        </w:tc>
      </w:tr>
      <w:tr w:rsidR="00DB5EE0" w:rsidRPr="00E174C5" w14:paraId="5BF80D9B" w14:textId="77777777" w:rsidTr="00531618">
        <w:tc>
          <w:tcPr>
            <w:tcW w:w="10811" w:type="dxa"/>
            <w:gridSpan w:val="5"/>
          </w:tcPr>
          <w:p w14:paraId="1074629E" w14:textId="417AAA8B" w:rsidR="00DB5EE0" w:rsidRPr="00E174C5" w:rsidRDefault="009D5B3A" w:rsidP="00FA1DD0">
            <w:pPr>
              <w:jc w:val="center"/>
              <w:rPr>
                <w:rFonts w:ascii="Times New Roman" w:eastAsia="Times New Roman" w:hAnsi="Times New Roman" w:cs="Times New Roman"/>
                <w:b/>
              </w:rPr>
            </w:pPr>
            <w:r w:rsidRPr="00E174C5">
              <w:rPr>
                <w:rFonts w:ascii="Times New Roman" w:eastAsia="Times New Roman" w:hAnsi="Times New Roman" w:cs="Times New Roman"/>
                <w:b/>
                <w:lang w:bidi="uk-UA"/>
              </w:rPr>
              <w:t xml:space="preserve">Змістовий модуль 1. </w:t>
            </w:r>
            <w:r w:rsidR="00FA1DD0" w:rsidRPr="00E174C5">
              <w:rPr>
                <w:rFonts w:ascii="Times New Roman" w:eastAsia="Times New Roman" w:hAnsi="Times New Roman" w:cs="Times New Roman"/>
                <w:b/>
                <w:lang w:bidi="uk-UA"/>
              </w:rPr>
              <w:t>Особливості формування підприємницького середовища</w:t>
            </w:r>
          </w:p>
        </w:tc>
      </w:tr>
      <w:tr w:rsidR="003A1819" w:rsidRPr="00E174C5" w14:paraId="2344F4C2" w14:textId="77777777" w:rsidTr="00463CE1">
        <w:tc>
          <w:tcPr>
            <w:tcW w:w="2583" w:type="dxa"/>
          </w:tcPr>
          <w:p w14:paraId="5DA34F6A" w14:textId="33427D30" w:rsidR="003A1819" w:rsidRPr="00E174C5" w:rsidRDefault="009D5B3A" w:rsidP="00DB5EE0">
            <w:pPr>
              <w:rPr>
                <w:rFonts w:ascii="Times New Roman" w:hAnsi="Times New Roman" w:cs="Times New Roman"/>
                <w:b/>
              </w:rPr>
            </w:pPr>
            <w:r w:rsidRPr="00E174C5">
              <w:rPr>
                <w:rFonts w:ascii="Times New Roman" w:hAnsi="Times New Roman" w:cs="Times New Roman"/>
                <w:b/>
              </w:rPr>
              <w:t>Тема 1. Теоретичні засади соціально-економічного розвитку підприємництва</w:t>
            </w:r>
          </w:p>
        </w:tc>
        <w:tc>
          <w:tcPr>
            <w:tcW w:w="1453" w:type="dxa"/>
          </w:tcPr>
          <w:p w14:paraId="5D2A74AA" w14:textId="35005A77" w:rsidR="003A1819" w:rsidRPr="00E174C5" w:rsidRDefault="00C569E0" w:rsidP="00C569E0">
            <w:pPr>
              <w:jc w:val="center"/>
              <w:rPr>
                <w:rFonts w:ascii="Times New Roman" w:eastAsia="Times New Roman" w:hAnsi="Times New Roman" w:cs="Times New Roman"/>
                <w:b/>
              </w:rPr>
            </w:pPr>
            <w:r w:rsidRPr="00E174C5">
              <w:rPr>
                <w:rFonts w:ascii="Times New Roman" w:eastAsia="Times New Roman" w:hAnsi="Times New Roman" w:cs="Times New Roman"/>
                <w:b/>
              </w:rPr>
              <w:t>2</w:t>
            </w:r>
            <w:r w:rsidR="003A1819" w:rsidRPr="00E174C5">
              <w:rPr>
                <w:rFonts w:ascii="Times New Roman" w:eastAsia="Times New Roman" w:hAnsi="Times New Roman" w:cs="Times New Roman"/>
                <w:b/>
              </w:rPr>
              <w:t>/</w:t>
            </w:r>
            <w:r w:rsidRPr="00E174C5">
              <w:rPr>
                <w:rFonts w:ascii="Times New Roman" w:eastAsia="Times New Roman" w:hAnsi="Times New Roman" w:cs="Times New Roman"/>
                <w:b/>
              </w:rPr>
              <w:t>2</w:t>
            </w:r>
          </w:p>
        </w:tc>
        <w:tc>
          <w:tcPr>
            <w:tcW w:w="3521" w:type="dxa"/>
          </w:tcPr>
          <w:p w14:paraId="40CA91D2" w14:textId="54247632" w:rsidR="003A1819" w:rsidRPr="00463CE1" w:rsidRDefault="00C454D9" w:rsidP="00DB5EE0">
            <w:pPr>
              <w:jc w:val="both"/>
              <w:rPr>
                <w:rFonts w:ascii="Times New Roman" w:hAnsi="Times New Roman" w:cs="Times New Roman"/>
                <w:szCs w:val="28"/>
              </w:rPr>
            </w:pPr>
            <w:r w:rsidRPr="00463CE1">
              <w:rPr>
                <w:rFonts w:ascii="Times New Roman" w:hAnsi="Times New Roman" w:cs="Times New Roman"/>
                <w:szCs w:val="28"/>
                <w:lang w:bidi="uk-UA"/>
              </w:rPr>
              <w:t>Сутність понять «підприємництво», «соціальне підприємництво», основи соціального підприємництва та його особливості. Участь бізнесу у вирішенні соціально-економічних проблем</w:t>
            </w:r>
          </w:p>
        </w:tc>
        <w:tc>
          <w:tcPr>
            <w:tcW w:w="2367" w:type="dxa"/>
            <w:vAlign w:val="center"/>
          </w:tcPr>
          <w:p w14:paraId="36490CFE"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Опрацювання лекційного матеріалу.</w:t>
            </w:r>
          </w:p>
          <w:p w14:paraId="2B842EBD"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 xml:space="preserve">Виконання практичних завдань, наведених в </w:t>
            </w:r>
            <w:proofErr w:type="spellStart"/>
            <w:r w:rsidRPr="00E174C5">
              <w:rPr>
                <w:rFonts w:ascii="Times New Roman" w:hAnsi="Times New Roman" w:cs="Times New Roman"/>
              </w:rPr>
              <w:t>інструктивно</w:t>
            </w:r>
            <w:proofErr w:type="spellEnd"/>
            <w:r w:rsidRPr="00E174C5">
              <w:rPr>
                <w:rFonts w:ascii="Times New Roman" w:hAnsi="Times New Roman" w:cs="Times New Roman"/>
              </w:rPr>
              <w:t>-методичних матеріалах,</w:t>
            </w:r>
            <w:r w:rsidRPr="00E174C5">
              <w:t xml:space="preserve"> </w:t>
            </w: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0901C08F" w14:textId="33E2DB3F" w:rsidR="003A1819" w:rsidRPr="00E174C5" w:rsidRDefault="00D3369A"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3A1819" w:rsidRPr="00E174C5" w14:paraId="64D29B71" w14:textId="77777777" w:rsidTr="00463CE1">
        <w:tc>
          <w:tcPr>
            <w:tcW w:w="2583" w:type="dxa"/>
          </w:tcPr>
          <w:p w14:paraId="55A0BC3F" w14:textId="3020B23E" w:rsidR="003A1819" w:rsidRPr="00E174C5" w:rsidRDefault="00FA1DD0" w:rsidP="00FA1DD0">
            <w:pPr>
              <w:rPr>
                <w:rFonts w:ascii="Times New Roman" w:hAnsi="Times New Roman" w:cs="Times New Roman"/>
                <w:b/>
                <w:spacing w:val="-5"/>
                <w:lang w:eastAsia="uk-UA"/>
              </w:rPr>
            </w:pPr>
            <w:r w:rsidRPr="00E174C5">
              <w:rPr>
                <w:rFonts w:ascii="Times New Roman" w:hAnsi="Times New Roman" w:cs="Times New Roman"/>
                <w:b/>
              </w:rPr>
              <w:t>Тема 2. Поняття ризиків у підприємництві, фактори ризику та його функції</w:t>
            </w:r>
          </w:p>
        </w:tc>
        <w:tc>
          <w:tcPr>
            <w:tcW w:w="1453" w:type="dxa"/>
          </w:tcPr>
          <w:p w14:paraId="12629F0C" w14:textId="505924BB" w:rsidR="003A1819" w:rsidRPr="00E174C5" w:rsidRDefault="00C569E0" w:rsidP="00C569E0">
            <w:pPr>
              <w:jc w:val="center"/>
              <w:rPr>
                <w:rFonts w:ascii="Times New Roman" w:eastAsia="Times New Roman" w:hAnsi="Times New Roman" w:cs="Times New Roman"/>
                <w:b/>
              </w:rPr>
            </w:pPr>
            <w:r w:rsidRPr="00E174C5">
              <w:rPr>
                <w:rFonts w:ascii="Times New Roman" w:eastAsia="Times New Roman" w:hAnsi="Times New Roman" w:cs="Times New Roman"/>
                <w:b/>
              </w:rPr>
              <w:t>2</w:t>
            </w:r>
            <w:r w:rsidR="003A1819" w:rsidRPr="00E174C5">
              <w:rPr>
                <w:rFonts w:ascii="Times New Roman" w:eastAsia="Times New Roman" w:hAnsi="Times New Roman" w:cs="Times New Roman"/>
                <w:b/>
              </w:rPr>
              <w:t>/</w:t>
            </w:r>
            <w:r w:rsidRPr="00E174C5">
              <w:rPr>
                <w:rFonts w:ascii="Times New Roman" w:eastAsia="Times New Roman" w:hAnsi="Times New Roman" w:cs="Times New Roman"/>
                <w:b/>
              </w:rPr>
              <w:t>2</w:t>
            </w:r>
          </w:p>
        </w:tc>
        <w:tc>
          <w:tcPr>
            <w:tcW w:w="3521" w:type="dxa"/>
          </w:tcPr>
          <w:p w14:paraId="427929BA" w14:textId="77777777" w:rsidR="00C454D9" w:rsidRPr="00463CE1" w:rsidRDefault="00C454D9" w:rsidP="00DB5EE0">
            <w:pPr>
              <w:jc w:val="both"/>
              <w:rPr>
                <w:rFonts w:ascii="Times New Roman" w:hAnsi="Times New Roman" w:cs="Times New Roman"/>
                <w:shd w:val="clear" w:color="auto" w:fill="FCFCFC"/>
                <w:lang w:bidi="uk-UA"/>
              </w:rPr>
            </w:pPr>
            <w:r w:rsidRPr="00463CE1">
              <w:rPr>
                <w:rFonts w:ascii="Times New Roman" w:hAnsi="Times New Roman" w:cs="Times New Roman"/>
                <w:shd w:val="clear" w:color="auto" w:fill="FCFCFC"/>
                <w:lang w:bidi="uk-UA"/>
              </w:rPr>
              <w:t>Поняття ризиків у підприємництві.</w:t>
            </w:r>
          </w:p>
          <w:p w14:paraId="75D220C6" w14:textId="5646C5BD" w:rsidR="003A1819" w:rsidRPr="00463CE1" w:rsidRDefault="00C454D9" w:rsidP="00C454D9">
            <w:pPr>
              <w:jc w:val="both"/>
              <w:rPr>
                <w:rFonts w:ascii="Times New Roman" w:hAnsi="Times New Roman" w:cs="Times New Roman"/>
                <w:shd w:val="clear" w:color="auto" w:fill="FCFCFC"/>
              </w:rPr>
            </w:pPr>
            <w:r w:rsidRPr="00463CE1">
              <w:rPr>
                <w:rFonts w:ascii="Times New Roman" w:hAnsi="Times New Roman" w:cs="Times New Roman"/>
                <w:shd w:val="clear" w:color="auto" w:fill="FCFCFC"/>
                <w:lang w:bidi="uk-UA"/>
              </w:rPr>
              <w:t xml:space="preserve"> Фактори ризику. Функції підприємництва.</w:t>
            </w:r>
          </w:p>
        </w:tc>
        <w:tc>
          <w:tcPr>
            <w:tcW w:w="2367" w:type="dxa"/>
            <w:vAlign w:val="center"/>
          </w:tcPr>
          <w:p w14:paraId="194043BE"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51739495"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5A17F9AF" w14:textId="5FD3BD30" w:rsidR="003A1819" w:rsidRPr="00E174C5" w:rsidRDefault="00D3369A"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4</w:t>
            </w:r>
          </w:p>
        </w:tc>
      </w:tr>
      <w:tr w:rsidR="003A1819" w:rsidRPr="00E174C5" w14:paraId="1F3EAC89" w14:textId="77777777" w:rsidTr="00463CE1">
        <w:tc>
          <w:tcPr>
            <w:tcW w:w="2583" w:type="dxa"/>
          </w:tcPr>
          <w:p w14:paraId="30CAFA55" w14:textId="2497FB20" w:rsidR="003A1819" w:rsidRPr="00E174C5" w:rsidRDefault="003A1819" w:rsidP="00FA1DD0">
            <w:pPr>
              <w:widowControl w:val="0"/>
              <w:shd w:val="clear" w:color="auto" w:fill="FFFFFF"/>
              <w:autoSpaceDE w:val="0"/>
              <w:autoSpaceDN w:val="0"/>
              <w:adjustRightInd w:val="0"/>
              <w:rPr>
                <w:rFonts w:ascii="Times New Roman" w:hAnsi="Times New Roman" w:cs="Times New Roman"/>
                <w:b/>
                <w:spacing w:val="-5"/>
                <w:lang w:eastAsia="uk-UA"/>
              </w:rPr>
            </w:pPr>
            <w:r w:rsidRPr="00E174C5">
              <w:rPr>
                <w:rFonts w:ascii="Times New Roman" w:hAnsi="Times New Roman" w:cs="Times New Roman"/>
                <w:b/>
              </w:rPr>
              <w:t xml:space="preserve">Тема 3. </w:t>
            </w:r>
            <w:r w:rsidR="00FA1DD0" w:rsidRPr="00E174C5">
              <w:rPr>
                <w:rFonts w:ascii="Times New Roman" w:hAnsi="Times New Roman" w:cs="Times New Roman"/>
                <w:b/>
                <w:bCs/>
                <w:lang w:bidi="uk-UA"/>
              </w:rPr>
              <w:t xml:space="preserve">Важелі державного регулювання підприємницького середовища </w:t>
            </w:r>
          </w:p>
        </w:tc>
        <w:tc>
          <w:tcPr>
            <w:tcW w:w="1453" w:type="dxa"/>
          </w:tcPr>
          <w:p w14:paraId="75F2493F" w14:textId="70406A9F" w:rsidR="003A1819" w:rsidRPr="00E174C5" w:rsidRDefault="00C569E0" w:rsidP="00FD3D2F">
            <w:pPr>
              <w:jc w:val="center"/>
              <w:rPr>
                <w:rFonts w:ascii="Times New Roman" w:eastAsia="Times New Roman" w:hAnsi="Times New Roman" w:cs="Times New Roman"/>
                <w:b/>
              </w:rPr>
            </w:pPr>
            <w:r w:rsidRPr="00E174C5">
              <w:rPr>
                <w:rFonts w:ascii="Times New Roman" w:eastAsia="Times New Roman" w:hAnsi="Times New Roman" w:cs="Times New Roman"/>
                <w:b/>
              </w:rPr>
              <w:t>2</w:t>
            </w:r>
            <w:r w:rsidR="003A1819" w:rsidRPr="00E174C5">
              <w:rPr>
                <w:rFonts w:ascii="Times New Roman" w:eastAsia="Times New Roman" w:hAnsi="Times New Roman" w:cs="Times New Roman"/>
                <w:b/>
              </w:rPr>
              <w:t>/</w:t>
            </w:r>
            <w:r w:rsidR="00FD3D2F" w:rsidRPr="00E174C5">
              <w:rPr>
                <w:rFonts w:ascii="Times New Roman" w:eastAsia="Times New Roman" w:hAnsi="Times New Roman" w:cs="Times New Roman"/>
                <w:b/>
              </w:rPr>
              <w:t>4</w:t>
            </w:r>
          </w:p>
        </w:tc>
        <w:tc>
          <w:tcPr>
            <w:tcW w:w="3521" w:type="dxa"/>
          </w:tcPr>
          <w:p w14:paraId="6AF0E2D5" w14:textId="27CC2A94" w:rsidR="003A1819" w:rsidRPr="00C454D9" w:rsidRDefault="00C454D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C454D9">
              <w:rPr>
                <w:rFonts w:ascii="Times New Roman" w:hAnsi="Times New Roman" w:cs="Times New Roman"/>
                <w:spacing w:val="-5"/>
                <w:lang w:eastAsia="uk-UA" w:bidi="uk-UA"/>
              </w:rPr>
              <w:t>Переваги соціально відповідального бізнесу.</w:t>
            </w:r>
            <w:r>
              <w:rPr>
                <w:rFonts w:ascii="Times New Roman" w:hAnsi="Times New Roman" w:cs="Times New Roman"/>
                <w:spacing w:val="-5"/>
                <w:lang w:eastAsia="uk-UA" w:bidi="uk-UA"/>
              </w:rPr>
              <w:t xml:space="preserve"> Чинники державного регулювання підприємницького середовища.</w:t>
            </w:r>
            <w:r w:rsidRPr="00C454D9">
              <w:t xml:space="preserve"> </w:t>
            </w:r>
            <w:r w:rsidRPr="00C454D9">
              <w:rPr>
                <w:rFonts w:ascii="Times New Roman" w:hAnsi="Times New Roman" w:cs="Times New Roman"/>
                <w:spacing w:val="-5"/>
                <w:lang w:eastAsia="uk-UA" w:bidi="uk-UA"/>
              </w:rPr>
              <w:t>Організаційно-правові форми соціальних підприємств</w:t>
            </w:r>
            <w:r>
              <w:rPr>
                <w:rFonts w:ascii="Times New Roman" w:hAnsi="Times New Roman" w:cs="Times New Roman"/>
                <w:spacing w:val="-5"/>
                <w:lang w:eastAsia="uk-UA" w:bidi="uk-UA"/>
              </w:rPr>
              <w:t>.</w:t>
            </w:r>
          </w:p>
        </w:tc>
        <w:tc>
          <w:tcPr>
            <w:tcW w:w="2367" w:type="dxa"/>
          </w:tcPr>
          <w:p w14:paraId="363AE344"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0C2D721C"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467F5DCF" w14:textId="007BBA6E" w:rsidR="003A1819" w:rsidRPr="00E174C5" w:rsidRDefault="00D3369A"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3</w:t>
            </w:r>
          </w:p>
        </w:tc>
      </w:tr>
      <w:tr w:rsidR="003A1819" w:rsidRPr="00E174C5" w14:paraId="0E44C7E7" w14:textId="77777777" w:rsidTr="00463CE1">
        <w:tc>
          <w:tcPr>
            <w:tcW w:w="2583" w:type="dxa"/>
          </w:tcPr>
          <w:p w14:paraId="42D3712D" w14:textId="45F7155E" w:rsidR="003A1819" w:rsidRPr="00E174C5" w:rsidRDefault="003A1819" w:rsidP="00FA1DD0">
            <w:pPr>
              <w:rPr>
                <w:rFonts w:ascii="Times New Roman" w:hAnsi="Times New Roman" w:cs="Times New Roman"/>
                <w:b/>
              </w:rPr>
            </w:pPr>
            <w:r w:rsidRPr="00E174C5">
              <w:rPr>
                <w:rFonts w:ascii="Times New Roman" w:hAnsi="Times New Roman" w:cs="Times New Roman"/>
                <w:b/>
              </w:rPr>
              <w:t xml:space="preserve">Тема  4. </w:t>
            </w:r>
            <w:r w:rsidR="00FA1DD0" w:rsidRPr="00E174C5">
              <w:rPr>
                <w:rFonts w:ascii="Times New Roman" w:hAnsi="Times New Roman" w:cs="Times New Roman"/>
                <w:b/>
                <w:bCs/>
                <w:lang w:bidi="uk-UA"/>
              </w:rPr>
              <w:t>Методологія формування та впровадження програм соціально-економічного розвитку підприємницького середовища</w:t>
            </w:r>
          </w:p>
        </w:tc>
        <w:tc>
          <w:tcPr>
            <w:tcW w:w="1453" w:type="dxa"/>
          </w:tcPr>
          <w:p w14:paraId="44A9B3B9" w14:textId="35524686" w:rsidR="003A1819" w:rsidRPr="00E174C5" w:rsidRDefault="00C569E0" w:rsidP="00FD3D2F">
            <w:pPr>
              <w:jc w:val="center"/>
              <w:rPr>
                <w:rFonts w:ascii="Times New Roman" w:eastAsia="Times New Roman" w:hAnsi="Times New Roman" w:cs="Times New Roman"/>
                <w:b/>
              </w:rPr>
            </w:pPr>
            <w:r w:rsidRPr="00E174C5">
              <w:rPr>
                <w:rFonts w:ascii="Times New Roman" w:eastAsia="Times New Roman" w:hAnsi="Times New Roman" w:cs="Times New Roman"/>
                <w:b/>
              </w:rPr>
              <w:t>2</w:t>
            </w:r>
            <w:r w:rsidR="00971E19" w:rsidRPr="00E174C5">
              <w:rPr>
                <w:rFonts w:ascii="Times New Roman" w:eastAsia="Times New Roman" w:hAnsi="Times New Roman" w:cs="Times New Roman"/>
                <w:b/>
              </w:rPr>
              <w:t>*</w:t>
            </w:r>
            <w:r w:rsidR="00FD3D2F" w:rsidRPr="00E174C5">
              <w:rPr>
                <w:rFonts w:ascii="Times New Roman" w:eastAsia="Times New Roman" w:hAnsi="Times New Roman" w:cs="Times New Roman"/>
                <w:b/>
              </w:rPr>
              <w:t>4</w:t>
            </w:r>
          </w:p>
        </w:tc>
        <w:tc>
          <w:tcPr>
            <w:tcW w:w="3521" w:type="dxa"/>
          </w:tcPr>
          <w:p w14:paraId="3E27EE5A" w14:textId="7F52D06F" w:rsidR="003A1819" w:rsidRPr="00E174C5" w:rsidRDefault="00522EE1" w:rsidP="00522EE1">
            <w:pPr>
              <w:jc w:val="both"/>
              <w:rPr>
                <w:rFonts w:ascii="Times New Roman" w:hAnsi="Times New Roman" w:cs="Times New Roman"/>
              </w:rPr>
            </w:pPr>
            <w:r>
              <w:rPr>
                <w:rFonts w:ascii="Times New Roman" w:hAnsi="Times New Roman" w:cs="Times New Roman"/>
              </w:rPr>
              <w:t>Методи формування програм соціально-економічного розвитку середовища.</w:t>
            </w:r>
            <w:r w:rsidRPr="00522EE1">
              <w:t xml:space="preserve"> </w:t>
            </w:r>
            <w:r w:rsidRPr="00522EE1">
              <w:rPr>
                <w:rFonts w:ascii="Times New Roman" w:hAnsi="Times New Roman" w:cs="Times New Roman"/>
              </w:rPr>
              <w:t>Обґрунтування ефективних методів і форм підприємництва</w:t>
            </w:r>
            <w:r>
              <w:rPr>
                <w:rFonts w:ascii="Times New Roman" w:hAnsi="Times New Roman" w:cs="Times New Roman"/>
              </w:rPr>
              <w:t>.</w:t>
            </w:r>
          </w:p>
        </w:tc>
        <w:tc>
          <w:tcPr>
            <w:tcW w:w="2367" w:type="dxa"/>
          </w:tcPr>
          <w:p w14:paraId="1CEFBCE0"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Опрацювання лекційного матеріалу, аналіз виробництва та реалізації продукції її номенклатури та асортименту, визначення якості продукції.</w:t>
            </w:r>
          </w:p>
          <w:p w14:paraId="342DB079" w14:textId="77777777" w:rsidR="003A1819" w:rsidRPr="00E174C5" w:rsidRDefault="003A1819" w:rsidP="00DB5EE0">
            <w:pPr>
              <w:rPr>
                <w:rFonts w:ascii="Times New Roman" w:eastAsia="Times New Roman" w:hAnsi="Times New Roman" w:cs="Times New Roman"/>
                <w:b/>
              </w:rPr>
            </w:pPr>
            <w:r w:rsidRPr="00E174C5">
              <w:rPr>
                <w:rFonts w:ascii="Times New Roman" w:hAnsi="Times New Roman" w:cs="Times New Roman"/>
              </w:rPr>
              <w:t xml:space="preserve">Виконання завдання, наведеного в </w:t>
            </w:r>
            <w:proofErr w:type="spellStart"/>
            <w:r w:rsidRPr="00E174C5">
              <w:rPr>
                <w:rFonts w:ascii="Times New Roman" w:hAnsi="Times New Roman" w:cs="Times New Roman"/>
              </w:rPr>
              <w:t>інструктивно</w:t>
            </w:r>
            <w:proofErr w:type="spellEnd"/>
            <w:r w:rsidRPr="00E174C5">
              <w:rPr>
                <w:rFonts w:ascii="Times New Roman" w:hAnsi="Times New Roman" w:cs="Times New Roman"/>
              </w:rPr>
              <w:t>-методичних матеріалах,</w:t>
            </w:r>
            <w:r w:rsidRPr="00E174C5">
              <w:t xml:space="preserve"> </w:t>
            </w: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57D7D64A" w14:textId="752E6808" w:rsidR="003A1819" w:rsidRPr="00E174C5" w:rsidRDefault="00C569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3</w:t>
            </w:r>
          </w:p>
        </w:tc>
      </w:tr>
      <w:tr w:rsidR="003A1819" w:rsidRPr="00E174C5" w14:paraId="078F1389" w14:textId="77777777" w:rsidTr="00463CE1">
        <w:tc>
          <w:tcPr>
            <w:tcW w:w="2583" w:type="dxa"/>
          </w:tcPr>
          <w:p w14:paraId="219952B9" w14:textId="385164D8" w:rsidR="003A1819" w:rsidRPr="00E174C5" w:rsidRDefault="003A1819" w:rsidP="00DB5EE0">
            <w:pPr>
              <w:widowControl w:val="0"/>
              <w:shd w:val="clear" w:color="auto" w:fill="FFFFFF"/>
              <w:autoSpaceDE w:val="0"/>
              <w:autoSpaceDN w:val="0"/>
              <w:adjustRightInd w:val="0"/>
              <w:rPr>
                <w:rFonts w:ascii="Times New Roman" w:hAnsi="Times New Roman" w:cs="Times New Roman"/>
                <w:b/>
              </w:rPr>
            </w:pPr>
            <w:r w:rsidRPr="00E174C5">
              <w:rPr>
                <w:rFonts w:ascii="Times New Roman" w:hAnsi="Times New Roman" w:cs="Times New Roman"/>
                <w:b/>
              </w:rPr>
              <w:t xml:space="preserve">Модульний контроль </w:t>
            </w:r>
            <w:r w:rsidR="00463CE1">
              <w:rPr>
                <w:rFonts w:ascii="Times New Roman" w:hAnsi="Times New Roman" w:cs="Times New Roman"/>
                <w:b/>
              </w:rPr>
              <w:t>1</w:t>
            </w:r>
          </w:p>
        </w:tc>
        <w:tc>
          <w:tcPr>
            <w:tcW w:w="1453" w:type="dxa"/>
          </w:tcPr>
          <w:p w14:paraId="120738B5" w14:textId="77777777" w:rsidR="003A1819" w:rsidRPr="00E174C5" w:rsidRDefault="003A1819" w:rsidP="00DB5EE0">
            <w:pPr>
              <w:jc w:val="center"/>
              <w:rPr>
                <w:rFonts w:ascii="Times New Roman" w:eastAsia="Times New Roman" w:hAnsi="Times New Roman" w:cs="Times New Roman"/>
                <w:b/>
              </w:rPr>
            </w:pPr>
          </w:p>
        </w:tc>
        <w:tc>
          <w:tcPr>
            <w:tcW w:w="3521" w:type="dxa"/>
          </w:tcPr>
          <w:p w14:paraId="3A1745C1" w14:textId="77777777" w:rsidR="003A1819" w:rsidRPr="00E174C5"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367" w:type="dxa"/>
          </w:tcPr>
          <w:p w14:paraId="29DBDA53" w14:textId="77777777" w:rsidR="003A1819" w:rsidRPr="00E174C5" w:rsidRDefault="003A1819" w:rsidP="00DB5EE0">
            <w:pPr>
              <w:rPr>
                <w:rFonts w:ascii="Times New Roman" w:hAnsi="Times New Roman" w:cs="Times New Roman"/>
              </w:rPr>
            </w:pPr>
          </w:p>
        </w:tc>
        <w:tc>
          <w:tcPr>
            <w:tcW w:w="887" w:type="dxa"/>
          </w:tcPr>
          <w:p w14:paraId="72537A7D" w14:textId="6403B55F" w:rsidR="003A1819" w:rsidRPr="00E174C5" w:rsidRDefault="00C569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463CE1" w:rsidRPr="00E174C5" w14:paraId="5E0EEC15" w14:textId="77777777" w:rsidTr="00B0191F">
        <w:tc>
          <w:tcPr>
            <w:tcW w:w="10811" w:type="dxa"/>
            <w:gridSpan w:val="5"/>
          </w:tcPr>
          <w:p w14:paraId="3588D98E" w14:textId="290374C6" w:rsidR="00463CE1" w:rsidRPr="00E174C5" w:rsidRDefault="00463CE1" w:rsidP="00DB5EE0">
            <w:pPr>
              <w:jc w:val="center"/>
              <w:rPr>
                <w:rFonts w:ascii="Times New Roman" w:eastAsia="Times New Roman" w:hAnsi="Times New Roman" w:cs="Times New Roman"/>
                <w:b/>
              </w:rPr>
            </w:pPr>
            <w:r w:rsidRPr="00463CE1">
              <w:rPr>
                <w:rFonts w:ascii="Times New Roman" w:eastAsia="Times New Roman" w:hAnsi="Times New Roman" w:cs="Times New Roman"/>
                <w:b/>
                <w:bCs/>
                <w:lang w:bidi="uk-UA"/>
              </w:rPr>
              <w:t xml:space="preserve">ЗМІСТОВИЙ </w:t>
            </w:r>
            <w:r>
              <w:rPr>
                <w:rFonts w:ascii="Times New Roman" w:eastAsia="Times New Roman" w:hAnsi="Times New Roman" w:cs="Times New Roman"/>
                <w:b/>
                <w:bCs/>
                <w:lang w:bidi="uk-UA"/>
              </w:rPr>
              <w:t>МОДУЛЬ 2</w:t>
            </w:r>
            <w:r w:rsidRPr="00463CE1">
              <w:rPr>
                <w:rFonts w:ascii="Times New Roman" w:eastAsia="Times New Roman" w:hAnsi="Times New Roman" w:cs="Times New Roman"/>
                <w:b/>
                <w:bCs/>
                <w:lang w:bidi="uk-UA"/>
              </w:rPr>
              <w:t>. Методичні основи соціально-економічного аналізу підприємницького середовища</w:t>
            </w:r>
          </w:p>
        </w:tc>
      </w:tr>
      <w:tr w:rsidR="00463CE1" w:rsidRPr="00E174C5" w14:paraId="694B7170" w14:textId="77777777" w:rsidTr="00463CE1">
        <w:tc>
          <w:tcPr>
            <w:tcW w:w="2583" w:type="dxa"/>
          </w:tcPr>
          <w:p w14:paraId="655424BE" w14:textId="1278E17D" w:rsidR="00463CE1" w:rsidRPr="00E174C5" w:rsidRDefault="00463CE1" w:rsidP="00463CE1">
            <w:pPr>
              <w:widowControl w:val="0"/>
              <w:shd w:val="clear" w:color="auto" w:fill="FFFFFF"/>
              <w:autoSpaceDE w:val="0"/>
              <w:autoSpaceDN w:val="0"/>
              <w:adjustRightInd w:val="0"/>
              <w:rPr>
                <w:rFonts w:ascii="Times New Roman" w:hAnsi="Times New Roman" w:cs="Times New Roman"/>
                <w:b/>
              </w:rPr>
            </w:pPr>
            <w:r w:rsidRPr="00E174C5">
              <w:rPr>
                <w:rFonts w:ascii="Times New Roman" w:hAnsi="Times New Roman" w:cs="Times New Roman"/>
                <w:b/>
                <w:bCs/>
                <w:lang w:bidi="uk-UA"/>
              </w:rPr>
              <w:t xml:space="preserve">Тема </w:t>
            </w:r>
            <w:r>
              <w:rPr>
                <w:rFonts w:ascii="Times New Roman" w:hAnsi="Times New Roman" w:cs="Times New Roman"/>
                <w:b/>
                <w:bCs/>
                <w:lang w:bidi="uk-UA"/>
              </w:rPr>
              <w:t>5</w:t>
            </w:r>
            <w:r w:rsidRPr="00E174C5">
              <w:rPr>
                <w:rFonts w:ascii="Times New Roman" w:hAnsi="Times New Roman" w:cs="Times New Roman"/>
                <w:b/>
                <w:bCs/>
                <w:lang w:bidi="uk-UA"/>
              </w:rPr>
              <w:t xml:space="preserve">. </w:t>
            </w:r>
            <w:r w:rsidRPr="00E174C5">
              <w:rPr>
                <w:rFonts w:ascii="Times New Roman" w:hAnsi="Times New Roman" w:cs="Times New Roman"/>
                <w:b/>
                <w:bCs/>
                <w:iCs/>
                <w:lang w:bidi="uk-UA"/>
              </w:rPr>
              <w:t>Методичні аспекти аналітичного дослідження</w:t>
            </w:r>
          </w:p>
        </w:tc>
        <w:tc>
          <w:tcPr>
            <w:tcW w:w="1453" w:type="dxa"/>
          </w:tcPr>
          <w:p w14:paraId="68126DD4" w14:textId="7A12CC05"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2/4</w:t>
            </w:r>
          </w:p>
        </w:tc>
        <w:tc>
          <w:tcPr>
            <w:tcW w:w="3521" w:type="dxa"/>
          </w:tcPr>
          <w:p w14:paraId="260C51EE" w14:textId="3E29CE88" w:rsidR="00463CE1" w:rsidRPr="00E174C5" w:rsidRDefault="00463CE1"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E174C5">
              <w:rPr>
                <w:rFonts w:ascii="Times New Roman" w:eastAsia="Times New Roman" w:hAnsi="Times New Roman" w:cs="Times New Roman"/>
                <w:lang w:bidi="uk-UA"/>
              </w:rPr>
              <w:t>Методи аналізу. Підготовка аналітичних матеріалів в публічній сфері. Алгоритм проведення аналітичного дослідження.</w:t>
            </w:r>
          </w:p>
        </w:tc>
        <w:tc>
          <w:tcPr>
            <w:tcW w:w="2367" w:type="dxa"/>
            <w:vAlign w:val="center"/>
          </w:tcPr>
          <w:p w14:paraId="64E514D7" w14:textId="77777777" w:rsidR="00463CE1" w:rsidRPr="00E174C5" w:rsidRDefault="00463CE1" w:rsidP="00433399">
            <w:pPr>
              <w:rPr>
                <w:rFonts w:ascii="Times New Roman" w:hAnsi="Times New Roman" w:cs="Times New Roman"/>
              </w:rPr>
            </w:pPr>
            <w:r w:rsidRPr="00E174C5">
              <w:rPr>
                <w:rFonts w:ascii="Times New Roman" w:hAnsi="Times New Roman" w:cs="Times New Roman"/>
              </w:rPr>
              <w:t>Опрацювання лекційного матеріалу.</w:t>
            </w:r>
          </w:p>
          <w:p w14:paraId="41AFF13A" w14:textId="435D695A" w:rsidR="00463CE1" w:rsidRPr="00E174C5" w:rsidRDefault="00463CE1" w:rsidP="00DB5EE0">
            <w:pPr>
              <w:rPr>
                <w:rFonts w:ascii="Times New Roman" w:hAnsi="Times New Roman" w:cs="Times New Roman"/>
              </w:rPr>
            </w:pPr>
            <w:r w:rsidRPr="00E174C5">
              <w:rPr>
                <w:rFonts w:ascii="Times New Roman" w:hAnsi="Times New Roman" w:cs="Times New Roman"/>
              </w:rPr>
              <w:t xml:space="preserve">Виконання практичних завдань, наведених в </w:t>
            </w:r>
            <w:proofErr w:type="spellStart"/>
            <w:r w:rsidRPr="00E174C5">
              <w:rPr>
                <w:rFonts w:ascii="Times New Roman" w:hAnsi="Times New Roman" w:cs="Times New Roman"/>
              </w:rPr>
              <w:t>інструктивно</w:t>
            </w:r>
            <w:proofErr w:type="spellEnd"/>
            <w:r w:rsidRPr="00E174C5">
              <w:rPr>
                <w:rFonts w:ascii="Times New Roman" w:hAnsi="Times New Roman" w:cs="Times New Roman"/>
              </w:rPr>
              <w:t>-</w:t>
            </w:r>
            <w:r w:rsidRPr="00E174C5">
              <w:rPr>
                <w:rFonts w:ascii="Times New Roman" w:hAnsi="Times New Roman" w:cs="Times New Roman"/>
              </w:rPr>
              <w:lastRenderedPageBreak/>
              <w:t>методичних матеріалах,</w:t>
            </w:r>
            <w:r w:rsidRPr="00E174C5">
              <w:t xml:space="preserve"> </w:t>
            </w: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15C608C7" w14:textId="719F7516"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lastRenderedPageBreak/>
              <w:t>5</w:t>
            </w:r>
          </w:p>
        </w:tc>
      </w:tr>
      <w:tr w:rsidR="00463CE1" w:rsidRPr="00E174C5" w14:paraId="4FB2980D" w14:textId="77777777" w:rsidTr="00463CE1">
        <w:tc>
          <w:tcPr>
            <w:tcW w:w="2583" w:type="dxa"/>
          </w:tcPr>
          <w:p w14:paraId="0E4BC9E8" w14:textId="616DE142" w:rsidR="00463CE1" w:rsidRPr="00E174C5" w:rsidRDefault="00463CE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bCs/>
                <w:lang w:bidi="uk-UA"/>
              </w:rPr>
              <w:lastRenderedPageBreak/>
              <w:t>Тема 6</w:t>
            </w:r>
            <w:r w:rsidRPr="00E174C5">
              <w:rPr>
                <w:rFonts w:ascii="Times New Roman" w:hAnsi="Times New Roman" w:cs="Times New Roman"/>
                <w:b/>
                <w:bCs/>
                <w:lang w:bidi="uk-UA"/>
              </w:rPr>
              <w:t>. Бізнес-планування в соціальному підприємництві</w:t>
            </w:r>
          </w:p>
        </w:tc>
        <w:tc>
          <w:tcPr>
            <w:tcW w:w="1453" w:type="dxa"/>
          </w:tcPr>
          <w:p w14:paraId="0C8D7232" w14:textId="16D01DD9"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2/4</w:t>
            </w:r>
          </w:p>
        </w:tc>
        <w:tc>
          <w:tcPr>
            <w:tcW w:w="3521" w:type="dxa"/>
          </w:tcPr>
          <w:p w14:paraId="2962A263" w14:textId="4915BBD6" w:rsidR="00463CE1" w:rsidRPr="00E174C5" w:rsidRDefault="00463CE1"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2C7737">
              <w:rPr>
                <w:rFonts w:ascii="Times New Roman" w:eastAsia="Times New Roman" w:hAnsi="Times New Roman" w:cs="Times New Roman"/>
                <w:lang w:bidi="uk-UA"/>
              </w:rPr>
              <w:t xml:space="preserve">Послідовність планування діяльності соціального підприємства. Ідеї та можливості соціального підприємництва. Розробка стратегії для досягнення поставлених цілей. </w:t>
            </w:r>
          </w:p>
        </w:tc>
        <w:tc>
          <w:tcPr>
            <w:tcW w:w="2367" w:type="dxa"/>
            <w:vAlign w:val="center"/>
          </w:tcPr>
          <w:p w14:paraId="61D3EECF" w14:textId="77777777" w:rsidR="00463CE1" w:rsidRPr="00E174C5" w:rsidRDefault="00463CE1" w:rsidP="00433399">
            <w:pPr>
              <w:rPr>
                <w:rFonts w:ascii="Times New Roman" w:hAnsi="Times New Roman" w:cs="Times New Roman"/>
              </w:rPr>
            </w:pPr>
            <w:r w:rsidRPr="00E174C5">
              <w:rPr>
                <w:rFonts w:ascii="Times New Roman" w:hAnsi="Times New Roman" w:cs="Times New Roman"/>
              </w:rPr>
              <w:t>Опрацювання лекційного матеріалу.</w:t>
            </w:r>
          </w:p>
          <w:p w14:paraId="47FC689C" w14:textId="1A7D74E3" w:rsidR="00463CE1" w:rsidRPr="00E174C5" w:rsidRDefault="00463CE1" w:rsidP="00DB5EE0">
            <w:pPr>
              <w:rPr>
                <w:rFonts w:ascii="Times New Roman" w:hAnsi="Times New Roman" w:cs="Times New Roman"/>
              </w:rPr>
            </w:pPr>
            <w:r w:rsidRPr="00E174C5">
              <w:rPr>
                <w:rFonts w:ascii="Times New Roman" w:hAnsi="Times New Roman" w:cs="Times New Roman"/>
              </w:rPr>
              <w:t xml:space="preserve">Виконання практичних завдань, наведених в </w:t>
            </w:r>
            <w:proofErr w:type="spellStart"/>
            <w:r w:rsidRPr="00E174C5">
              <w:rPr>
                <w:rFonts w:ascii="Times New Roman" w:hAnsi="Times New Roman" w:cs="Times New Roman"/>
              </w:rPr>
              <w:t>інструктивно</w:t>
            </w:r>
            <w:proofErr w:type="spellEnd"/>
            <w:r w:rsidRPr="00E174C5">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39460ECD" w14:textId="59F9DB57"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463CE1" w:rsidRPr="00E174C5" w14:paraId="6846006E" w14:textId="77777777" w:rsidTr="00463CE1">
        <w:tc>
          <w:tcPr>
            <w:tcW w:w="2583" w:type="dxa"/>
          </w:tcPr>
          <w:p w14:paraId="118012CD" w14:textId="43C628F3" w:rsidR="00463CE1" w:rsidRPr="00E174C5" w:rsidRDefault="00463CE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bCs/>
                <w:lang w:bidi="uk-UA"/>
              </w:rPr>
              <w:t>Тема 7</w:t>
            </w:r>
            <w:r w:rsidRPr="00E174C5">
              <w:rPr>
                <w:rFonts w:ascii="Times New Roman" w:hAnsi="Times New Roman" w:cs="Times New Roman"/>
                <w:b/>
                <w:bCs/>
                <w:lang w:bidi="uk-UA"/>
              </w:rPr>
              <w:t>. Середовище формування стратегій соціально-економічного підприємства</w:t>
            </w:r>
          </w:p>
        </w:tc>
        <w:tc>
          <w:tcPr>
            <w:tcW w:w="1453" w:type="dxa"/>
          </w:tcPr>
          <w:p w14:paraId="795E0169" w14:textId="4DFEDAF8"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2/4</w:t>
            </w:r>
          </w:p>
        </w:tc>
        <w:tc>
          <w:tcPr>
            <w:tcW w:w="3521" w:type="dxa"/>
          </w:tcPr>
          <w:p w14:paraId="45234DAF" w14:textId="77777777" w:rsidR="00463CE1" w:rsidRPr="00E174C5" w:rsidRDefault="00463CE1" w:rsidP="00433399">
            <w:pPr>
              <w:jc w:val="both"/>
              <w:rPr>
                <w:rFonts w:ascii="Times New Roman" w:eastAsia="Times New Roman" w:hAnsi="Times New Roman" w:cs="Times New Roman"/>
                <w:lang w:bidi="uk-UA"/>
              </w:rPr>
            </w:pPr>
            <w:r w:rsidRPr="00E174C5">
              <w:rPr>
                <w:rFonts w:ascii="Times New Roman" w:eastAsia="Times New Roman" w:hAnsi="Times New Roman" w:cs="Times New Roman"/>
                <w:lang w:bidi="uk-UA"/>
              </w:rPr>
              <w:t>Соціальна відповідальність підприємства, їхня національна специфіка, вигоди від неї для суспільства і для бізнесу.</w:t>
            </w:r>
          </w:p>
          <w:p w14:paraId="76681A7F" w14:textId="77777777" w:rsidR="00463CE1" w:rsidRPr="00E174C5" w:rsidRDefault="00463CE1" w:rsidP="00433399">
            <w:pPr>
              <w:jc w:val="both"/>
              <w:rPr>
                <w:rFonts w:ascii="Times New Roman" w:eastAsia="Times New Roman" w:hAnsi="Times New Roman" w:cs="Times New Roman"/>
                <w:lang w:bidi="uk-UA"/>
              </w:rPr>
            </w:pPr>
            <w:r w:rsidRPr="00E174C5">
              <w:rPr>
                <w:rFonts w:ascii="Times New Roman" w:eastAsia="Times New Roman" w:hAnsi="Times New Roman" w:cs="Times New Roman"/>
                <w:lang w:bidi="uk-UA"/>
              </w:rPr>
              <w:t>Можливості перетворення соціальної відповідальності на інструмент управління конкурентоспроможністю бізнесу.</w:t>
            </w:r>
          </w:p>
          <w:p w14:paraId="2669092A" w14:textId="77777777" w:rsidR="00463CE1" w:rsidRPr="00E174C5" w:rsidRDefault="00463CE1"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367" w:type="dxa"/>
            <w:vAlign w:val="center"/>
          </w:tcPr>
          <w:p w14:paraId="12CD77DF" w14:textId="77777777" w:rsidR="00463CE1" w:rsidRPr="00E174C5" w:rsidRDefault="00463CE1" w:rsidP="00433399">
            <w:pPr>
              <w:rPr>
                <w:rFonts w:ascii="Times New Roman" w:hAnsi="Times New Roman" w:cs="Times New Roman"/>
              </w:rPr>
            </w:pPr>
            <w:r w:rsidRPr="00E174C5">
              <w:rPr>
                <w:rFonts w:ascii="Times New Roman" w:hAnsi="Times New Roman" w:cs="Times New Roman"/>
              </w:rPr>
              <w:t>Опрацювання лекційного матеріалу.</w:t>
            </w:r>
          </w:p>
          <w:p w14:paraId="26915904" w14:textId="6F7C518B" w:rsidR="00463CE1" w:rsidRPr="00E174C5" w:rsidRDefault="00463CE1" w:rsidP="00DB5EE0">
            <w:pPr>
              <w:rPr>
                <w:rFonts w:ascii="Times New Roman" w:hAnsi="Times New Roman" w:cs="Times New Roman"/>
              </w:rPr>
            </w:pPr>
            <w:r w:rsidRPr="00E174C5">
              <w:rPr>
                <w:rFonts w:ascii="Times New Roman" w:hAnsi="Times New Roman" w:cs="Times New Roman"/>
              </w:rPr>
              <w:t xml:space="preserve">Виконання практичних завдань, наведених в </w:t>
            </w:r>
            <w:proofErr w:type="spellStart"/>
            <w:r w:rsidRPr="00E174C5">
              <w:rPr>
                <w:rFonts w:ascii="Times New Roman" w:hAnsi="Times New Roman" w:cs="Times New Roman"/>
              </w:rPr>
              <w:t>інструктивно</w:t>
            </w:r>
            <w:proofErr w:type="spellEnd"/>
            <w:r w:rsidRPr="00E174C5">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3110B03E" w14:textId="0F512FCB"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463CE1" w:rsidRPr="00E174C5" w14:paraId="3C486BA4" w14:textId="77777777" w:rsidTr="00723FBA">
        <w:tc>
          <w:tcPr>
            <w:tcW w:w="2583" w:type="dxa"/>
          </w:tcPr>
          <w:p w14:paraId="2B41C8E0" w14:textId="37544E6C" w:rsidR="00463CE1" w:rsidRDefault="00463CE1" w:rsidP="00DB5EE0">
            <w:pPr>
              <w:widowControl w:val="0"/>
              <w:shd w:val="clear" w:color="auto" w:fill="FFFFFF"/>
              <w:autoSpaceDE w:val="0"/>
              <w:autoSpaceDN w:val="0"/>
              <w:adjustRightInd w:val="0"/>
              <w:rPr>
                <w:rFonts w:ascii="Times New Roman" w:hAnsi="Times New Roman" w:cs="Times New Roman"/>
                <w:b/>
                <w:bCs/>
                <w:lang w:bidi="uk-UA"/>
              </w:rPr>
            </w:pPr>
            <w:r w:rsidRPr="00E174C5">
              <w:rPr>
                <w:rFonts w:ascii="Times New Roman" w:hAnsi="Times New Roman" w:cs="Times New Roman"/>
                <w:b/>
              </w:rPr>
              <w:t>Модульний контроль</w:t>
            </w:r>
            <w:r>
              <w:rPr>
                <w:rFonts w:ascii="Times New Roman" w:hAnsi="Times New Roman" w:cs="Times New Roman"/>
                <w:b/>
              </w:rPr>
              <w:t>2</w:t>
            </w:r>
          </w:p>
        </w:tc>
        <w:tc>
          <w:tcPr>
            <w:tcW w:w="1453" w:type="dxa"/>
          </w:tcPr>
          <w:p w14:paraId="15C3FCE3" w14:textId="77777777" w:rsidR="00463CE1" w:rsidRPr="00E174C5" w:rsidRDefault="00463CE1" w:rsidP="00DB5EE0">
            <w:pPr>
              <w:jc w:val="center"/>
              <w:rPr>
                <w:rFonts w:ascii="Times New Roman" w:eastAsia="Times New Roman" w:hAnsi="Times New Roman" w:cs="Times New Roman"/>
                <w:b/>
              </w:rPr>
            </w:pPr>
          </w:p>
        </w:tc>
        <w:tc>
          <w:tcPr>
            <w:tcW w:w="3521" w:type="dxa"/>
          </w:tcPr>
          <w:p w14:paraId="1AC95D32" w14:textId="77777777" w:rsidR="00463CE1" w:rsidRDefault="00463CE1" w:rsidP="00DB5EE0">
            <w:pPr>
              <w:widowControl w:val="0"/>
              <w:shd w:val="clear" w:color="auto" w:fill="FFFFFF"/>
              <w:autoSpaceDE w:val="0"/>
              <w:autoSpaceDN w:val="0"/>
              <w:adjustRightInd w:val="0"/>
              <w:ind w:firstLine="17"/>
              <w:jc w:val="both"/>
              <w:rPr>
                <w:rFonts w:ascii="Times New Roman" w:eastAsia="Times New Roman" w:hAnsi="Times New Roman" w:cs="Times New Roman"/>
              </w:rPr>
            </w:pPr>
          </w:p>
        </w:tc>
        <w:tc>
          <w:tcPr>
            <w:tcW w:w="2367" w:type="dxa"/>
          </w:tcPr>
          <w:p w14:paraId="3A08FAA4" w14:textId="77777777" w:rsidR="00463CE1" w:rsidRPr="00E174C5" w:rsidRDefault="00463CE1" w:rsidP="00433399">
            <w:pPr>
              <w:rPr>
                <w:rFonts w:ascii="Times New Roman" w:hAnsi="Times New Roman" w:cs="Times New Roman"/>
              </w:rPr>
            </w:pPr>
          </w:p>
        </w:tc>
        <w:tc>
          <w:tcPr>
            <w:tcW w:w="887" w:type="dxa"/>
          </w:tcPr>
          <w:p w14:paraId="05843741" w14:textId="0AEEC659"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5C2E2D" w:rsidRPr="00E174C5" w14:paraId="30E27C5B" w14:textId="77777777" w:rsidTr="00463CE1">
        <w:tc>
          <w:tcPr>
            <w:tcW w:w="10811" w:type="dxa"/>
            <w:gridSpan w:val="5"/>
          </w:tcPr>
          <w:p w14:paraId="277AE651" w14:textId="5184E486" w:rsidR="005C2E2D" w:rsidRPr="00E174C5" w:rsidRDefault="00893398" w:rsidP="00FA1DD0">
            <w:pPr>
              <w:jc w:val="center"/>
              <w:rPr>
                <w:rFonts w:ascii="Times New Roman" w:eastAsia="Times New Roman" w:hAnsi="Times New Roman" w:cs="Times New Roman"/>
                <w:b/>
              </w:rPr>
            </w:pPr>
            <w:r w:rsidRPr="00E174C5">
              <w:rPr>
                <w:rFonts w:ascii="Times New Roman" w:hAnsi="Times New Roman" w:cs="Times New Roman"/>
                <w:b/>
                <w:bCs/>
                <w:spacing w:val="-5"/>
                <w:lang w:eastAsia="uk-UA" w:bidi="uk-UA"/>
              </w:rPr>
              <w:t xml:space="preserve">ЗМІСТОВИЙ </w:t>
            </w:r>
            <w:r w:rsidR="00463CE1">
              <w:rPr>
                <w:rFonts w:ascii="Times New Roman" w:hAnsi="Times New Roman" w:cs="Times New Roman"/>
                <w:b/>
                <w:bCs/>
                <w:spacing w:val="-5"/>
                <w:lang w:eastAsia="uk-UA" w:bidi="uk-UA"/>
              </w:rPr>
              <w:t>МОДУЛЬ 3</w:t>
            </w:r>
            <w:r w:rsidR="005C2E2D" w:rsidRPr="00E174C5">
              <w:rPr>
                <w:rFonts w:ascii="Times New Roman" w:hAnsi="Times New Roman" w:cs="Times New Roman"/>
                <w:b/>
                <w:bCs/>
                <w:spacing w:val="-5"/>
                <w:lang w:eastAsia="uk-UA" w:bidi="uk-UA"/>
              </w:rPr>
              <w:t xml:space="preserve">. </w:t>
            </w:r>
            <w:r w:rsidR="00FA1DD0" w:rsidRPr="00E174C5">
              <w:rPr>
                <w:rFonts w:ascii="Times New Roman" w:hAnsi="Times New Roman" w:cs="Times New Roman"/>
                <w:b/>
                <w:bCs/>
                <w:caps/>
                <w:spacing w:val="-5"/>
                <w:lang w:eastAsia="uk-UA" w:bidi="uk-UA"/>
              </w:rPr>
              <w:t>Аналіз зовнішнього та внутрішнього підприємницького середовища</w:t>
            </w:r>
          </w:p>
        </w:tc>
      </w:tr>
      <w:tr w:rsidR="003A1819" w:rsidRPr="00E174C5" w14:paraId="564A5696" w14:textId="77777777" w:rsidTr="00463CE1">
        <w:tc>
          <w:tcPr>
            <w:tcW w:w="2583" w:type="dxa"/>
          </w:tcPr>
          <w:p w14:paraId="1F09CEDC" w14:textId="492AA078" w:rsidR="003A1819" w:rsidRPr="00E174C5" w:rsidRDefault="00971E19" w:rsidP="00463CE1">
            <w:pPr>
              <w:widowControl w:val="0"/>
              <w:shd w:val="clear" w:color="auto" w:fill="FFFFFF"/>
              <w:autoSpaceDE w:val="0"/>
              <w:autoSpaceDN w:val="0"/>
              <w:adjustRightInd w:val="0"/>
              <w:ind w:right="5"/>
              <w:rPr>
                <w:rFonts w:ascii="Times New Roman" w:hAnsi="Times New Roman" w:cs="Times New Roman"/>
                <w:b/>
              </w:rPr>
            </w:pPr>
            <w:r w:rsidRPr="00E174C5">
              <w:rPr>
                <w:rFonts w:ascii="Times New Roman" w:hAnsi="Times New Roman" w:cs="Times New Roman"/>
                <w:b/>
              </w:rPr>
              <w:t xml:space="preserve">Тема </w:t>
            </w:r>
            <w:r w:rsidR="00463CE1">
              <w:rPr>
                <w:rFonts w:ascii="Times New Roman" w:hAnsi="Times New Roman" w:cs="Times New Roman"/>
                <w:b/>
              </w:rPr>
              <w:t>8</w:t>
            </w:r>
            <w:r w:rsidR="003A1819" w:rsidRPr="00E174C5">
              <w:rPr>
                <w:rFonts w:ascii="Times New Roman" w:hAnsi="Times New Roman" w:cs="Times New Roman"/>
                <w:b/>
              </w:rPr>
              <w:t xml:space="preserve">. </w:t>
            </w:r>
            <w:r w:rsidR="002C7737">
              <w:rPr>
                <w:rFonts w:ascii="Times New Roman" w:hAnsi="Times New Roman" w:cs="Times New Roman"/>
                <w:b/>
                <w:bCs/>
                <w:lang w:bidi="uk-UA"/>
              </w:rPr>
              <w:t>Конкуренція і аналіз впливу конкуренції на підприємницьке середовище</w:t>
            </w:r>
          </w:p>
        </w:tc>
        <w:tc>
          <w:tcPr>
            <w:tcW w:w="1453" w:type="dxa"/>
          </w:tcPr>
          <w:p w14:paraId="56518C7C" w14:textId="6D4CFC03" w:rsidR="003A1819" w:rsidRPr="00E174C5" w:rsidRDefault="00D3369A" w:rsidP="00D3369A">
            <w:pPr>
              <w:jc w:val="center"/>
              <w:rPr>
                <w:rFonts w:ascii="Times New Roman" w:eastAsia="Times New Roman" w:hAnsi="Times New Roman" w:cs="Times New Roman"/>
                <w:b/>
              </w:rPr>
            </w:pPr>
            <w:r w:rsidRPr="00E174C5">
              <w:rPr>
                <w:rFonts w:ascii="Times New Roman" w:eastAsia="Times New Roman" w:hAnsi="Times New Roman" w:cs="Times New Roman"/>
                <w:b/>
              </w:rPr>
              <w:t>4</w:t>
            </w:r>
            <w:r w:rsidR="003A1819" w:rsidRPr="00E174C5">
              <w:rPr>
                <w:rFonts w:ascii="Times New Roman" w:eastAsia="Times New Roman" w:hAnsi="Times New Roman" w:cs="Times New Roman"/>
                <w:b/>
              </w:rPr>
              <w:t>/</w:t>
            </w:r>
            <w:r w:rsidRPr="00E174C5">
              <w:rPr>
                <w:rFonts w:ascii="Times New Roman" w:eastAsia="Times New Roman" w:hAnsi="Times New Roman" w:cs="Times New Roman"/>
                <w:b/>
              </w:rPr>
              <w:t>4</w:t>
            </w:r>
          </w:p>
        </w:tc>
        <w:tc>
          <w:tcPr>
            <w:tcW w:w="3521" w:type="dxa"/>
          </w:tcPr>
          <w:p w14:paraId="6CA19F70" w14:textId="77777777" w:rsidR="00971E19" w:rsidRPr="00E174C5"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E174C5">
              <w:rPr>
                <w:rFonts w:ascii="Times New Roman" w:hAnsi="Times New Roman" w:cs="Times New Roman"/>
                <w:spacing w:val="-5"/>
                <w:lang w:eastAsia="uk-UA" w:bidi="uk-UA"/>
              </w:rPr>
              <w:t>Сутність та співвідношення понять “ринкові чинники успіху”, “ключові компетенції”, “конкурентні переваги”.</w:t>
            </w:r>
          </w:p>
          <w:p w14:paraId="0F6E8321" w14:textId="77777777" w:rsidR="00971E19" w:rsidRPr="00E174C5"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E174C5">
              <w:rPr>
                <w:rFonts w:ascii="Times New Roman" w:hAnsi="Times New Roman" w:cs="Times New Roman"/>
                <w:spacing w:val="-5"/>
                <w:lang w:eastAsia="uk-UA" w:bidi="uk-UA"/>
              </w:rPr>
              <w:t>Властивості конкурентних переваг.</w:t>
            </w:r>
          </w:p>
          <w:p w14:paraId="1DA94190" w14:textId="77777777" w:rsidR="00971E19" w:rsidRPr="00E174C5"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E174C5">
              <w:rPr>
                <w:rFonts w:ascii="Times New Roman" w:hAnsi="Times New Roman" w:cs="Times New Roman"/>
                <w:spacing w:val="-5"/>
                <w:lang w:eastAsia="uk-UA" w:bidi="uk-UA"/>
              </w:rPr>
              <w:t>Сфери формування та реалізації конкурентних переваг.</w:t>
            </w:r>
          </w:p>
          <w:p w14:paraId="0144EA1D" w14:textId="77777777" w:rsidR="00971E19" w:rsidRPr="00E174C5"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E174C5">
              <w:rPr>
                <w:rFonts w:ascii="Times New Roman" w:hAnsi="Times New Roman" w:cs="Times New Roman"/>
                <w:spacing w:val="-5"/>
                <w:lang w:eastAsia="uk-UA" w:bidi="uk-UA"/>
              </w:rPr>
              <w:t>Види та джерела формування конкурентних переваг.</w:t>
            </w:r>
          </w:p>
          <w:p w14:paraId="11876497" w14:textId="030186EB" w:rsidR="003A1819" w:rsidRPr="00E174C5"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367" w:type="dxa"/>
          </w:tcPr>
          <w:p w14:paraId="122AABC8"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Опрацювання лекційного матеріалу, вивчення складу та структури основних фондів підприємства та ефективності їх використання.</w:t>
            </w:r>
          </w:p>
          <w:p w14:paraId="0A0CD09B" w14:textId="6284CFCB" w:rsidR="003A1819" w:rsidRPr="00E174C5" w:rsidRDefault="003A1819" w:rsidP="00971E19">
            <w:pPr>
              <w:rPr>
                <w:rFonts w:ascii="Times New Roman" w:hAnsi="Times New Roman" w:cs="Times New Roman"/>
              </w:rPr>
            </w:pPr>
            <w:r w:rsidRPr="00E174C5">
              <w:rPr>
                <w:rFonts w:ascii="Times New Roman" w:hAnsi="Times New Roman" w:cs="Times New Roman"/>
              </w:rPr>
              <w:t xml:space="preserve">Виконання </w:t>
            </w:r>
            <w:r w:rsidR="00971E19" w:rsidRPr="00E174C5">
              <w:rPr>
                <w:rFonts w:ascii="Times New Roman" w:hAnsi="Times New Roman" w:cs="Times New Roman"/>
              </w:rPr>
              <w:t>самостійного</w:t>
            </w:r>
            <w:r w:rsidRPr="00E174C5">
              <w:rPr>
                <w:rFonts w:ascii="Times New Roman" w:hAnsi="Times New Roman" w:cs="Times New Roman"/>
              </w:rPr>
              <w:t xml:space="preserve"> завдання, наведеного в </w:t>
            </w:r>
            <w:proofErr w:type="spellStart"/>
            <w:r w:rsidRPr="00E174C5">
              <w:rPr>
                <w:rFonts w:ascii="Times New Roman" w:hAnsi="Times New Roman" w:cs="Times New Roman"/>
              </w:rPr>
              <w:t>інструктивно</w:t>
            </w:r>
            <w:proofErr w:type="spellEnd"/>
            <w:r w:rsidRPr="00E174C5">
              <w:rPr>
                <w:rFonts w:ascii="Times New Roman" w:hAnsi="Times New Roman" w:cs="Times New Roman"/>
              </w:rPr>
              <w:t>-методичних матеріалах,</w:t>
            </w:r>
            <w:r w:rsidRPr="00E174C5">
              <w:t xml:space="preserve"> </w:t>
            </w: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28AB7F96" w14:textId="76EA489B" w:rsidR="003A1819" w:rsidRPr="00E174C5" w:rsidRDefault="003A1819"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3A1819" w:rsidRPr="00E174C5" w14:paraId="3888433B" w14:textId="77777777" w:rsidTr="00463CE1">
        <w:tc>
          <w:tcPr>
            <w:tcW w:w="2583" w:type="dxa"/>
          </w:tcPr>
          <w:p w14:paraId="039E3D65" w14:textId="531C253F" w:rsidR="003A1819" w:rsidRPr="00E174C5" w:rsidRDefault="003A1819" w:rsidP="00FD3D2F">
            <w:pPr>
              <w:widowControl w:val="0"/>
              <w:shd w:val="clear" w:color="auto" w:fill="FFFFFF"/>
              <w:autoSpaceDE w:val="0"/>
              <w:autoSpaceDN w:val="0"/>
              <w:adjustRightInd w:val="0"/>
              <w:rPr>
                <w:rFonts w:ascii="Times New Roman" w:hAnsi="Times New Roman" w:cs="Times New Roman"/>
                <w:b/>
              </w:rPr>
            </w:pPr>
            <w:r w:rsidRPr="00E174C5">
              <w:rPr>
                <w:rFonts w:ascii="Times New Roman" w:hAnsi="Times New Roman" w:cs="Times New Roman"/>
                <w:b/>
              </w:rPr>
              <w:t xml:space="preserve">Тема </w:t>
            </w:r>
            <w:r w:rsidR="00463CE1">
              <w:rPr>
                <w:rFonts w:ascii="Times New Roman" w:hAnsi="Times New Roman" w:cs="Times New Roman"/>
                <w:b/>
              </w:rPr>
              <w:t>9</w:t>
            </w:r>
            <w:r w:rsidRPr="00E174C5">
              <w:rPr>
                <w:rFonts w:ascii="Times New Roman" w:hAnsi="Times New Roman" w:cs="Times New Roman"/>
                <w:b/>
              </w:rPr>
              <w:t xml:space="preserve">. </w:t>
            </w:r>
            <w:r w:rsidR="00522EE1" w:rsidRPr="00522EE1">
              <w:rPr>
                <w:rFonts w:ascii="Times New Roman" w:hAnsi="Times New Roman" w:cs="Times New Roman"/>
                <w:b/>
                <w:bCs/>
                <w:lang w:bidi="uk-UA"/>
              </w:rPr>
              <w:t xml:space="preserve"> Аналітична оцінка ефективності підприємницької діяльності</w:t>
            </w:r>
          </w:p>
        </w:tc>
        <w:tc>
          <w:tcPr>
            <w:tcW w:w="1453" w:type="dxa"/>
          </w:tcPr>
          <w:p w14:paraId="68A60FA6" w14:textId="25E5149D" w:rsidR="003A1819" w:rsidRPr="00E174C5" w:rsidRDefault="00D3369A" w:rsidP="00D3369A">
            <w:pPr>
              <w:jc w:val="center"/>
              <w:rPr>
                <w:rFonts w:ascii="Times New Roman" w:eastAsia="Times New Roman" w:hAnsi="Times New Roman" w:cs="Times New Roman"/>
                <w:b/>
              </w:rPr>
            </w:pPr>
            <w:r w:rsidRPr="00E174C5">
              <w:rPr>
                <w:rFonts w:ascii="Times New Roman" w:eastAsia="Times New Roman" w:hAnsi="Times New Roman" w:cs="Times New Roman"/>
                <w:b/>
              </w:rPr>
              <w:t>4</w:t>
            </w:r>
            <w:r w:rsidR="003A1819" w:rsidRPr="00E174C5">
              <w:rPr>
                <w:rFonts w:ascii="Times New Roman" w:eastAsia="Times New Roman" w:hAnsi="Times New Roman" w:cs="Times New Roman"/>
                <w:b/>
              </w:rPr>
              <w:t>/</w:t>
            </w:r>
            <w:r w:rsidRPr="00E174C5">
              <w:rPr>
                <w:rFonts w:ascii="Times New Roman" w:eastAsia="Times New Roman" w:hAnsi="Times New Roman" w:cs="Times New Roman"/>
                <w:b/>
              </w:rPr>
              <w:t>4</w:t>
            </w:r>
          </w:p>
        </w:tc>
        <w:tc>
          <w:tcPr>
            <w:tcW w:w="3521" w:type="dxa"/>
          </w:tcPr>
          <w:p w14:paraId="45B349D7" w14:textId="29BF8A51" w:rsidR="003A1819" w:rsidRPr="00E174C5" w:rsidRDefault="00522EE1"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522EE1">
              <w:rPr>
                <w:rFonts w:ascii="Times New Roman" w:hAnsi="Times New Roman" w:cs="Times New Roman"/>
                <w:spacing w:val="-5"/>
                <w:lang w:eastAsia="uk-UA" w:bidi="uk-UA"/>
              </w:rPr>
              <w:t>Методичні основи аналітичної оцінки ефективності підприємництва. Формування та обчислення показників ефективності підприємницької діяльності.</w:t>
            </w:r>
          </w:p>
        </w:tc>
        <w:tc>
          <w:tcPr>
            <w:tcW w:w="2367" w:type="dxa"/>
          </w:tcPr>
          <w:p w14:paraId="0A24A496"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t>Опрацювання лекційного матеріалу, вивчення особливостей матеріально-технічної бази підприємства та аналіз ефективності її використання</w:t>
            </w:r>
          </w:p>
          <w:p w14:paraId="3ACABC0D" w14:textId="66EA8E8E" w:rsidR="003A1819" w:rsidRPr="00E174C5" w:rsidRDefault="003A1819" w:rsidP="00971E19">
            <w:pPr>
              <w:rPr>
                <w:rFonts w:ascii="Times New Roman" w:hAnsi="Times New Roman" w:cs="Times New Roman"/>
              </w:rPr>
            </w:pPr>
            <w:r w:rsidRPr="00E174C5">
              <w:rPr>
                <w:rFonts w:ascii="Times New Roman" w:hAnsi="Times New Roman" w:cs="Times New Roman"/>
              </w:rPr>
              <w:t xml:space="preserve">Виконання завдання, наведеного в </w:t>
            </w:r>
            <w:proofErr w:type="spellStart"/>
            <w:r w:rsidRPr="00E174C5">
              <w:rPr>
                <w:rFonts w:ascii="Times New Roman" w:hAnsi="Times New Roman" w:cs="Times New Roman"/>
              </w:rPr>
              <w:t>інструктивно</w:t>
            </w:r>
            <w:proofErr w:type="spellEnd"/>
            <w:r w:rsidRPr="00E174C5">
              <w:rPr>
                <w:rFonts w:ascii="Times New Roman" w:hAnsi="Times New Roman" w:cs="Times New Roman"/>
              </w:rPr>
              <w:t>-методичних матеріалах,</w:t>
            </w:r>
            <w:r w:rsidRPr="00E174C5">
              <w:t xml:space="preserve"> </w:t>
            </w: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r w:rsidRPr="00E174C5">
              <w:rPr>
                <w:rFonts w:ascii="Times New Roman" w:hAnsi="Times New Roman" w:cs="Times New Roman"/>
              </w:rPr>
              <w:t xml:space="preserve"> </w:t>
            </w:r>
          </w:p>
        </w:tc>
        <w:tc>
          <w:tcPr>
            <w:tcW w:w="887" w:type="dxa"/>
          </w:tcPr>
          <w:p w14:paraId="0E9D02FC" w14:textId="65FFF023" w:rsidR="003A1819" w:rsidRPr="00E174C5" w:rsidRDefault="003A1819"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3A1819" w:rsidRPr="00E174C5" w14:paraId="37104C78" w14:textId="77777777" w:rsidTr="00463CE1">
        <w:tc>
          <w:tcPr>
            <w:tcW w:w="2583" w:type="dxa"/>
          </w:tcPr>
          <w:p w14:paraId="5C9BFEAE" w14:textId="633D7089" w:rsidR="003A1819" w:rsidRPr="00E174C5" w:rsidRDefault="003A1819" w:rsidP="00E174C5">
            <w:pPr>
              <w:widowControl w:val="0"/>
              <w:shd w:val="clear" w:color="auto" w:fill="FFFFFF"/>
              <w:autoSpaceDE w:val="0"/>
              <w:autoSpaceDN w:val="0"/>
              <w:adjustRightInd w:val="0"/>
              <w:ind w:right="5"/>
              <w:rPr>
                <w:rFonts w:ascii="Times New Roman" w:hAnsi="Times New Roman" w:cs="Times New Roman"/>
                <w:b/>
                <w:spacing w:val="-8"/>
                <w:lang w:eastAsia="uk-UA"/>
              </w:rPr>
            </w:pPr>
            <w:r w:rsidRPr="00E174C5">
              <w:rPr>
                <w:rFonts w:ascii="Times New Roman" w:hAnsi="Times New Roman" w:cs="Times New Roman"/>
                <w:b/>
              </w:rPr>
              <w:t xml:space="preserve">Тема </w:t>
            </w:r>
            <w:r w:rsidR="00463CE1">
              <w:rPr>
                <w:rFonts w:ascii="Times New Roman" w:hAnsi="Times New Roman" w:cs="Times New Roman"/>
                <w:b/>
              </w:rPr>
              <w:t>10</w:t>
            </w:r>
            <w:r w:rsidRPr="00E174C5">
              <w:rPr>
                <w:rFonts w:ascii="Times New Roman" w:hAnsi="Times New Roman" w:cs="Times New Roman"/>
                <w:b/>
              </w:rPr>
              <w:t xml:space="preserve">. </w:t>
            </w:r>
            <w:r w:rsidR="001E14BE" w:rsidRPr="00E174C5">
              <w:rPr>
                <w:rFonts w:ascii="Times New Roman" w:hAnsi="Times New Roman" w:cs="Times New Roman"/>
                <w:b/>
                <w:bCs/>
                <w:lang w:bidi="uk-UA"/>
              </w:rPr>
              <w:t xml:space="preserve">Аналіз стану та розвитку соціальної сфери </w:t>
            </w:r>
            <w:r w:rsidR="00E174C5" w:rsidRPr="00E174C5">
              <w:rPr>
                <w:rFonts w:ascii="Times New Roman" w:hAnsi="Times New Roman" w:cs="Times New Roman"/>
                <w:b/>
                <w:bCs/>
                <w:lang w:bidi="uk-UA"/>
              </w:rPr>
              <w:t>п</w:t>
            </w:r>
            <w:r w:rsidR="00397522" w:rsidRPr="00E174C5">
              <w:rPr>
                <w:rFonts w:ascii="Times New Roman" w:hAnsi="Times New Roman" w:cs="Times New Roman"/>
                <w:b/>
                <w:bCs/>
                <w:lang w:bidi="uk-UA"/>
              </w:rPr>
              <w:t>ідприємства</w:t>
            </w:r>
          </w:p>
        </w:tc>
        <w:tc>
          <w:tcPr>
            <w:tcW w:w="1453" w:type="dxa"/>
          </w:tcPr>
          <w:p w14:paraId="67863B84" w14:textId="2CACC345" w:rsidR="003A1819" w:rsidRPr="00E174C5" w:rsidRDefault="00D3369A" w:rsidP="00FD3D2F">
            <w:pPr>
              <w:jc w:val="center"/>
              <w:rPr>
                <w:rFonts w:ascii="Times New Roman" w:eastAsia="Times New Roman" w:hAnsi="Times New Roman" w:cs="Times New Roman"/>
                <w:b/>
              </w:rPr>
            </w:pPr>
            <w:r w:rsidRPr="00E174C5">
              <w:rPr>
                <w:rFonts w:ascii="Times New Roman" w:eastAsia="Times New Roman" w:hAnsi="Times New Roman" w:cs="Times New Roman"/>
                <w:b/>
              </w:rPr>
              <w:t>4</w:t>
            </w:r>
            <w:r w:rsidR="003A1819" w:rsidRPr="00E174C5">
              <w:rPr>
                <w:rFonts w:ascii="Times New Roman" w:eastAsia="Times New Roman" w:hAnsi="Times New Roman" w:cs="Times New Roman"/>
                <w:b/>
              </w:rPr>
              <w:t>/</w:t>
            </w:r>
            <w:r w:rsidR="00FD3D2F" w:rsidRPr="00E174C5">
              <w:rPr>
                <w:rFonts w:ascii="Times New Roman" w:eastAsia="Times New Roman" w:hAnsi="Times New Roman" w:cs="Times New Roman"/>
                <w:b/>
              </w:rPr>
              <w:t>4</w:t>
            </w:r>
          </w:p>
        </w:tc>
        <w:tc>
          <w:tcPr>
            <w:tcW w:w="3521" w:type="dxa"/>
          </w:tcPr>
          <w:p w14:paraId="23A61CC8" w14:textId="3A3FF2FD" w:rsidR="003A1819" w:rsidRPr="00E174C5" w:rsidRDefault="00397522" w:rsidP="00397522">
            <w:pPr>
              <w:tabs>
                <w:tab w:val="left" w:pos="284"/>
                <w:tab w:val="left" w:pos="567"/>
              </w:tabs>
              <w:jc w:val="both"/>
              <w:rPr>
                <w:rFonts w:ascii="Times New Roman" w:hAnsi="Times New Roman" w:cs="Times New Roman"/>
                <w:szCs w:val="28"/>
              </w:rPr>
            </w:pPr>
            <w:r w:rsidRPr="00E174C5">
              <w:rPr>
                <w:rFonts w:ascii="Times New Roman" w:hAnsi="Times New Roman" w:cs="Times New Roman"/>
                <w:szCs w:val="28"/>
                <w:lang w:bidi="uk-UA"/>
              </w:rPr>
              <w:t xml:space="preserve">Інтегральна оцінка ефективності корпоративної соціальної відповідальності підприємства. Нефінансові ризики, пов'язані з діяльністю організації та заходи із запобігання або зниження їх негативного впливу. Методика оцінки </w:t>
            </w:r>
            <w:r w:rsidRPr="00E174C5">
              <w:rPr>
                <w:rFonts w:ascii="Times New Roman" w:hAnsi="Times New Roman" w:cs="Times New Roman"/>
                <w:szCs w:val="28"/>
                <w:lang w:bidi="uk-UA"/>
              </w:rPr>
              <w:lastRenderedPageBreak/>
              <w:t>ефективності соціальних інвестицій.</w:t>
            </w:r>
          </w:p>
        </w:tc>
        <w:tc>
          <w:tcPr>
            <w:tcW w:w="2367" w:type="dxa"/>
            <w:vAlign w:val="center"/>
          </w:tcPr>
          <w:p w14:paraId="36AAF8BA" w14:textId="77777777" w:rsidR="003A1819" w:rsidRPr="00E174C5" w:rsidRDefault="003A1819" w:rsidP="00DB5EE0">
            <w:pPr>
              <w:rPr>
                <w:rFonts w:ascii="Times New Roman" w:hAnsi="Times New Roman" w:cs="Times New Roman"/>
              </w:rPr>
            </w:pPr>
            <w:r w:rsidRPr="00E174C5">
              <w:rPr>
                <w:rFonts w:ascii="Times New Roman" w:hAnsi="Times New Roman" w:cs="Times New Roman"/>
              </w:rPr>
              <w:lastRenderedPageBreak/>
              <w:t>Опрацювання лекційного матеріалу.</w:t>
            </w:r>
          </w:p>
          <w:p w14:paraId="5814C9C4" w14:textId="77777777" w:rsidR="003A1819" w:rsidRPr="00E174C5" w:rsidRDefault="003A1819" w:rsidP="00DB5EE0">
            <w:pPr>
              <w:rPr>
                <w:rFonts w:ascii="Times New Roman" w:eastAsia="Times New Roman" w:hAnsi="Times New Roman" w:cs="Times New Roman"/>
                <w:b/>
              </w:rPr>
            </w:pPr>
            <w:r w:rsidRPr="00E174C5">
              <w:rPr>
                <w:rFonts w:ascii="Times New Roman" w:hAnsi="Times New Roman" w:cs="Times New Roman"/>
              </w:rPr>
              <w:t xml:space="preserve">Виконання практичних завдань, наведених в </w:t>
            </w:r>
            <w:proofErr w:type="spellStart"/>
            <w:r w:rsidRPr="00E174C5">
              <w:rPr>
                <w:rFonts w:ascii="Times New Roman" w:hAnsi="Times New Roman" w:cs="Times New Roman"/>
              </w:rPr>
              <w:t>інструктивно</w:t>
            </w:r>
            <w:proofErr w:type="spellEnd"/>
            <w:r w:rsidRPr="00E174C5">
              <w:rPr>
                <w:rFonts w:ascii="Times New Roman" w:hAnsi="Times New Roman" w:cs="Times New Roman"/>
              </w:rPr>
              <w:t>-методичних матеріалах,</w:t>
            </w:r>
            <w:r w:rsidRPr="00E174C5">
              <w:t xml:space="preserve"> </w:t>
            </w:r>
            <w:r w:rsidRPr="00E174C5">
              <w:rPr>
                <w:rFonts w:ascii="Times New Roman" w:hAnsi="Times New Roman" w:cs="Times New Roman"/>
              </w:rPr>
              <w:t xml:space="preserve">проходження тестування </w:t>
            </w:r>
            <w:r w:rsidRPr="00E174C5">
              <w:rPr>
                <w:rFonts w:ascii="Times New Roman" w:hAnsi="Times New Roman" w:cs="Times New Roman"/>
              </w:rPr>
              <w:lastRenderedPageBreak/>
              <w:t xml:space="preserve">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308D4802" w14:textId="3C25CD36" w:rsidR="003A1819" w:rsidRPr="00E174C5" w:rsidRDefault="003A1819"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lastRenderedPageBreak/>
              <w:t>5</w:t>
            </w:r>
          </w:p>
        </w:tc>
      </w:tr>
      <w:tr w:rsidR="00463CE1" w:rsidRPr="00E174C5" w14:paraId="2A894DE2" w14:textId="77777777" w:rsidTr="00463CE1">
        <w:tc>
          <w:tcPr>
            <w:tcW w:w="2583" w:type="dxa"/>
          </w:tcPr>
          <w:p w14:paraId="74915CCC" w14:textId="6AC3A9DF" w:rsidR="00463CE1" w:rsidRPr="00E174C5" w:rsidRDefault="00E766C5" w:rsidP="00E174C5">
            <w:pPr>
              <w:widowControl w:val="0"/>
              <w:shd w:val="clear" w:color="auto" w:fill="FFFFFF"/>
              <w:autoSpaceDE w:val="0"/>
              <w:autoSpaceDN w:val="0"/>
              <w:adjustRightInd w:val="0"/>
              <w:ind w:right="5"/>
              <w:rPr>
                <w:rFonts w:ascii="Times New Roman" w:hAnsi="Times New Roman" w:cs="Times New Roman"/>
                <w:b/>
              </w:rPr>
            </w:pPr>
            <w:r>
              <w:rPr>
                <w:rFonts w:ascii="Times New Roman" w:hAnsi="Times New Roman" w:cs="Times New Roman"/>
                <w:b/>
                <w:bCs/>
                <w:lang w:bidi="uk-UA"/>
              </w:rPr>
              <w:lastRenderedPageBreak/>
              <w:t>Тема 11</w:t>
            </w:r>
            <w:r w:rsidR="00463CE1" w:rsidRPr="00E174C5">
              <w:rPr>
                <w:rFonts w:ascii="Times New Roman" w:hAnsi="Times New Roman" w:cs="Times New Roman"/>
                <w:b/>
                <w:bCs/>
                <w:lang w:bidi="uk-UA"/>
              </w:rPr>
              <w:t>. Соціально-економічний аналіз у процесі стратегічного планування</w:t>
            </w:r>
          </w:p>
        </w:tc>
        <w:tc>
          <w:tcPr>
            <w:tcW w:w="1453" w:type="dxa"/>
          </w:tcPr>
          <w:p w14:paraId="07A20043" w14:textId="394A1D9B" w:rsidR="00463CE1" w:rsidRPr="00E174C5" w:rsidRDefault="00463CE1" w:rsidP="00FD3D2F">
            <w:pPr>
              <w:jc w:val="center"/>
              <w:rPr>
                <w:rFonts w:ascii="Times New Roman" w:eastAsia="Times New Roman" w:hAnsi="Times New Roman" w:cs="Times New Roman"/>
                <w:b/>
              </w:rPr>
            </w:pPr>
            <w:r w:rsidRPr="00E174C5">
              <w:rPr>
                <w:rFonts w:ascii="Times New Roman" w:eastAsia="Times New Roman" w:hAnsi="Times New Roman" w:cs="Times New Roman"/>
                <w:b/>
              </w:rPr>
              <w:t>2/2</w:t>
            </w:r>
          </w:p>
        </w:tc>
        <w:tc>
          <w:tcPr>
            <w:tcW w:w="3521" w:type="dxa"/>
          </w:tcPr>
          <w:p w14:paraId="6CF0D172" w14:textId="6B5E8F5C" w:rsidR="00463CE1" w:rsidRPr="00E174C5" w:rsidRDefault="00463CE1" w:rsidP="00397522">
            <w:pPr>
              <w:tabs>
                <w:tab w:val="left" w:pos="284"/>
                <w:tab w:val="left" w:pos="567"/>
              </w:tabs>
              <w:jc w:val="both"/>
              <w:rPr>
                <w:rFonts w:ascii="Times New Roman" w:hAnsi="Times New Roman" w:cs="Times New Roman"/>
                <w:szCs w:val="28"/>
                <w:lang w:bidi="uk-UA"/>
              </w:rPr>
            </w:pPr>
            <w:r w:rsidRPr="00E174C5">
              <w:rPr>
                <w:rFonts w:ascii="Times New Roman" w:eastAsia="Times New Roman" w:hAnsi="Times New Roman" w:cs="Times New Roman"/>
                <w:lang w:bidi="uk-UA"/>
              </w:rPr>
              <w:t>Особливості підготовки соціально-економічного аналізу для розробки стратегії розвитку регіону. Методологічні підходи до збору та аналізу даних. Формування описово-аналітичної частини стратегічного плану / профілю громади. Аналіз регіональних та місцевих стратегій розвитку громади.</w:t>
            </w:r>
          </w:p>
        </w:tc>
        <w:tc>
          <w:tcPr>
            <w:tcW w:w="2367" w:type="dxa"/>
            <w:vAlign w:val="center"/>
          </w:tcPr>
          <w:p w14:paraId="25AEA446" w14:textId="77777777" w:rsidR="00463CE1" w:rsidRPr="00E174C5" w:rsidRDefault="00463CE1" w:rsidP="00433399">
            <w:pPr>
              <w:rPr>
                <w:rFonts w:ascii="Times New Roman" w:hAnsi="Times New Roman" w:cs="Times New Roman"/>
              </w:rPr>
            </w:pPr>
            <w:r w:rsidRPr="00E174C5">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6D9FEAB6" w14:textId="37E0E1D4" w:rsidR="00463CE1" w:rsidRPr="00E174C5" w:rsidRDefault="00463CE1" w:rsidP="00DB5EE0">
            <w:pPr>
              <w:rPr>
                <w:rFonts w:ascii="Times New Roman" w:hAnsi="Times New Roman" w:cs="Times New Roman"/>
              </w:rPr>
            </w:pP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2AFC4254" w14:textId="49445808"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463CE1" w:rsidRPr="00E174C5" w14:paraId="0F6E70A5" w14:textId="77777777" w:rsidTr="00463CE1">
        <w:tc>
          <w:tcPr>
            <w:tcW w:w="2583" w:type="dxa"/>
          </w:tcPr>
          <w:p w14:paraId="707DA7DF" w14:textId="71B09D54" w:rsidR="00463CE1" w:rsidRPr="00E174C5" w:rsidRDefault="00E766C5" w:rsidP="00E174C5">
            <w:pPr>
              <w:widowControl w:val="0"/>
              <w:shd w:val="clear" w:color="auto" w:fill="FFFFFF"/>
              <w:autoSpaceDE w:val="0"/>
              <w:autoSpaceDN w:val="0"/>
              <w:adjustRightInd w:val="0"/>
              <w:ind w:right="5"/>
              <w:rPr>
                <w:rFonts w:ascii="Times New Roman" w:hAnsi="Times New Roman" w:cs="Times New Roman"/>
                <w:b/>
              </w:rPr>
            </w:pPr>
            <w:r>
              <w:rPr>
                <w:rFonts w:ascii="Times New Roman" w:hAnsi="Times New Roman" w:cs="Times New Roman"/>
                <w:b/>
                <w:bCs/>
                <w:lang w:bidi="uk-UA"/>
              </w:rPr>
              <w:t>Тема 12</w:t>
            </w:r>
            <w:r w:rsidR="00463CE1" w:rsidRPr="00E174C5">
              <w:rPr>
                <w:rFonts w:ascii="Times New Roman" w:hAnsi="Times New Roman" w:cs="Times New Roman"/>
                <w:b/>
                <w:bCs/>
                <w:lang w:bidi="uk-UA"/>
              </w:rPr>
              <w:t>. Аналіз стратегій та програм регіонального соціально-економічного розвитку України</w:t>
            </w:r>
          </w:p>
        </w:tc>
        <w:tc>
          <w:tcPr>
            <w:tcW w:w="1453" w:type="dxa"/>
          </w:tcPr>
          <w:p w14:paraId="1F9E0EE0" w14:textId="2BAF4267" w:rsidR="00463CE1" w:rsidRPr="00E174C5" w:rsidRDefault="00463CE1" w:rsidP="00FD3D2F">
            <w:pPr>
              <w:jc w:val="center"/>
              <w:rPr>
                <w:rFonts w:ascii="Times New Roman" w:eastAsia="Times New Roman" w:hAnsi="Times New Roman" w:cs="Times New Roman"/>
                <w:b/>
              </w:rPr>
            </w:pPr>
            <w:r w:rsidRPr="00E174C5">
              <w:rPr>
                <w:rFonts w:ascii="Times New Roman" w:eastAsia="Times New Roman" w:hAnsi="Times New Roman" w:cs="Times New Roman"/>
                <w:b/>
              </w:rPr>
              <w:t>2/4</w:t>
            </w:r>
          </w:p>
        </w:tc>
        <w:tc>
          <w:tcPr>
            <w:tcW w:w="3521" w:type="dxa"/>
          </w:tcPr>
          <w:p w14:paraId="0DAD5A68" w14:textId="7D932488" w:rsidR="00463CE1" w:rsidRPr="00E174C5" w:rsidRDefault="00463CE1" w:rsidP="00397522">
            <w:pPr>
              <w:tabs>
                <w:tab w:val="left" w:pos="284"/>
                <w:tab w:val="left" w:pos="567"/>
              </w:tabs>
              <w:jc w:val="both"/>
              <w:rPr>
                <w:rFonts w:ascii="Times New Roman" w:hAnsi="Times New Roman" w:cs="Times New Roman"/>
                <w:szCs w:val="28"/>
                <w:lang w:bidi="uk-UA"/>
              </w:rPr>
            </w:pPr>
            <w:r>
              <w:rPr>
                <w:rFonts w:ascii="Times New Roman" w:eastAsia="Times New Roman" w:hAnsi="Times New Roman" w:cs="Times New Roman"/>
              </w:rPr>
              <w:t>Значення програм соціально-економічного розвитку України. Аналіз програм регіонального соціально-економічного розвитку України</w:t>
            </w:r>
          </w:p>
        </w:tc>
        <w:tc>
          <w:tcPr>
            <w:tcW w:w="2367" w:type="dxa"/>
            <w:vAlign w:val="center"/>
          </w:tcPr>
          <w:p w14:paraId="10ED81AD" w14:textId="77777777" w:rsidR="00463CE1" w:rsidRPr="00E174C5" w:rsidRDefault="00463CE1" w:rsidP="00433399">
            <w:pPr>
              <w:rPr>
                <w:rFonts w:ascii="Times New Roman" w:hAnsi="Times New Roman" w:cs="Times New Roman"/>
              </w:rPr>
            </w:pPr>
            <w:r w:rsidRPr="00E174C5">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4E71EFA4" w14:textId="02947E87" w:rsidR="00463CE1" w:rsidRPr="00E174C5" w:rsidRDefault="00463CE1" w:rsidP="00DB5EE0">
            <w:pPr>
              <w:rPr>
                <w:rFonts w:ascii="Times New Roman" w:hAnsi="Times New Roman" w:cs="Times New Roman"/>
              </w:rPr>
            </w:pPr>
            <w:r w:rsidRPr="00E174C5">
              <w:rPr>
                <w:rFonts w:ascii="Times New Roman" w:hAnsi="Times New Roman" w:cs="Times New Roman"/>
              </w:rPr>
              <w:t xml:space="preserve">Проходження тестування в системі електронного забезпечення навчання в </w:t>
            </w:r>
            <w:proofErr w:type="spellStart"/>
            <w:r w:rsidRPr="00E174C5">
              <w:rPr>
                <w:rFonts w:ascii="Times New Roman" w:hAnsi="Times New Roman" w:cs="Times New Roman"/>
              </w:rPr>
              <w:t>Moodle</w:t>
            </w:r>
            <w:proofErr w:type="spellEnd"/>
          </w:p>
        </w:tc>
        <w:tc>
          <w:tcPr>
            <w:tcW w:w="887" w:type="dxa"/>
          </w:tcPr>
          <w:p w14:paraId="040358B3" w14:textId="15C6A8C2" w:rsidR="00463CE1" w:rsidRPr="00E174C5" w:rsidRDefault="00463CE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463CE1" w:rsidRPr="00E174C5" w14:paraId="076C5646" w14:textId="77777777" w:rsidTr="00463CE1">
        <w:tc>
          <w:tcPr>
            <w:tcW w:w="2583" w:type="dxa"/>
          </w:tcPr>
          <w:p w14:paraId="1AE42477" w14:textId="77777777" w:rsidR="00463CE1" w:rsidRPr="00E174C5" w:rsidRDefault="00463CE1" w:rsidP="00E174C5">
            <w:pPr>
              <w:widowControl w:val="0"/>
              <w:shd w:val="clear" w:color="auto" w:fill="FFFFFF"/>
              <w:autoSpaceDE w:val="0"/>
              <w:autoSpaceDN w:val="0"/>
              <w:adjustRightInd w:val="0"/>
              <w:ind w:right="5"/>
              <w:rPr>
                <w:rFonts w:ascii="Times New Roman" w:hAnsi="Times New Roman" w:cs="Times New Roman"/>
                <w:b/>
              </w:rPr>
            </w:pPr>
          </w:p>
        </w:tc>
        <w:tc>
          <w:tcPr>
            <w:tcW w:w="1453" w:type="dxa"/>
          </w:tcPr>
          <w:p w14:paraId="3D579763" w14:textId="77777777" w:rsidR="00463CE1" w:rsidRPr="00E174C5" w:rsidRDefault="00463CE1" w:rsidP="00FD3D2F">
            <w:pPr>
              <w:jc w:val="center"/>
              <w:rPr>
                <w:rFonts w:ascii="Times New Roman" w:eastAsia="Times New Roman" w:hAnsi="Times New Roman" w:cs="Times New Roman"/>
                <w:b/>
              </w:rPr>
            </w:pPr>
          </w:p>
        </w:tc>
        <w:tc>
          <w:tcPr>
            <w:tcW w:w="3521" w:type="dxa"/>
          </w:tcPr>
          <w:p w14:paraId="6457869B" w14:textId="77777777" w:rsidR="00463CE1" w:rsidRPr="00E174C5" w:rsidRDefault="00463CE1" w:rsidP="00397522">
            <w:pPr>
              <w:tabs>
                <w:tab w:val="left" w:pos="284"/>
                <w:tab w:val="left" w:pos="567"/>
              </w:tabs>
              <w:jc w:val="both"/>
              <w:rPr>
                <w:rFonts w:ascii="Times New Roman" w:hAnsi="Times New Roman" w:cs="Times New Roman"/>
                <w:szCs w:val="28"/>
                <w:lang w:bidi="uk-UA"/>
              </w:rPr>
            </w:pPr>
          </w:p>
        </w:tc>
        <w:tc>
          <w:tcPr>
            <w:tcW w:w="2367" w:type="dxa"/>
            <w:vAlign w:val="center"/>
          </w:tcPr>
          <w:p w14:paraId="0CD3D9C1" w14:textId="77777777" w:rsidR="00463CE1" w:rsidRPr="00E174C5" w:rsidRDefault="00463CE1" w:rsidP="00DB5EE0">
            <w:pPr>
              <w:rPr>
                <w:rFonts w:ascii="Times New Roman" w:hAnsi="Times New Roman" w:cs="Times New Roman"/>
              </w:rPr>
            </w:pPr>
          </w:p>
        </w:tc>
        <w:tc>
          <w:tcPr>
            <w:tcW w:w="887" w:type="dxa"/>
          </w:tcPr>
          <w:p w14:paraId="365574BD" w14:textId="77777777" w:rsidR="00463CE1" w:rsidRPr="00E174C5" w:rsidRDefault="00463CE1" w:rsidP="00DB5EE0">
            <w:pPr>
              <w:jc w:val="center"/>
              <w:rPr>
                <w:rFonts w:ascii="Times New Roman" w:eastAsia="Times New Roman" w:hAnsi="Times New Roman" w:cs="Times New Roman"/>
                <w:b/>
              </w:rPr>
            </w:pPr>
          </w:p>
        </w:tc>
      </w:tr>
      <w:tr w:rsidR="00C569E0" w:rsidRPr="00E174C5" w14:paraId="4F869A67" w14:textId="77777777" w:rsidTr="00463CE1">
        <w:tc>
          <w:tcPr>
            <w:tcW w:w="2583" w:type="dxa"/>
          </w:tcPr>
          <w:p w14:paraId="16DAD4A1" w14:textId="1275413C" w:rsidR="00C569E0" w:rsidRPr="00E174C5" w:rsidRDefault="00C569E0" w:rsidP="00463CE1">
            <w:pPr>
              <w:widowControl w:val="0"/>
              <w:shd w:val="clear" w:color="auto" w:fill="FFFFFF"/>
              <w:autoSpaceDE w:val="0"/>
              <w:autoSpaceDN w:val="0"/>
              <w:adjustRightInd w:val="0"/>
              <w:rPr>
                <w:rFonts w:ascii="Times New Roman" w:hAnsi="Times New Roman" w:cs="Times New Roman"/>
                <w:b/>
              </w:rPr>
            </w:pPr>
            <w:r w:rsidRPr="00E174C5">
              <w:rPr>
                <w:rFonts w:ascii="Times New Roman" w:hAnsi="Times New Roman" w:cs="Times New Roman"/>
                <w:b/>
              </w:rPr>
              <w:t xml:space="preserve">Модульний контроль </w:t>
            </w:r>
            <w:r w:rsidR="00463CE1">
              <w:rPr>
                <w:rFonts w:ascii="Times New Roman" w:hAnsi="Times New Roman" w:cs="Times New Roman"/>
                <w:b/>
              </w:rPr>
              <w:t>3</w:t>
            </w:r>
          </w:p>
        </w:tc>
        <w:tc>
          <w:tcPr>
            <w:tcW w:w="1453" w:type="dxa"/>
          </w:tcPr>
          <w:p w14:paraId="641BD112" w14:textId="77777777" w:rsidR="00C569E0" w:rsidRPr="00E174C5" w:rsidRDefault="00C569E0" w:rsidP="00E14629">
            <w:pPr>
              <w:jc w:val="center"/>
              <w:rPr>
                <w:rFonts w:ascii="Times New Roman" w:eastAsia="Times New Roman" w:hAnsi="Times New Roman" w:cs="Times New Roman"/>
                <w:b/>
              </w:rPr>
            </w:pPr>
          </w:p>
        </w:tc>
        <w:tc>
          <w:tcPr>
            <w:tcW w:w="3521" w:type="dxa"/>
          </w:tcPr>
          <w:p w14:paraId="1A307C4E" w14:textId="77777777" w:rsidR="00C569E0" w:rsidRPr="00E174C5" w:rsidRDefault="00C569E0" w:rsidP="00DB5EE0">
            <w:pPr>
              <w:jc w:val="both"/>
              <w:rPr>
                <w:rFonts w:ascii="Times New Roman" w:eastAsia="Times New Roman" w:hAnsi="Times New Roman" w:cs="Times New Roman"/>
                <w:b/>
                <w:bCs/>
                <w:lang w:bidi="uk-UA"/>
              </w:rPr>
            </w:pPr>
          </w:p>
        </w:tc>
        <w:tc>
          <w:tcPr>
            <w:tcW w:w="2367" w:type="dxa"/>
            <w:vAlign w:val="center"/>
          </w:tcPr>
          <w:p w14:paraId="511D6ADE" w14:textId="77777777" w:rsidR="00C569E0" w:rsidRPr="00E174C5" w:rsidRDefault="00C569E0" w:rsidP="00DB5EE0">
            <w:pPr>
              <w:rPr>
                <w:rFonts w:ascii="Times New Roman" w:hAnsi="Times New Roman" w:cs="Times New Roman"/>
              </w:rPr>
            </w:pPr>
          </w:p>
        </w:tc>
        <w:tc>
          <w:tcPr>
            <w:tcW w:w="887" w:type="dxa"/>
          </w:tcPr>
          <w:p w14:paraId="709998C4" w14:textId="7B71CBE9" w:rsidR="00C569E0" w:rsidRPr="00E174C5" w:rsidRDefault="00C569E0"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5</w:t>
            </w:r>
          </w:p>
        </w:tc>
      </w:tr>
      <w:tr w:rsidR="000919D1" w:rsidRPr="00E174C5" w14:paraId="2CB8BE97" w14:textId="77777777" w:rsidTr="00463CE1">
        <w:tc>
          <w:tcPr>
            <w:tcW w:w="2583" w:type="dxa"/>
          </w:tcPr>
          <w:p w14:paraId="1492BB09" w14:textId="6E0FAB5D" w:rsidR="000919D1" w:rsidRPr="00E174C5" w:rsidRDefault="000919D1" w:rsidP="00DB5EE0">
            <w:pPr>
              <w:widowControl w:val="0"/>
              <w:shd w:val="clear" w:color="auto" w:fill="FFFFFF"/>
              <w:autoSpaceDE w:val="0"/>
              <w:autoSpaceDN w:val="0"/>
              <w:adjustRightInd w:val="0"/>
              <w:rPr>
                <w:rFonts w:ascii="Times New Roman" w:hAnsi="Times New Roman" w:cs="Times New Roman"/>
                <w:b/>
              </w:rPr>
            </w:pPr>
            <w:r w:rsidRPr="00E174C5">
              <w:rPr>
                <w:rFonts w:ascii="Times New Roman" w:hAnsi="Times New Roman" w:cs="Times New Roman"/>
                <w:b/>
              </w:rPr>
              <w:t>Всього за 1 семестр</w:t>
            </w:r>
          </w:p>
        </w:tc>
        <w:tc>
          <w:tcPr>
            <w:tcW w:w="1453" w:type="dxa"/>
          </w:tcPr>
          <w:p w14:paraId="5C1DF60D" w14:textId="092F91B7" w:rsidR="000919D1" w:rsidRPr="00E174C5" w:rsidRDefault="000919D1" w:rsidP="00FD3D2F">
            <w:pPr>
              <w:jc w:val="center"/>
              <w:rPr>
                <w:rFonts w:ascii="Times New Roman" w:eastAsia="Times New Roman" w:hAnsi="Times New Roman" w:cs="Times New Roman"/>
                <w:b/>
              </w:rPr>
            </w:pPr>
            <w:r w:rsidRPr="00E174C5">
              <w:rPr>
                <w:rFonts w:ascii="Times New Roman" w:eastAsia="Times New Roman" w:hAnsi="Times New Roman" w:cs="Times New Roman"/>
                <w:b/>
              </w:rPr>
              <w:t>3</w:t>
            </w:r>
            <w:r w:rsidR="00C569E0" w:rsidRPr="00E174C5">
              <w:rPr>
                <w:rFonts w:ascii="Times New Roman" w:eastAsia="Times New Roman" w:hAnsi="Times New Roman" w:cs="Times New Roman"/>
                <w:b/>
              </w:rPr>
              <w:t>0</w:t>
            </w:r>
            <w:r w:rsidRPr="00E174C5">
              <w:rPr>
                <w:rFonts w:ascii="Times New Roman" w:eastAsia="Times New Roman" w:hAnsi="Times New Roman" w:cs="Times New Roman"/>
                <w:b/>
              </w:rPr>
              <w:t>/</w:t>
            </w:r>
            <w:r w:rsidR="00FD3D2F" w:rsidRPr="00E174C5">
              <w:rPr>
                <w:rFonts w:ascii="Times New Roman" w:eastAsia="Times New Roman" w:hAnsi="Times New Roman" w:cs="Times New Roman"/>
                <w:b/>
              </w:rPr>
              <w:t>42</w:t>
            </w:r>
          </w:p>
        </w:tc>
        <w:tc>
          <w:tcPr>
            <w:tcW w:w="3521" w:type="dxa"/>
          </w:tcPr>
          <w:p w14:paraId="047529E4" w14:textId="77777777" w:rsidR="000919D1" w:rsidRPr="00E174C5" w:rsidRDefault="000919D1" w:rsidP="00DB5EE0">
            <w:pPr>
              <w:jc w:val="both"/>
              <w:rPr>
                <w:rFonts w:ascii="Times New Roman" w:eastAsia="Times New Roman" w:hAnsi="Times New Roman" w:cs="Times New Roman"/>
                <w:b/>
              </w:rPr>
            </w:pPr>
          </w:p>
        </w:tc>
        <w:tc>
          <w:tcPr>
            <w:tcW w:w="2367" w:type="dxa"/>
          </w:tcPr>
          <w:p w14:paraId="1DD4C927" w14:textId="77777777" w:rsidR="000919D1" w:rsidRPr="00E174C5" w:rsidRDefault="000919D1" w:rsidP="00DB5EE0">
            <w:pPr>
              <w:jc w:val="both"/>
              <w:rPr>
                <w:rFonts w:ascii="Times New Roman" w:hAnsi="Times New Roman" w:cs="Times New Roman"/>
              </w:rPr>
            </w:pPr>
          </w:p>
        </w:tc>
        <w:tc>
          <w:tcPr>
            <w:tcW w:w="887" w:type="dxa"/>
          </w:tcPr>
          <w:p w14:paraId="07358EED" w14:textId="217EC2BB" w:rsidR="000919D1" w:rsidRPr="00E174C5" w:rsidRDefault="00893398"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70</w:t>
            </w:r>
          </w:p>
        </w:tc>
      </w:tr>
      <w:tr w:rsidR="00893398" w:rsidRPr="00E174C5" w14:paraId="34F80025" w14:textId="77777777" w:rsidTr="00463CE1">
        <w:tc>
          <w:tcPr>
            <w:tcW w:w="2583" w:type="dxa"/>
          </w:tcPr>
          <w:p w14:paraId="6E04F758" w14:textId="3EA5F251" w:rsidR="00893398" w:rsidRPr="00E174C5" w:rsidRDefault="00893398" w:rsidP="00DB5EE0">
            <w:pPr>
              <w:widowControl w:val="0"/>
              <w:shd w:val="clear" w:color="auto" w:fill="FFFFFF"/>
              <w:autoSpaceDE w:val="0"/>
              <w:autoSpaceDN w:val="0"/>
              <w:adjustRightInd w:val="0"/>
              <w:rPr>
                <w:rFonts w:ascii="Times New Roman" w:hAnsi="Times New Roman" w:cs="Times New Roman"/>
                <w:b/>
              </w:rPr>
            </w:pPr>
            <w:r w:rsidRPr="00E174C5">
              <w:rPr>
                <w:rFonts w:ascii="Times New Roman" w:hAnsi="Times New Roman" w:cs="Times New Roman"/>
                <w:b/>
              </w:rPr>
              <w:t>Екзамен</w:t>
            </w:r>
          </w:p>
        </w:tc>
        <w:tc>
          <w:tcPr>
            <w:tcW w:w="1453" w:type="dxa"/>
          </w:tcPr>
          <w:p w14:paraId="4F91E1E1" w14:textId="77777777" w:rsidR="00893398" w:rsidRPr="00E174C5" w:rsidRDefault="00893398" w:rsidP="00DB5EE0">
            <w:pPr>
              <w:jc w:val="center"/>
              <w:rPr>
                <w:rFonts w:ascii="Times New Roman" w:eastAsia="Times New Roman" w:hAnsi="Times New Roman" w:cs="Times New Roman"/>
                <w:b/>
              </w:rPr>
            </w:pPr>
          </w:p>
        </w:tc>
        <w:tc>
          <w:tcPr>
            <w:tcW w:w="3521" w:type="dxa"/>
          </w:tcPr>
          <w:p w14:paraId="2A9358C5" w14:textId="77777777" w:rsidR="00893398" w:rsidRPr="00E174C5" w:rsidRDefault="00893398" w:rsidP="00DB5EE0">
            <w:pPr>
              <w:jc w:val="both"/>
              <w:rPr>
                <w:rFonts w:ascii="Times New Roman" w:eastAsia="Times New Roman" w:hAnsi="Times New Roman" w:cs="Times New Roman"/>
                <w:b/>
              </w:rPr>
            </w:pPr>
          </w:p>
        </w:tc>
        <w:tc>
          <w:tcPr>
            <w:tcW w:w="2367" w:type="dxa"/>
          </w:tcPr>
          <w:p w14:paraId="71C143D9" w14:textId="77777777" w:rsidR="00893398" w:rsidRPr="00E174C5" w:rsidRDefault="00893398" w:rsidP="00DB5EE0">
            <w:pPr>
              <w:jc w:val="both"/>
              <w:rPr>
                <w:rFonts w:ascii="Times New Roman" w:hAnsi="Times New Roman" w:cs="Times New Roman"/>
              </w:rPr>
            </w:pPr>
          </w:p>
        </w:tc>
        <w:tc>
          <w:tcPr>
            <w:tcW w:w="887" w:type="dxa"/>
          </w:tcPr>
          <w:p w14:paraId="1E54C436" w14:textId="7F4DDC79" w:rsidR="00893398" w:rsidRPr="00E174C5" w:rsidRDefault="00893398"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30</w:t>
            </w:r>
          </w:p>
        </w:tc>
      </w:tr>
      <w:tr w:rsidR="000919D1" w:rsidRPr="00E174C5" w14:paraId="145B393F" w14:textId="77777777" w:rsidTr="00463CE1">
        <w:tc>
          <w:tcPr>
            <w:tcW w:w="2583" w:type="dxa"/>
          </w:tcPr>
          <w:p w14:paraId="610CDFC9" w14:textId="1889F224" w:rsidR="000919D1" w:rsidRPr="00E174C5" w:rsidRDefault="000919D1" w:rsidP="00DB5EE0">
            <w:pPr>
              <w:widowControl w:val="0"/>
              <w:shd w:val="clear" w:color="auto" w:fill="FFFFFF"/>
              <w:autoSpaceDE w:val="0"/>
              <w:autoSpaceDN w:val="0"/>
              <w:adjustRightInd w:val="0"/>
              <w:rPr>
                <w:rFonts w:ascii="Times New Roman" w:hAnsi="Times New Roman" w:cs="Times New Roman"/>
                <w:b/>
              </w:rPr>
            </w:pPr>
            <w:r w:rsidRPr="00E174C5">
              <w:rPr>
                <w:rFonts w:ascii="Times New Roman" w:hAnsi="Times New Roman" w:cs="Times New Roman"/>
                <w:b/>
              </w:rPr>
              <w:t>Всього за курс</w:t>
            </w:r>
          </w:p>
        </w:tc>
        <w:tc>
          <w:tcPr>
            <w:tcW w:w="1453" w:type="dxa"/>
          </w:tcPr>
          <w:p w14:paraId="45F20466" w14:textId="7F1B077F" w:rsidR="000919D1" w:rsidRPr="00E174C5" w:rsidRDefault="000919D1" w:rsidP="00DB5EE0">
            <w:pPr>
              <w:jc w:val="center"/>
              <w:rPr>
                <w:rFonts w:ascii="Times New Roman" w:eastAsia="Times New Roman" w:hAnsi="Times New Roman" w:cs="Times New Roman"/>
                <w:b/>
              </w:rPr>
            </w:pPr>
          </w:p>
        </w:tc>
        <w:tc>
          <w:tcPr>
            <w:tcW w:w="3521" w:type="dxa"/>
          </w:tcPr>
          <w:p w14:paraId="709FA9D9" w14:textId="77777777" w:rsidR="000919D1" w:rsidRPr="00E174C5" w:rsidRDefault="000919D1" w:rsidP="00DB5EE0">
            <w:pPr>
              <w:jc w:val="both"/>
              <w:rPr>
                <w:rFonts w:ascii="Times New Roman" w:eastAsia="Times New Roman" w:hAnsi="Times New Roman" w:cs="Times New Roman"/>
                <w:b/>
              </w:rPr>
            </w:pPr>
          </w:p>
        </w:tc>
        <w:tc>
          <w:tcPr>
            <w:tcW w:w="2367" w:type="dxa"/>
          </w:tcPr>
          <w:p w14:paraId="3843E025" w14:textId="77777777" w:rsidR="000919D1" w:rsidRPr="00E174C5" w:rsidRDefault="000919D1" w:rsidP="00DB5EE0">
            <w:pPr>
              <w:jc w:val="both"/>
              <w:rPr>
                <w:rFonts w:ascii="Times New Roman" w:hAnsi="Times New Roman" w:cs="Times New Roman"/>
              </w:rPr>
            </w:pPr>
          </w:p>
        </w:tc>
        <w:tc>
          <w:tcPr>
            <w:tcW w:w="887" w:type="dxa"/>
          </w:tcPr>
          <w:p w14:paraId="1EFABE17" w14:textId="2F05B127" w:rsidR="000919D1" w:rsidRPr="00E174C5" w:rsidRDefault="000919D1" w:rsidP="00DB5EE0">
            <w:pPr>
              <w:jc w:val="center"/>
              <w:rPr>
                <w:rFonts w:ascii="Times New Roman" w:eastAsia="Times New Roman" w:hAnsi="Times New Roman" w:cs="Times New Roman"/>
                <w:b/>
              </w:rPr>
            </w:pPr>
            <w:r w:rsidRPr="00E174C5">
              <w:rPr>
                <w:rFonts w:ascii="Times New Roman" w:eastAsia="Times New Roman" w:hAnsi="Times New Roman" w:cs="Times New Roman"/>
                <w:b/>
              </w:rPr>
              <w:t>100</w:t>
            </w:r>
          </w:p>
        </w:tc>
      </w:tr>
    </w:tbl>
    <w:p w14:paraId="0AAFE4E8" w14:textId="77777777" w:rsidR="00DB5EE0" w:rsidRPr="00E174C5" w:rsidRDefault="00DB5EE0" w:rsidP="00DB5EE0">
      <w:pPr>
        <w:pBdr>
          <w:top w:val="nil"/>
          <w:left w:val="nil"/>
          <w:bottom w:val="nil"/>
          <w:right w:val="nil"/>
          <w:between w:val="nil"/>
        </w:pBdr>
        <w:jc w:val="center"/>
        <w:rPr>
          <w:rFonts w:ascii="Times New Roman" w:eastAsia="Times New Roman" w:hAnsi="Times New Roman" w:cs="Times New Roman"/>
          <w:i/>
          <w:sz w:val="24"/>
          <w:szCs w:val="24"/>
        </w:rPr>
      </w:pPr>
      <w:r w:rsidRPr="00E174C5">
        <w:rPr>
          <w:rFonts w:ascii="Times New Roman" w:eastAsia="Times New Roman" w:hAnsi="Times New Roman" w:cs="Times New Roman"/>
          <w:i/>
          <w:sz w:val="24"/>
          <w:szCs w:val="24"/>
        </w:rPr>
        <w:t xml:space="preserve">*залучений </w:t>
      </w:r>
      <w:proofErr w:type="spellStart"/>
      <w:r w:rsidRPr="00E174C5">
        <w:rPr>
          <w:rFonts w:ascii="Times New Roman" w:eastAsia="Times New Roman" w:hAnsi="Times New Roman" w:cs="Times New Roman"/>
          <w:i/>
          <w:sz w:val="24"/>
          <w:szCs w:val="24"/>
        </w:rPr>
        <w:t>стейкхолдер</w:t>
      </w:r>
      <w:proofErr w:type="spellEnd"/>
      <w:r w:rsidRPr="00E174C5">
        <w:rPr>
          <w:rFonts w:ascii="Times New Roman" w:eastAsia="Times New Roman" w:hAnsi="Times New Roman" w:cs="Times New Roman"/>
          <w:i/>
          <w:sz w:val="24"/>
          <w:szCs w:val="24"/>
        </w:rPr>
        <w:t xml:space="preserve"> для спільного проведення аудиторного заняття</w:t>
      </w:r>
    </w:p>
    <w:p w14:paraId="534449C5" w14:textId="77777777" w:rsidR="003A1819" w:rsidRPr="00E174C5" w:rsidRDefault="003A1819" w:rsidP="00DB5EE0">
      <w:pPr>
        <w:jc w:val="center"/>
        <w:rPr>
          <w:rFonts w:ascii="Times New Roman" w:hAnsi="Times New Roman" w:cs="Times New Roman"/>
          <w:b/>
          <w:bCs/>
          <w:sz w:val="24"/>
        </w:rPr>
      </w:pPr>
    </w:p>
    <w:p w14:paraId="7DCEF509" w14:textId="77777777" w:rsidR="003A1819" w:rsidRPr="00E174C5" w:rsidRDefault="003A1819" w:rsidP="00DB5EE0">
      <w:pPr>
        <w:jc w:val="center"/>
        <w:rPr>
          <w:rFonts w:ascii="Times New Roman" w:hAnsi="Times New Roman" w:cs="Times New Roman"/>
          <w:b/>
          <w:bCs/>
          <w:sz w:val="24"/>
        </w:rPr>
      </w:pPr>
    </w:p>
    <w:p w14:paraId="12CD706E" w14:textId="77777777" w:rsidR="008F2D4D" w:rsidRPr="00E174C5" w:rsidRDefault="008F2D4D" w:rsidP="00DB5EE0">
      <w:pPr>
        <w:jc w:val="center"/>
        <w:rPr>
          <w:rFonts w:ascii="Times New Roman" w:hAnsi="Times New Roman" w:cs="Times New Roman"/>
          <w:b/>
          <w:bCs/>
          <w:sz w:val="24"/>
        </w:rPr>
      </w:pPr>
    </w:p>
    <w:p w14:paraId="079B5EBF" w14:textId="77777777" w:rsidR="003A1819" w:rsidRPr="00E174C5" w:rsidRDefault="003A1819" w:rsidP="00DB5EE0">
      <w:pPr>
        <w:jc w:val="center"/>
        <w:rPr>
          <w:rFonts w:ascii="Times New Roman" w:hAnsi="Times New Roman" w:cs="Times New Roman"/>
          <w:b/>
          <w:bCs/>
          <w:sz w:val="24"/>
        </w:rPr>
      </w:pPr>
    </w:p>
    <w:p w14:paraId="2B6A49FC" w14:textId="77777777" w:rsidR="00DB5EE0" w:rsidRPr="00E174C5" w:rsidRDefault="00DB5EE0" w:rsidP="00DB5EE0">
      <w:pPr>
        <w:jc w:val="center"/>
        <w:rPr>
          <w:rFonts w:ascii="Times New Roman" w:hAnsi="Times New Roman" w:cs="Times New Roman"/>
          <w:b/>
          <w:bCs/>
          <w:sz w:val="24"/>
        </w:rPr>
      </w:pPr>
      <w:r w:rsidRPr="00E174C5">
        <w:rPr>
          <w:rFonts w:ascii="Times New Roman" w:hAnsi="Times New Roman" w:cs="Times New Roman"/>
          <w:b/>
          <w:bCs/>
          <w:sz w:val="24"/>
        </w:rPr>
        <w:t xml:space="preserve">Розподіл балів, </w:t>
      </w:r>
      <w:proofErr w:type="spellStart"/>
      <w:r w:rsidRPr="00E174C5">
        <w:rPr>
          <w:rFonts w:ascii="Times New Roman" w:hAnsi="Times New Roman" w:cs="Times New Roman"/>
          <w:b/>
          <w:bCs/>
          <w:sz w:val="24"/>
        </w:rPr>
        <w:t>присвоюваних</w:t>
      </w:r>
      <w:proofErr w:type="spellEnd"/>
      <w:r w:rsidRPr="00E174C5">
        <w:rPr>
          <w:rFonts w:ascii="Times New Roman" w:hAnsi="Times New Roman" w:cs="Times New Roman"/>
          <w:b/>
          <w:bCs/>
          <w:sz w:val="24"/>
        </w:rPr>
        <w:t xml:space="preserve"> здобувачам при вивченні дисципліни</w:t>
      </w:r>
    </w:p>
    <w:p w14:paraId="27A52516" w14:textId="3F3D21CB" w:rsidR="00DB5EE0" w:rsidRPr="00E174C5" w:rsidRDefault="00DB5EE0" w:rsidP="00DB5EE0">
      <w:pPr>
        <w:jc w:val="center"/>
        <w:rPr>
          <w:rFonts w:ascii="Times New Roman" w:hAnsi="Times New Roman" w:cs="Times New Roman"/>
          <w:b/>
          <w:bCs/>
          <w:sz w:val="24"/>
        </w:rPr>
      </w:pPr>
      <w:r w:rsidRPr="00E174C5">
        <w:rPr>
          <w:rFonts w:ascii="Times New Roman" w:hAnsi="Times New Roman" w:cs="Times New Roman"/>
          <w:b/>
          <w:bCs/>
          <w:sz w:val="24"/>
        </w:rPr>
        <w:t>«</w:t>
      </w:r>
      <w:r w:rsidR="00FD3D2F" w:rsidRPr="00E174C5">
        <w:rPr>
          <w:rFonts w:ascii="Times New Roman" w:hAnsi="Times New Roman" w:cs="Times New Roman"/>
          <w:b/>
          <w:bCs/>
          <w:sz w:val="24"/>
        </w:rPr>
        <w:t>Соціально-економічний аналіз підприємницького середовища</w:t>
      </w:r>
      <w:r w:rsidRPr="00E174C5">
        <w:rPr>
          <w:rFonts w:ascii="Times New Roman" w:hAnsi="Times New Roman" w:cs="Times New Roman"/>
          <w:b/>
          <w:bCs/>
          <w:sz w:val="24"/>
        </w:rPr>
        <w:t>»</w:t>
      </w:r>
    </w:p>
    <w:p w14:paraId="0139498C" w14:textId="77777777" w:rsidR="003A1819" w:rsidRPr="00E174C5" w:rsidRDefault="003A1819" w:rsidP="00DB5EE0">
      <w:pPr>
        <w:jc w:val="center"/>
        <w:rPr>
          <w:rFonts w:ascii="Times New Roman" w:hAnsi="Times New Roman" w:cs="Times New Roman"/>
          <w:b/>
          <w:bCs/>
          <w:sz w:val="24"/>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81"/>
        <w:gridCol w:w="631"/>
        <w:gridCol w:w="655"/>
        <w:gridCol w:w="665"/>
        <w:gridCol w:w="640"/>
        <w:gridCol w:w="555"/>
        <w:gridCol w:w="638"/>
        <w:gridCol w:w="692"/>
        <w:gridCol w:w="545"/>
        <w:gridCol w:w="549"/>
        <w:gridCol w:w="549"/>
        <w:gridCol w:w="551"/>
        <w:gridCol w:w="551"/>
        <w:gridCol w:w="690"/>
        <w:gridCol w:w="738"/>
        <w:gridCol w:w="705"/>
      </w:tblGrid>
      <w:tr w:rsidR="000919D1" w:rsidRPr="00E174C5" w14:paraId="04705FFF" w14:textId="77777777" w:rsidTr="004B0AB3">
        <w:trPr>
          <w:cantSplit/>
          <w:trHeight w:val="337"/>
        </w:trPr>
        <w:tc>
          <w:tcPr>
            <w:tcW w:w="4305" w:type="pct"/>
            <w:gridSpan w:val="15"/>
          </w:tcPr>
          <w:p w14:paraId="548E538E" w14:textId="77777777" w:rsidR="000919D1" w:rsidRPr="00E174C5" w:rsidRDefault="000919D1" w:rsidP="000919D1">
            <w:pPr>
              <w:jc w:val="center"/>
              <w:rPr>
                <w:rFonts w:ascii="Times New Roman" w:hAnsi="Times New Roman" w:cs="Times New Roman"/>
                <w:bCs/>
                <w:sz w:val="24"/>
              </w:rPr>
            </w:pPr>
            <w:r w:rsidRPr="00E174C5">
              <w:rPr>
                <w:rFonts w:ascii="Times New Roman" w:hAnsi="Times New Roman" w:cs="Times New Roman"/>
                <w:bCs/>
                <w:sz w:val="24"/>
              </w:rPr>
              <w:t>Поточний (модульний) контроль</w:t>
            </w:r>
          </w:p>
        </w:tc>
        <w:tc>
          <w:tcPr>
            <w:tcW w:w="355" w:type="pct"/>
            <w:vMerge w:val="restart"/>
          </w:tcPr>
          <w:p w14:paraId="7328572F" w14:textId="77777777" w:rsidR="000919D1" w:rsidRPr="00E174C5" w:rsidRDefault="000919D1" w:rsidP="000919D1">
            <w:pPr>
              <w:jc w:val="center"/>
              <w:rPr>
                <w:rFonts w:ascii="Times New Roman" w:hAnsi="Times New Roman" w:cs="Times New Roman"/>
                <w:bCs/>
                <w:sz w:val="24"/>
              </w:rPr>
            </w:pPr>
            <w:r w:rsidRPr="00E174C5">
              <w:rPr>
                <w:rFonts w:ascii="Times New Roman" w:hAnsi="Times New Roman" w:cs="Times New Roman"/>
                <w:bCs/>
                <w:sz w:val="24"/>
              </w:rPr>
              <w:t>Підсумковий контроль</w:t>
            </w:r>
          </w:p>
        </w:tc>
        <w:tc>
          <w:tcPr>
            <w:tcW w:w="340" w:type="pct"/>
            <w:tcMar>
              <w:left w:w="57" w:type="dxa"/>
              <w:right w:w="57" w:type="dxa"/>
            </w:tcMar>
            <w:vAlign w:val="center"/>
          </w:tcPr>
          <w:p w14:paraId="6DA595CA" w14:textId="77777777" w:rsidR="000919D1" w:rsidRPr="00E174C5" w:rsidRDefault="000919D1" w:rsidP="000919D1">
            <w:pPr>
              <w:jc w:val="center"/>
              <w:rPr>
                <w:rFonts w:ascii="Times New Roman" w:hAnsi="Times New Roman" w:cs="Times New Roman"/>
                <w:bCs/>
                <w:sz w:val="24"/>
              </w:rPr>
            </w:pPr>
            <w:r w:rsidRPr="00E174C5">
              <w:rPr>
                <w:rFonts w:ascii="Times New Roman" w:hAnsi="Times New Roman" w:cs="Times New Roman"/>
                <w:bCs/>
                <w:sz w:val="24"/>
              </w:rPr>
              <w:t>Сума</w:t>
            </w:r>
          </w:p>
        </w:tc>
      </w:tr>
      <w:tr w:rsidR="004B0AB3" w:rsidRPr="00E174C5" w14:paraId="4E908779" w14:textId="77777777" w:rsidTr="004B0AB3">
        <w:trPr>
          <w:cantSplit/>
          <w:trHeight w:val="656"/>
        </w:trPr>
        <w:tc>
          <w:tcPr>
            <w:tcW w:w="1439" w:type="pct"/>
            <w:gridSpan w:val="5"/>
            <w:tcMar>
              <w:left w:w="57" w:type="dxa"/>
              <w:right w:w="57" w:type="dxa"/>
            </w:tcMar>
            <w:vAlign w:val="center"/>
          </w:tcPr>
          <w:p w14:paraId="661F659E"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Змістовий модуль 1</w:t>
            </w:r>
          </w:p>
        </w:tc>
        <w:tc>
          <w:tcPr>
            <w:tcW w:w="1214" w:type="pct"/>
            <w:gridSpan w:val="4"/>
            <w:tcMar>
              <w:left w:w="57" w:type="dxa"/>
              <w:right w:w="57" w:type="dxa"/>
            </w:tcMar>
            <w:vAlign w:val="center"/>
          </w:tcPr>
          <w:p w14:paraId="5D8A5023"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 xml:space="preserve">Змістовий модуль </w:t>
            </w:r>
          </w:p>
          <w:p w14:paraId="1E314494"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1652" w:type="pct"/>
            <w:gridSpan w:val="6"/>
            <w:tcMar>
              <w:left w:w="57" w:type="dxa"/>
              <w:right w:w="57" w:type="dxa"/>
            </w:tcMar>
            <w:vAlign w:val="center"/>
          </w:tcPr>
          <w:p w14:paraId="6320B0E3"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Змістовий модуль</w:t>
            </w:r>
          </w:p>
          <w:p w14:paraId="782EED79"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355" w:type="pct"/>
            <w:vMerge/>
          </w:tcPr>
          <w:p w14:paraId="3B592235" w14:textId="77777777" w:rsidR="004B0AB3" w:rsidRPr="00E174C5" w:rsidRDefault="004B0AB3" w:rsidP="000919D1">
            <w:pPr>
              <w:jc w:val="center"/>
              <w:rPr>
                <w:rFonts w:ascii="Times New Roman" w:hAnsi="Times New Roman" w:cs="Times New Roman"/>
                <w:bCs/>
                <w:sz w:val="24"/>
              </w:rPr>
            </w:pPr>
          </w:p>
        </w:tc>
        <w:tc>
          <w:tcPr>
            <w:tcW w:w="340" w:type="pct"/>
            <w:vMerge w:val="restart"/>
            <w:tcMar>
              <w:left w:w="57" w:type="dxa"/>
              <w:right w:w="57" w:type="dxa"/>
            </w:tcMar>
            <w:vAlign w:val="center"/>
          </w:tcPr>
          <w:p w14:paraId="658230A1"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100</w:t>
            </w:r>
          </w:p>
        </w:tc>
      </w:tr>
      <w:tr w:rsidR="004B0AB3" w:rsidRPr="00E174C5" w14:paraId="6780675A" w14:textId="77777777" w:rsidTr="004B0AB3">
        <w:trPr>
          <w:cantSplit/>
          <w:trHeight w:val="337"/>
        </w:trPr>
        <w:tc>
          <w:tcPr>
            <w:tcW w:w="270" w:type="pct"/>
            <w:tcMar>
              <w:left w:w="57" w:type="dxa"/>
              <w:right w:w="57" w:type="dxa"/>
            </w:tcMar>
          </w:tcPr>
          <w:p w14:paraId="19AA17E2"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Т1</w:t>
            </w:r>
          </w:p>
        </w:tc>
        <w:tc>
          <w:tcPr>
            <w:tcW w:w="231" w:type="pct"/>
            <w:tcMar>
              <w:left w:w="57" w:type="dxa"/>
              <w:right w:w="57" w:type="dxa"/>
            </w:tcMar>
          </w:tcPr>
          <w:p w14:paraId="2D62F44C"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Т2</w:t>
            </w:r>
          </w:p>
        </w:tc>
        <w:tc>
          <w:tcPr>
            <w:tcW w:w="303" w:type="pct"/>
            <w:tcMar>
              <w:left w:w="57" w:type="dxa"/>
              <w:right w:w="57" w:type="dxa"/>
            </w:tcMar>
          </w:tcPr>
          <w:p w14:paraId="4842CE1E"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Т3</w:t>
            </w:r>
          </w:p>
        </w:tc>
        <w:tc>
          <w:tcPr>
            <w:tcW w:w="315" w:type="pct"/>
          </w:tcPr>
          <w:p w14:paraId="79AFC19B" w14:textId="1AB613B9"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 xml:space="preserve">Т4 </w:t>
            </w:r>
          </w:p>
        </w:tc>
        <w:tc>
          <w:tcPr>
            <w:tcW w:w="319" w:type="pct"/>
          </w:tcPr>
          <w:p w14:paraId="45EA2BD1" w14:textId="4B7001B0"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 xml:space="preserve">МК </w:t>
            </w:r>
          </w:p>
        </w:tc>
        <w:tc>
          <w:tcPr>
            <w:tcW w:w="308" w:type="pct"/>
            <w:tcMar>
              <w:left w:w="57" w:type="dxa"/>
              <w:right w:w="57" w:type="dxa"/>
            </w:tcMar>
          </w:tcPr>
          <w:p w14:paraId="627DA688" w14:textId="3140B5BF"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Т5</w:t>
            </w:r>
          </w:p>
        </w:tc>
        <w:tc>
          <w:tcPr>
            <w:tcW w:w="267" w:type="pct"/>
            <w:tcMar>
              <w:left w:w="57" w:type="dxa"/>
              <w:right w:w="57" w:type="dxa"/>
            </w:tcMar>
          </w:tcPr>
          <w:p w14:paraId="096A9563"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Т6</w:t>
            </w:r>
          </w:p>
        </w:tc>
        <w:tc>
          <w:tcPr>
            <w:tcW w:w="307" w:type="pct"/>
            <w:tcMar>
              <w:left w:w="57" w:type="dxa"/>
              <w:right w:w="57" w:type="dxa"/>
            </w:tcMar>
          </w:tcPr>
          <w:p w14:paraId="58F1B29B"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Т7</w:t>
            </w:r>
          </w:p>
        </w:tc>
        <w:tc>
          <w:tcPr>
            <w:tcW w:w="333" w:type="pct"/>
          </w:tcPr>
          <w:p w14:paraId="4B5DD4A0"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МК</w:t>
            </w:r>
          </w:p>
        </w:tc>
        <w:tc>
          <w:tcPr>
            <w:tcW w:w="262" w:type="pct"/>
            <w:tcMar>
              <w:left w:w="57" w:type="dxa"/>
              <w:right w:w="57" w:type="dxa"/>
            </w:tcMar>
          </w:tcPr>
          <w:p w14:paraId="69B2E2AD"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Т8</w:t>
            </w:r>
          </w:p>
        </w:tc>
        <w:tc>
          <w:tcPr>
            <w:tcW w:w="264" w:type="pct"/>
            <w:tcMar>
              <w:left w:w="57" w:type="dxa"/>
              <w:right w:w="57" w:type="dxa"/>
            </w:tcMar>
          </w:tcPr>
          <w:p w14:paraId="0EAEFDE9"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Т9</w:t>
            </w:r>
          </w:p>
        </w:tc>
        <w:tc>
          <w:tcPr>
            <w:tcW w:w="264" w:type="pct"/>
            <w:tcMar>
              <w:left w:w="57" w:type="dxa"/>
              <w:right w:w="57" w:type="dxa"/>
            </w:tcMar>
          </w:tcPr>
          <w:p w14:paraId="6A4F9F2C"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Т10</w:t>
            </w:r>
          </w:p>
        </w:tc>
        <w:tc>
          <w:tcPr>
            <w:tcW w:w="265" w:type="pct"/>
            <w:tcMar>
              <w:left w:w="57" w:type="dxa"/>
              <w:right w:w="57" w:type="dxa"/>
            </w:tcMar>
          </w:tcPr>
          <w:p w14:paraId="0B9A386C"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Т11</w:t>
            </w:r>
          </w:p>
        </w:tc>
        <w:tc>
          <w:tcPr>
            <w:tcW w:w="265" w:type="pct"/>
            <w:tcMar>
              <w:left w:w="57" w:type="dxa"/>
              <w:right w:w="57" w:type="dxa"/>
            </w:tcMar>
          </w:tcPr>
          <w:p w14:paraId="36734E1E"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Т12</w:t>
            </w:r>
          </w:p>
        </w:tc>
        <w:tc>
          <w:tcPr>
            <w:tcW w:w="332" w:type="pct"/>
          </w:tcPr>
          <w:p w14:paraId="0088A84C"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МК</w:t>
            </w:r>
          </w:p>
        </w:tc>
        <w:tc>
          <w:tcPr>
            <w:tcW w:w="355" w:type="pct"/>
            <w:vMerge w:val="restart"/>
          </w:tcPr>
          <w:p w14:paraId="15AD2575"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30</w:t>
            </w:r>
          </w:p>
        </w:tc>
        <w:tc>
          <w:tcPr>
            <w:tcW w:w="340" w:type="pct"/>
            <w:vMerge/>
            <w:tcMar>
              <w:left w:w="57" w:type="dxa"/>
              <w:right w:w="57" w:type="dxa"/>
            </w:tcMar>
          </w:tcPr>
          <w:p w14:paraId="2E82B5AD" w14:textId="77777777" w:rsidR="004B0AB3" w:rsidRPr="00E174C5" w:rsidRDefault="004B0AB3" w:rsidP="000919D1">
            <w:pPr>
              <w:jc w:val="center"/>
              <w:rPr>
                <w:rFonts w:ascii="Times New Roman" w:hAnsi="Times New Roman" w:cs="Times New Roman"/>
                <w:b/>
                <w:bCs/>
                <w:sz w:val="24"/>
              </w:rPr>
            </w:pPr>
          </w:p>
        </w:tc>
      </w:tr>
      <w:tr w:rsidR="004B0AB3" w:rsidRPr="00E174C5" w14:paraId="47F371D3" w14:textId="77777777" w:rsidTr="004B0AB3">
        <w:trPr>
          <w:cantSplit/>
          <w:trHeight w:val="337"/>
        </w:trPr>
        <w:tc>
          <w:tcPr>
            <w:tcW w:w="270" w:type="pct"/>
            <w:tcMar>
              <w:left w:w="57" w:type="dxa"/>
              <w:right w:w="57" w:type="dxa"/>
            </w:tcMar>
          </w:tcPr>
          <w:p w14:paraId="4409E46A" w14:textId="0A3C24DD"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231" w:type="pct"/>
            <w:tcMar>
              <w:left w:w="57" w:type="dxa"/>
              <w:right w:w="57" w:type="dxa"/>
            </w:tcMar>
          </w:tcPr>
          <w:p w14:paraId="4A8C8A47" w14:textId="1C94D528"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4</w:t>
            </w:r>
          </w:p>
        </w:tc>
        <w:tc>
          <w:tcPr>
            <w:tcW w:w="303" w:type="pct"/>
            <w:tcMar>
              <w:left w:w="57" w:type="dxa"/>
              <w:right w:w="57" w:type="dxa"/>
            </w:tcMar>
          </w:tcPr>
          <w:p w14:paraId="0CA1A27C" w14:textId="74E4AB46"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315" w:type="pct"/>
          </w:tcPr>
          <w:p w14:paraId="53C85967"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319" w:type="pct"/>
          </w:tcPr>
          <w:p w14:paraId="2FE3169C" w14:textId="153C4905"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308" w:type="pct"/>
            <w:tcMar>
              <w:left w:w="57" w:type="dxa"/>
              <w:right w:w="57" w:type="dxa"/>
            </w:tcMar>
          </w:tcPr>
          <w:p w14:paraId="01E5D179" w14:textId="32533E1F"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267" w:type="pct"/>
            <w:tcMar>
              <w:left w:w="57" w:type="dxa"/>
              <w:right w:w="57" w:type="dxa"/>
            </w:tcMar>
          </w:tcPr>
          <w:p w14:paraId="68A1C7FA"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307" w:type="pct"/>
            <w:tcMar>
              <w:left w:w="57" w:type="dxa"/>
              <w:right w:w="57" w:type="dxa"/>
            </w:tcMar>
          </w:tcPr>
          <w:p w14:paraId="2181A46E"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333" w:type="pct"/>
          </w:tcPr>
          <w:p w14:paraId="058DDBF1" w14:textId="16E1DD68"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262" w:type="pct"/>
            <w:tcMar>
              <w:left w:w="57" w:type="dxa"/>
              <w:right w:w="57" w:type="dxa"/>
            </w:tcMar>
          </w:tcPr>
          <w:p w14:paraId="2E3B6712"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264" w:type="pct"/>
            <w:tcMar>
              <w:left w:w="57" w:type="dxa"/>
              <w:right w:w="57" w:type="dxa"/>
            </w:tcMar>
          </w:tcPr>
          <w:p w14:paraId="37EDF20F"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264" w:type="pct"/>
            <w:tcMar>
              <w:left w:w="57" w:type="dxa"/>
              <w:right w:w="57" w:type="dxa"/>
            </w:tcMar>
          </w:tcPr>
          <w:p w14:paraId="3E6BFF18"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265" w:type="pct"/>
            <w:tcMar>
              <w:left w:w="57" w:type="dxa"/>
              <w:right w:w="57" w:type="dxa"/>
            </w:tcMar>
          </w:tcPr>
          <w:p w14:paraId="502606CC"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265" w:type="pct"/>
            <w:tcMar>
              <w:left w:w="57" w:type="dxa"/>
              <w:right w:w="57" w:type="dxa"/>
            </w:tcMar>
          </w:tcPr>
          <w:p w14:paraId="5DDF9A19" w14:textId="7777777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332" w:type="pct"/>
          </w:tcPr>
          <w:p w14:paraId="662790B0" w14:textId="449B3E2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5</w:t>
            </w:r>
          </w:p>
        </w:tc>
        <w:tc>
          <w:tcPr>
            <w:tcW w:w="355" w:type="pct"/>
            <w:vMerge/>
          </w:tcPr>
          <w:p w14:paraId="16E6A773" w14:textId="77777777" w:rsidR="004B0AB3" w:rsidRPr="00E174C5"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29B2B5C1" w14:textId="77777777" w:rsidR="004B0AB3" w:rsidRPr="00E174C5" w:rsidRDefault="004B0AB3" w:rsidP="000919D1">
            <w:pPr>
              <w:jc w:val="center"/>
              <w:rPr>
                <w:rFonts w:ascii="Times New Roman" w:hAnsi="Times New Roman" w:cs="Times New Roman"/>
                <w:b/>
                <w:bCs/>
                <w:sz w:val="24"/>
              </w:rPr>
            </w:pPr>
          </w:p>
        </w:tc>
      </w:tr>
      <w:tr w:rsidR="004B0AB3" w:rsidRPr="00E174C5" w14:paraId="1D0EEDB6" w14:textId="77777777" w:rsidTr="004B0AB3">
        <w:trPr>
          <w:cantSplit/>
          <w:trHeight w:val="337"/>
        </w:trPr>
        <w:tc>
          <w:tcPr>
            <w:tcW w:w="4305" w:type="pct"/>
            <w:gridSpan w:val="15"/>
            <w:tcMar>
              <w:left w:w="57" w:type="dxa"/>
              <w:right w:w="57" w:type="dxa"/>
            </w:tcMar>
          </w:tcPr>
          <w:p w14:paraId="68024EE7" w14:textId="5584C08D"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 xml:space="preserve">в </w:t>
            </w:r>
            <w:proofErr w:type="spellStart"/>
            <w:r w:rsidRPr="00E174C5">
              <w:rPr>
                <w:rFonts w:ascii="Times New Roman" w:hAnsi="Times New Roman" w:cs="Times New Roman"/>
                <w:bCs/>
                <w:sz w:val="24"/>
              </w:rPr>
              <w:t>т.ч</w:t>
            </w:r>
            <w:proofErr w:type="spellEnd"/>
            <w:r w:rsidRPr="00E174C5">
              <w:rPr>
                <w:rFonts w:ascii="Times New Roman" w:hAnsi="Times New Roman" w:cs="Times New Roman"/>
                <w:bCs/>
                <w:sz w:val="24"/>
              </w:rPr>
              <w:t>. самостійна робота</w:t>
            </w:r>
          </w:p>
        </w:tc>
        <w:tc>
          <w:tcPr>
            <w:tcW w:w="355" w:type="pct"/>
            <w:vMerge/>
          </w:tcPr>
          <w:p w14:paraId="3B99E822" w14:textId="77777777" w:rsidR="004B0AB3" w:rsidRPr="00E174C5"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1A6B2FA1" w14:textId="77777777" w:rsidR="004B0AB3" w:rsidRPr="00E174C5" w:rsidRDefault="004B0AB3" w:rsidP="000919D1">
            <w:pPr>
              <w:jc w:val="center"/>
              <w:rPr>
                <w:rFonts w:ascii="Times New Roman" w:hAnsi="Times New Roman" w:cs="Times New Roman"/>
                <w:b/>
                <w:bCs/>
                <w:sz w:val="24"/>
              </w:rPr>
            </w:pPr>
          </w:p>
        </w:tc>
      </w:tr>
      <w:tr w:rsidR="004B0AB3" w:rsidRPr="00E174C5" w14:paraId="07C7E028" w14:textId="77777777" w:rsidTr="004B0AB3">
        <w:trPr>
          <w:cantSplit/>
          <w:trHeight w:val="337"/>
        </w:trPr>
        <w:tc>
          <w:tcPr>
            <w:tcW w:w="270" w:type="pct"/>
            <w:tcMar>
              <w:left w:w="57" w:type="dxa"/>
              <w:right w:w="57" w:type="dxa"/>
            </w:tcMar>
          </w:tcPr>
          <w:p w14:paraId="60C217C3" w14:textId="3C669A24"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231" w:type="pct"/>
            <w:tcMar>
              <w:left w:w="57" w:type="dxa"/>
              <w:right w:w="57" w:type="dxa"/>
            </w:tcMar>
          </w:tcPr>
          <w:p w14:paraId="111679F8" w14:textId="38F1F149"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303" w:type="pct"/>
            <w:tcMar>
              <w:left w:w="57" w:type="dxa"/>
              <w:right w:w="57" w:type="dxa"/>
            </w:tcMar>
          </w:tcPr>
          <w:p w14:paraId="2651E8AD" w14:textId="1BFD945C"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1</w:t>
            </w:r>
          </w:p>
        </w:tc>
        <w:tc>
          <w:tcPr>
            <w:tcW w:w="315" w:type="pct"/>
          </w:tcPr>
          <w:p w14:paraId="2F57F690" w14:textId="7F4B80F2"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1</w:t>
            </w:r>
          </w:p>
        </w:tc>
        <w:tc>
          <w:tcPr>
            <w:tcW w:w="319" w:type="pct"/>
          </w:tcPr>
          <w:p w14:paraId="5C9AB140" w14:textId="77777777" w:rsidR="004B0AB3" w:rsidRPr="00E174C5" w:rsidRDefault="004B0AB3" w:rsidP="000919D1">
            <w:pPr>
              <w:jc w:val="center"/>
              <w:rPr>
                <w:rFonts w:ascii="Times New Roman" w:hAnsi="Times New Roman" w:cs="Times New Roman"/>
                <w:bCs/>
                <w:sz w:val="24"/>
              </w:rPr>
            </w:pPr>
          </w:p>
        </w:tc>
        <w:tc>
          <w:tcPr>
            <w:tcW w:w="308" w:type="pct"/>
            <w:tcMar>
              <w:left w:w="57" w:type="dxa"/>
              <w:right w:w="57" w:type="dxa"/>
            </w:tcMar>
          </w:tcPr>
          <w:p w14:paraId="358ED445" w14:textId="62C915D6"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267" w:type="pct"/>
            <w:tcMar>
              <w:left w:w="57" w:type="dxa"/>
              <w:right w:w="57" w:type="dxa"/>
            </w:tcMar>
          </w:tcPr>
          <w:p w14:paraId="437223BF" w14:textId="56906C97"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307" w:type="pct"/>
            <w:tcMar>
              <w:left w:w="57" w:type="dxa"/>
              <w:right w:w="57" w:type="dxa"/>
            </w:tcMar>
          </w:tcPr>
          <w:p w14:paraId="0CD23792" w14:textId="6869C3C3"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333" w:type="pct"/>
          </w:tcPr>
          <w:p w14:paraId="77AAA611" w14:textId="77777777" w:rsidR="004B0AB3" w:rsidRPr="00E174C5" w:rsidRDefault="004B0AB3" w:rsidP="000919D1">
            <w:pPr>
              <w:jc w:val="center"/>
              <w:rPr>
                <w:rFonts w:ascii="Times New Roman" w:hAnsi="Times New Roman" w:cs="Times New Roman"/>
                <w:bCs/>
                <w:sz w:val="24"/>
              </w:rPr>
            </w:pPr>
          </w:p>
        </w:tc>
        <w:tc>
          <w:tcPr>
            <w:tcW w:w="262" w:type="pct"/>
            <w:tcMar>
              <w:left w:w="57" w:type="dxa"/>
              <w:right w:w="57" w:type="dxa"/>
            </w:tcMar>
          </w:tcPr>
          <w:p w14:paraId="68B1C5B2" w14:textId="486F639A"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264" w:type="pct"/>
            <w:tcMar>
              <w:left w:w="57" w:type="dxa"/>
              <w:right w:w="57" w:type="dxa"/>
            </w:tcMar>
          </w:tcPr>
          <w:p w14:paraId="06FA30AF" w14:textId="460B7804"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264" w:type="pct"/>
            <w:tcMar>
              <w:left w:w="57" w:type="dxa"/>
              <w:right w:w="57" w:type="dxa"/>
            </w:tcMar>
          </w:tcPr>
          <w:p w14:paraId="472A5615" w14:textId="6F4C6F65"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265" w:type="pct"/>
            <w:tcMar>
              <w:left w:w="57" w:type="dxa"/>
              <w:right w:w="57" w:type="dxa"/>
            </w:tcMar>
          </w:tcPr>
          <w:p w14:paraId="3E35396C" w14:textId="4152FBFE"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265" w:type="pct"/>
            <w:tcMar>
              <w:left w:w="57" w:type="dxa"/>
              <w:right w:w="57" w:type="dxa"/>
            </w:tcMar>
          </w:tcPr>
          <w:p w14:paraId="1AE8BD40" w14:textId="5E9F953F"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332" w:type="pct"/>
          </w:tcPr>
          <w:p w14:paraId="6DB111FF" w14:textId="77777777" w:rsidR="004B0AB3" w:rsidRPr="00E174C5" w:rsidRDefault="004B0AB3" w:rsidP="000919D1">
            <w:pPr>
              <w:jc w:val="center"/>
              <w:rPr>
                <w:rFonts w:ascii="Times New Roman" w:hAnsi="Times New Roman" w:cs="Times New Roman"/>
                <w:bCs/>
                <w:sz w:val="24"/>
              </w:rPr>
            </w:pPr>
          </w:p>
        </w:tc>
        <w:tc>
          <w:tcPr>
            <w:tcW w:w="355" w:type="pct"/>
            <w:vMerge/>
          </w:tcPr>
          <w:p w14:paraId="3D0C43FF" w14:textId="77777777" w:rsidR="004B0AB3" w:rsidRPr="00E174C5"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1A9957BE" w14:textId="77777777" w:rsidR="004B0AB3" w:rsidRPr="00E174C5" w:rsidRDefault="004B0AB3" w:rsidP="000919D1">
            <w:pPr>
              <w:jc w:val="center"/>
              <w:rPr>
                <w:rFonts w:ascii="Times New Roman" w:hAnsi="Times New Roman" w:cs="Times New Roman"/>
                <w:b/>
                <w:bCs/>
                <w:sz w:val="24"/>
              </w:rPr>
            </w:pPr>
          </w:p>
        </w:tc>
      </w:tr>
      <w:tr w:rsidR="004B0AB3" w:rsidRPr="00E174C5" w14:paraId="3E2E6D61" w14:textId="77777777" w:rsidTr="004B0AB3">
        <w:trPr>
          <w:cantSplit/>
          <w:trHeight w:val="337"/>
        </w:trPr>
        <w:tc>
          <w:tcPr>
            <w:tcW w:w="4305" w:type="pct"/>
            <w:gridSpan w:val="15"/>
            <w:tcMar>
              <w:left w:w="57" w:type="dxa"/>
              <w:right w:w="57" w:type="dxa"/>
            </w:tcMar>
          </w:tcPr>
          <w:p w14:paraId="6D3EF06D" w14:textId="64D7DD07" w:rsidR="004B0AB3" w:rsidRPr="00E174C5" w:rsidRDefault="004B0AB3" w:rsidP="000919D1">
            <w:pPr>
              <w:jc w:val="center"/>
              <w:rPr>
                <w:rFonts w:ascii="Times New Roman" w:hAnsi="Times New Roman" w:cs="Times New Roman"/>
                <w:bCs/>
                <w:sz w:val="24"/>
              </w:rPr>
            </w:pPr>
            <w:r w:rsidRPr="00E174C5">
              <w:rPr>
                <w:rFonts w:ascii="Times New Roman" w:eastAsia="Times New Roman" w:hAnsi="Times New Roman" w:cs="Times New Roman"/>
                <w:i/>
                <w:sz w:val="24"/>
                <w:szCs w:val="24"/>
                <w:lang w:eastAsia="ru-RU"/>
              </w:rPr>
              <w:t>поточний контроль*</w:t>
            </w:r>
          </w:p>
        </w:tc>
        <w:tc>
          <w:tcPr>
            <w:tcW w:w="355" w:type="pct"/>
            <w:vMerge/>
          </w:tcPr>
          <w:p w14:paraId="229A6EB9" w14:textId="77777777" w:rsidR="004B0AB3" w:rsidRPr="00E174C5"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1996830E" w14:textId="77777777" w:rsidR="004B0AB3" w:rsidRPr="00E174C5" w:rsidRDefault="004B0AB3" w:rsidP="000919D1">
            <w:pPr>
              <w:jc w:val="center"/>
              <w:rPr>
                <w:rFonts w:ascii="Times New Roman" w:hAnsi="Times New Roman" w:cs="Times New Roman"/>
                <w:b/>
                <w:bCs/>
                <w:sz w:val="24"/>
              </w:rPr>
            </w:pPr>
          </w:p>
        </w:tc>
      </w:tr>
      <w:tr w:rsidR="004B0AB3" w:rsidRPr="00E174C5" w14:paraId="4BB538C4" w14:textId="77777777" w:rsidTr="004B0AB3">
        <w:trPr>
          <w:cantSplit/>
          <w:trHeight w:val="337"/>
        </w:trPr>
        <w:tc>
          <w:tcPr>
            <w:tcW w:w="270" w:type="pct"/>
            <w:tcMar>
              <w:left w:w="57" w:type="dxa"/>
              <w:right w:w="57" w:type="dxa"/>
            </w:tcMar>
          </w:tcPr>
          <w:p w14:paraId="1626EC0C" w14:textId="4734356A"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231" w:type="pct"/>
            <w:tcMar>
              <w:left w:w="57" w:type="dxa"/>
              <w:right w:w="57" w:type="dxa"/>
            </w:tcMar>
          </w:tcPr>
          <w:p w14:paraId="6E3A389C" w14:textId="34C245D4"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303" w:type="pct"/>
            <w:tcMar>
              <w:left w:w="57" w:type="dxa"/>
              <w:right w:w="57" w:type="dxa"/>
            </w:tcMar>
          </w:tcPr>
          <w:p w14:paraId="4A9AB7FA" w14:textId="6A3145B1"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315" w:type="pct"/>
          </w:tcPr>
          <w:p w14:paraId="2C90BCAD" w14:textId="6B9F8BF5"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2</w:t>
            </w:r>
          </w:p>
        </w:tc>
        <w:tc>
          <w:tcPr>
            <w:tcW w:w="319" w:type="pct"/>
          </w:tcPr>
          <w:p w14:paraId="47A2FDEE" w14:textId="77777777" w:rsidR="004B0AB3" w:rsidRPr="00E174C5" w:rsidRDefault="004B0AB3" w:rsidP="000919D1">
            <w:pPr>
              <w:jc w:val="center"/>
              <w:rPr>
                <w:rFonts w:ascii="Times New Roman" w:hAnsi="Times New Roman" w:cs="Times New Roman"/>
                <w:bCs/>
                <w:sz w:val="24"/>
              </w:rPr>
            </w:pPr>
          </w:p>
        </w:tc>
        <w:tc>
          <w:tcPr>
            <w:tcW w:w="308" w:type="pct"/>
            <w:tcMar>
              <w:left w:w="57" w:type="dxa"/>
              <w:right w:w="57" w:type="dxa"/>
            </w:tcMar>
          </w:tcPr>
          <w:p w14:paraId="52F47F6F" w14:textId="575798DE"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267" w:type="pct"/>
            <w:tcMar>
              <w:left w:w="57" w:type="dxa"/>
              <w:right w:w="57" w:type="dxa"/>
            </w:tcMar>
          </w:tcPr>
          <w:p w14:paraId="08C9955A" w14:textId="7DA2C4ED"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307" w:type="pct"/>
            <w:tcMar>
              <w:left w:w="57" w:type="dxa"/>
              <w:right w:w="57" w:type="dxa"/>
            </w:tcMar>
          </w:tcPr>
          <w:p w14:paraId="387350DF" w14:textId="3C87FFDC"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333" w:type="pct"/>
          </w:tcPr>
          <w:p w14:paraId="3AF2572D" w14:textId="77777777" w:rsidR="004B0AB3" w:rsidRPr="00E174C5" w:rsidRDefault="004B0AB3" w:rsidP="000919D1">
            <w:pPr>
              <w:jc w:val="center"/>
              <w:rPr>
                <w:rFonts w:ascii="Times New Roman" w:hAnsi="Times New Roman" w:cs="Times New Roman"/>
                <w:bCs/>
                <w:sz w:val="24"/>
              </w:rPr>
            </w:pPr>
          </w:p>
        </w:tc>
        <w:tc>
          <w:tcPr>
            <w:tcW w:w="262" w:type="pct"/>
            <w:tcMar>
              <w:left w:w="57" w:type="dxa"/>
              <w:right w:w="57" w:type="dxa"/>
            </w:tcMar>
          </w:tcPr>
          <w:p w14:paraId="7E071CDB" w14:textId="744CEC20"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264" w:type="pct"/>
            <w:tcMar>
              <w:left w:w="57" w:type="dxa"/>
              <w:right w:w="57" w:type="dxa"/>
            </w:tcMar>
          </w:tcPr>
          <w:p w14:paraId="71EAF0A5" w14:textId="41081CFA"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264" w:type="pct"/>
            <w:tcMar>
              <w:left w:w="57" w:type="dxa"/>
              <w:right w:w="57" w:type="dxa"/>
            </w:tcMar>
          </w:tcPr>
          <w:p w14:paraId="5D1EEA24" w14:textId="625A67F5"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265" w:type="pct"/>
            <w:tcMar>
              <w:left w:w="57" w:type="dxa"/>
              <w:right w:w="57" w:type="dxa"/>
            </w:tcMar>
          </w:tcPr>
          <w:p w14:paraId="06095F31" w14:textId="279A1EE2"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265" w:type="pct"/>
            <w:tcMar>
              <w:left w:w="57" w:type="dxa"/>
              <w:right w:w="57" w:type="dxa"/>
            </w:tcMar>
          </w:tcPr>
          <w:p w14:paraId="309594CC" w14:textId="2B2D873A" w:rsidR="004B0AB3" w:rsidRPr="00E174C5" w:rsidRDefault="004B0AB3" w:rsidP="000919D1">
            <w:pPr>
              <w:jc w:val="center"/>
              <w:rPr>
                <w:rFonts w:ascii="Times New Roman" w:hAnsi="Times New Roman" w:cs="Times New Roman"/>
                <w:bCs/>
                <w:sz w:val="24"/>
              </w:rPr>
            </w:pPr>
            <w:r w:rsidRPr="00E174C5">
              <w:rPr>
                <w:rFonts w:ascii="Times New Roman" w:hAnsi="Times New Roman" w:cs="Times New Roman"/>
                <w:bCs/>
                <w:sz w:val="24"/>
              </w:rPr>
              <w:t>3</w:t>
            </w:r>
          </w:p>
        </w:tc>
        <w:tc>
          <w:tcPr>
            <w:tcW w:w="332" w:type="pct"/>
          </w:tcPr>
          <w:p w14:paraId="757A2036" w14:textId="77777777" w:rsidR="004B0AB3" w:rsidRPr="00E174C5" w:rsidRDefault="004B0AB3" w:rsidP="000919D1">
            <w:pPr>
              <w:jc w:val="center"/>
              <w:rPr>
                <w:rFonts w:ascii="Times New Roman" w:hAnsi="Times New Roman" w:cs="Times New Roman"/>
                <w:bCs/>
                <w:sz w:val="24"/>
              </w:rPr>
            </w:pPr>
          </w:p>
        </w:tc>
        <w:tc>
          <w:tcPr>
            <w:tcW w:w="355" w:type="pct"/>
            <w:vMerge/>
          </w:tcPr>
          <w:p w14:paraId="6932AA1B" w14:textId="77777777" w:rsidR="004B0AB3" w:rsidRPr="00E174C5"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57B4BCA0" w14:textId="77777777" w:rsidR="004B0AB3" w:rsidRPr="00E174C5" w:rsidRDefault="004B0AB3" w:rsidP="000919D1">
            <w:pPr>
              <w:jc w:val="center"/>
              <w:rPr>
                <w:rFonts w:ascii="Times New Roman" w:hAnsi="Times New Roman" w:cs="Times New Roman"/>
                <w:b/>
                <w:bCs/>
                <w:sz w:val="24"/>
              </w:rPr>
            </w:pPr>
          </w:p>
        </w:tc>
      </w:tr>
    </w:tbl>
    <w:p w14:paraId="5D4B7501" w14:textId="77777777" w:rsidR="000919D1" w:rsidRPr="00E174C5" w:rsidRDefault="000919D1" w:rsidP="00DB5EE0">
      <w:pPr>
        <w:jc w:val="center"/>
        <w:rPr>
          <w:rFonts w:ascii="Times New Roman" w:hAnsi="Times New Roman" w:cs="Times New Roman"/>
          <w:b/>
          <w:bCs/>
          <w:sz w:val="24"/>
        </w:rPr>
      </w:pPr>
    </w:p>
    <w:p w14:paraId="672DC652" w14:textId="741A9F85" w:rsidR="004B0AB3" w:rsidRPr="00E174C5" w:rsidRDefault="004B0AB3" w:rsidP="004B0AB3">
      <w:pPr>
        <w:widowControl w:val="0"/>
        <w:ind w:firstLine="284"/>
        <w:rPr>
          <w:rFonts w:ascii="Times New Roman" w:hAnsi="Times New Roman" w:cs="Times New Roman"/>
          <w:b/>
          <w:bCs/>
          <w:sz w:val="24"/>
          <w:szCs w:val="24"/>
        </w:rPr>
      </w:pPr>
      <w:r w:rsidRPr="00E174C5">
        <w:rPr>
          <w:rFonts w:ascii="Times New Roman" w:hAnsi="Times New Roman" w:cs="Times New Roman"/>
          <w:b/>
          <w:bCs/>
          <w:sz w:val="24"/>
        </w:rPr>
        <w:tab/>
      </w:r>
      <w:r w:rsidRPr="00E174C5">
        <w:rPr>
          <w:rFonts w:ascii="Times New Roman" w:hAnsi="Times New Roman" w:cs="Times New Roman"/>
          <w:bCs/>
          <w:i/>
          <w:sz w:val="24"/>
          <w:szCs w:val="24"/>
        </w:rPr>
        <w:t xml:space="preserve">* бали одержані здобувачами на семінарських/практичних заняттях. </w:t>
      </w:r>
    </w:p>
    <w:p w14:paraId="32D49B81" w14:textId="3A40E8BF" w:rsidR="000919D1" w:rsidRPr="00E174C5" w:rsidRDefault="000919D1" w:rsidP="004B0AB3">
      <w:pPr>
        <w:tabs>
          <w:tab w:val="left" w:pos="1529"/>
        </w:tabs>
        <w:rPr>
          <w:rFonts w:ascii="Times New Roman" w:hAnsi="Times New Roman" w:cs="Times New Roman"/>
          <w:b/>
          <w:bCs/>
          <w:sz w:val="24"/>
        </w:rPr>
      </w:pPr>
    </w:p>
    <w:p w14:paraId="2A4BCB08" w14:textId="77777777" w:rsidR="00893398" w:rsidRDefault="00893398" w:rsidP="00893398">
      <w:pPr>
        <w:jc w:val="center"/>
        <w:rPr>
          <w:rFonts w:ascii="Times New Roman" w:hAnsi="Times New Roman" w:cs="Times New Roman"/>
          <w:b/>
          <w:bCs/>
          <w:sz w:val="24"/>
        </w:rPr>
      </w:pPr>
    </w:p>
    <w:p w14:paraId="1F90A557" w14:textId="77777777" w:rsidR="00E766C5" w:rsidRDefault="00E766C5" w:rsidP="00893398">
      <w:pPr>
        <w:jc w:val="center"/>
        <w:rPr>
          <w:rFonts w:ascii="Times New Roman" w:hAnsi="Times New Roman" w:cs="Times New Roman"/>
          <w:b/>
          <w:bCs/>
          <w:sz w:val="24"/>
        </w:rPr>
      </w:pPr>
    </w:p>
    <w:p w14:paraId="0B23BDD2" w14:textId="77777777" w:rsidR="00E766C5" w:rsidRDefault="00E766C5" w:rsidP="00893398">
      <w:pPr>
        <w:jc w:val="center"/>
        <w:rPr>
          <w:rFonts w:ascii="Times New Roman" w:hAnsi="Times New Roman" w:cs="Times New Roman"/>
          <w:b/>
          <w:bCs/>
          <w:sz w:val="24"/>
        </w:rPr>
      </w:pPr>
    </w:p>
    <w:p w14:paraId="7535D224" w14:textId="77777777" w:rsidR="00E766C5" w:rsidRPr="00E174C5" w:rsidRDefault="00E766C5" w:rsidP="00893398">
      <w:pPr>
        <w:jc w:val="center"/>
        <w:rPr>
          <w:rFonts w:ascii="Times New Roman" w:hAnsi="Times New Roman" w:cs="Times New Roman"/>
          <w:b/>
          <w:bCs/>
          <w:sz w:val="24"/>
        </w:rPr>
      </w:pPr>
    </w:p>
    <w:p w14:paraId="38B8B591" w14:textId="77777777" w:rsidR="00893398" w:rsidRPr="00E174C5" w:rsidRDefault="00893398" w:rsidP="00893398">
      <w:pPr>
        <w:jc w:val="center"/>
        <w:rPr>
          <w:rFonts w:ascii="Times New Roman" w:hAnsi="Times New Roman" w:cs="Times New Roman"/>
          <w:b/>
          <w:bCs/>
          <w:sz w:val="24"/>
        </w:rPr>
      </w:pPr>
    </w:p>
    <w:p w14:paraId="411D985E" w14:textId="77777777" w:rsidR="00893398" w:rsidRPr="00E174C5" w:rsidRDefault="00893398" w:rsidP="00893398">
      <w:pPr>
        <w:jc w:val="center"/>
        <w:rPr>
          <w:rFonts w:ascii="Times New Roman" w:hAnsi="Times New Roman" w:cs="Times New Roman"/>
          <w:b/>
          <w:bCs/>
          <w:sz w:val="24"/>
        </w:rPr>
      </w:pPr>
      <w:r w:rsidRPr="00E174C5">
        <w:rPr>
          <w:rFonts w:ascii="Times New Roman" w:hAnsi="Times New Roman" w:cs="Times New Roman"/>
          <w:b/>
          <w:bCs/>
          <w:sz w:val="24"/>
        </w:rPr>
        <w:lastRenderedPageBreak/>
        <w:t>Шкала оцінювання: національна та ECTS</w:t>
      </w:r>
    </w:p>
    <w:tbl>
      <w:tblPr>
        <w:tblW w:w="3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203"/>
        <w:gridCol w:w="4080"/>
      </w:tblGrid>
      <w:tr w:rsidR="00893398" w:rsidRPr="00E174C5" w14:paraId="19F98246" w14:textId="77777777" w:rsidTr="00D028D4">
        <w:trPr>
          <w:trHeight w:val="231"/>
          <w:jc w:val="center"/>
        </w:trPr>
        <w:tc>
          <w:tcPr>
            <w:tcW w:w="1532" w:type="pct"/>
            <w:vMerge w:val="restart"/>
            <w:vAlign w:val="center"/>
          </w:tcPr>
          <w:p w14:paraId="276B364D"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Сума балів за всі види навчальної діяльності</w:t>
            </w:r>
          </w:p>
        </w:tc>
        <w:tc>
          <w:tcPr>
            <w:tcW w:w="790" w:type="pct"/>
            <w:vMerge w:val="restart"/>
            <w:vAlign w:val="center"/>
          </w:tcPr>
          <w:p w14:paraId="570EEDE1"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Оцінка ECTS</w:t>
            </w:r>
          </w:p>
        </w:tc>
        <w:tc>
          <w:tcPr>
            <w:tcW w:w="2678" w:type="pct"/>
            <w:vAlign w:val="center"/>
          </w:tcPr>
          <w:p w14:paraId="72C8BCA2"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Оцінка за національною шкалою</w:t>
            </w:r>
          </w:p>
        </w:tc>
      </w:tr>
      <w:tr w:rsidR="00893398" w:rsidRPr="00E174C5" w14:paraId="2E8FDCC0" w14:textId="77777777" w:rsidTr="00D028D4">
        <w:trPr>
          <w:trHeight w:val="231"/>
          <w:jc w:val="center"/>
        </w:trPr>
        <w:tc>
          <w:tcPr>
            <w:tcW w:w="1532" w:type="pct"/>
            <w:vMerge/>
            <w:vAlign w:val="center"/>
          </w:tcPr>
          <w:p w14:paraId="14076ECE" w14:textId="77777777" w:rsidR="00893398" w:rsidRPr="00E174C5" w:rsidRDefault="00893398" w:rsidP="00893398">
            <w:pPr>
              <w:rPr>
                <w:rFonts w:ascii="Times New Roman" w:hAnsi="Times New Roman" w:cs="Times New Roman"/>
                <w:b/>
                <w:bCs/>
                <w:sz w:val="24"/>
              </w:rPr>
            </w:pPr>
          </w:p>
        </w:tc>
        <w:tc>
          <w:tcPr>
            <w:tcW w:w="790" w:type="pct"/>
            <w:vMerge/>
            <w:vAlign w:val="center"/>
          </w:tcPr>
          <w:p w14:paraId="7C32913A" w14:textId="77777777" w:rsidR="00893398" w:rsidRPr="00E174C5" w:rsidRDefault="00893398" w:rsidP="00893398">
            <w:pPr>
              <w:rPr>
                <w:rFonts w:ascii="Times New Roman" w:hAnsi="Times New Roman" w:cs="Times New Roman"/>
                <w:b/>
                <w:bCs/>
                <w:sz w:val="24"/>
              </w:rPr>
            </w:pPr>
          </w:p>
        </w:tc>
        <w:tc>
          <w:tcPr>
            <w:tcW w:w="2678" w:type="pct"/>
            <w:vAlign w:val="center"/>
          </w:tcPr>
          <w:p w14:paraId="3AFA4758" w14:textId="211A565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 xml:space="preserve">для екзамену </w:t>
            </w:r>
          </w:p>
        </w:tc>
      </w:tr>
      <w:tr w:rsidR="00893398" w:rsidRPr="00E174C5" w14:paraId="2A5981CF" w14:textId="77777777" w:rsidTr="00D028D4">
        <w:trPr>
          <w:trHeight w:val="173"/>
          <w:jc w:val="center"/>
        </w:trPr>
        <w:tc>
          <w:tcPr>
            <w:tcW w:w="1532" w:type="pct"/>
            <w:vAlign w:val="center"/>
          </w:tcPr>
          <w:p w14:paraId="60148D29"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90 – 100</w:t>
            </w:r>
          </w:p>
        </w:tc>
        <w:tc>
          <w:tcPr>
            <w:tcW w:w="790" w:type="pct"/>
            <w:vAlign w:val="center"/>
          </w:tcPr>
          <w:p w14:paraId="0F784ED1"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А</w:t>
            </w:r>
          </w:p>
        </w:tc>
        <w:tc>
          <w:tcPr>
            <w:tcW w:w="2678" w:type="pct"/>
            <w:vAlign w:val="center"/>
          </w:tcPr>
          <w:p w14:paraId="15745124"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 xml:space="preserve">відмінно  </w:t>
            </w:r>
          </w:p>
        </w:tc>
      </w:tr>
      <w:tr w:rsidR="00893398" w:rsidRPr="00E174C5" w14:paraId="357C692E" w14:textId="77777777" w:rsidTr="00D028D4">
        <w:trPr>
          <w:trHeight w:val="98"/>
          <w:jc w:val="center"/>
        </w:trPr>
        <w:tc>
          <w:tcPr>
            <w:tcW w:w="1532" w:type="pct"/>
            <w:vAlign w:val="center"/>
          </w:tcPr>
          <w:p w14:paraId="46D5B0B9"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82-89</w:t>
            </w:r>
          </w:p>
        </w:tc>
        <w:tc>
          <w:tcPr>
            <w:tcW w:w="790" w:type="pct"/>
            <w:vAlign w:val="center"/>
          </w:tcPr>
          <w:p w14:paraId="0EE990D6"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В</w:t>
            </w:r>
          </w:p>
        </w:tc>
        <w:tc>
          <w:tcPr>
            <w:tcW w:w="2678" w:type="pct"/>
            <w:vMerge w:val="restart"/>
            <w:vAlign w:val="center"/>
          </w:tcPr>
          <w:p w14:paraId="31661D3D"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 xml:space="preserve">добре </w:t>
            </w:r>
          </w:p>
        </w:tc>
      </w:tr>
      <w:tr w:rsidR="00893398" w:rsidRPr="00E174C5" w14:paraId="7740BC56" w14:textId="77777777" w:rsidTr="00D028D4">
        <w:trPr>
          <w:trHeight w:val="173"/>
          <w:jc w:val="center"/>
        </w:trPr>
        <w:tc>
          <w:tcPr>
            <w:tcW w:w="1532" w:type="pct"/>
            <w:vAlign w:val="center"/>
          </w:tcPr>
          <w:p w14:paraId="00DBD026"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74-81</w:t>
            </w:r>
          </w:p>
        </w:tc>
        <w:tc>
          <w:tcPr>
            <w:tcW w:w="790" w:type="pct"/>
            <w:vAlign w:val="center"/>
          </w:tcPr>
          <w:p w14:paraId="0BCCEB65"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С</w:t>
            </w:r>
          </w:p>
        </w:tc>
        <w:tc>
          <w:tcPr>
            <w:tcW w:w="2678" w:type="pct"/>
            <w:vMerge/>
            <w:vAlign w:val="center"/>
          </w:tcPr>
          <w:p w14:paraId="4F6F2DE6" w14:textId="77777777" w:rsidR="00893398" w:rsidRPr="00E174C5" w:rsidRDefault="00893398" w:rsidP="00893398">
            <w:pPr>
              <w:rPr>
                <w:rFonts w:ascii="Times New Roman" w:hAnsi="Times New Roman" w:cs="Times New Roman"/>
                <w:b/>
                <w:bCs/>
                <w:sz w:val="24"/>
              </w:rPr>
            </w:pPr>
          </w:p>
        </w:tc>
      </w:tr>
      <w:tr w:rsidR="00893398" w:rsidRPr="00E174C5" w14:paraId="6CEDB321" w14:textId="77777777" w:rsidTr="00D028D4">
        <w:trPr>
          <w:trHeight w:val="173"/>
          <w:jc w:val="center"/>
        </w:trPr>
        <w:tc>
          <w:tcPr>
            <w:tcW w:w="1532" w:type="pct"/>
            <w:vAlign w:val="center"/>
          </w:tcPr>
          <w:p w14:paraId="0986276E"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64-73</w:t>
            </w:r>
          </w:p>
        </w:tc>
        <w:tc>
          <w:tcPr>
            <w:tcW w:w="790" w:type="pct"/>
            <w:vAlign w:val="center"/>
          </w:tcPr>
          <w:p w14:paraId="7AA367EC"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D</w:t>
            </w:r>
          </w:p>
        </w:tc>
        <w:tc>
          <w:tcPr>
            <w:tcW w:w="2678" w:type="pct"/>
            <w:vMerge w:val="restart"/>
            <w:vAlign w:val="center"/>
          </w:tcPr>
          <w:p w14:paraId="69D6B514"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 xml:space="preserve">задовільно </w:t>
            </w:r>
          </w:p>
        </w:tc>
      </w:tr>
      <w:tr w:rsidR="00893398" w:rsidRPr="00E174C5" w14:paraId="260BD8DC" w14:textId="77777777" w:rsidTr="00D028D4">
        <w:trPr>
          <w:trHeight w:val="173"/>
          <w:jc w:val="center"/>
        </w:trPr>
        <w:tc>
          <w:tcPr>
            <w:tcW w:w="1532" w:type="pct"/>
            <w:vAlign w:val="center"/>
          </w:tcPr>
          <w:p w14:paraId="75FDE448"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60-63</w:t>
            </w:r>
          </w:p>
        </w:tc>
        <w:tc>
          <w:tcPr>
            <w:tcW w:w="790" w:type="pct"/>
            <w:vAlign w:val="center"/>
          </w:tcPr>
          <w:p w14:paraId="282BA28E"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 xml:space="preserve">Е </w:t>
            </w:r>
          </w:p>
        </w:tc>
        <w:tc>
          <w:tcPr>
            <w:tcW w:w="2678" w:type="pct"/>
            <w:vMerge/>
            <w:vAlign w:val="center"/>
          </w:tcPr>
          <w:p w14:paraId="2D07F9EE" w14:textId="77777777" w:rsidR="00893398" w:rsidRPr="00E174C5" w:rsidRDefault="00893398" w:rsidP="00893398">
            <w:pPr>
              <w:rPr>
                <w:rFonts w:ascii="Times New Roman" w:hAnsi="Times New Roman" w:cs="Times New Roman"/>
                <w:b/>
                <w:bCs/>
                <w:sz w:val="24"/>
              </w:rPr>
            </w:pPr>
          </w:p>
        </w:tc>
      </w:tr>
      <w:tr w:rsidR="00893398" w:rsidRPr="00E174C5" w14:paraId="537C8AC9" w14:textId="77777777" w:rsidTr="00D028D4">
        <w:trPr>
          <w:trHeight w:val="357"/>
          <w:jc w:val="center"/>
        </w:trPr>
        <w:tc>
          <w:tcPr>
            <w:tcW w:w="1532" w:type="pct"/>
            <w:vAlign w:val="center"/>
          </w:tcPr>
          <w:p w14:paraId="2F8B28A5"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35-59</w:t>
            </w:r>
          </w:p>
        </w:tc>
        <w:tc>
          <w:tcPr>
            <w:tcW w:w="790" w:type="pct"/>
            <w:vAlign w:val="center"/>
          </w:tcPr>
          <w:p w14:paraId="08A308AD"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FX</w:t>
            </w:r>
          </w:p>
        </w:tc>
        <w:tc>
          <w:tcPr>
            <w:tcW w:w="2678" w:type="pct"/>
            <w:vAlign w:val="center"/>
          </w:tcPr>
          <w:p w14:paraId="71909A4E"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незадовільно з можливістю повторного складання</w:t>
            </w:r>
          </w:p>
        </w:tc>
      </w:tr>
      <w:tr w:rsidR="00893398" w:rsidRPr="00E174C5" w14:paraId="3F8FD764" w14:textId="77777777" w:rsidTr="00D028D4">
        <w:trPr>
          <w:trHeight w:val="365"/>
          <w:jc w:val="center"/>
        </w:trPr>
        <w:tc>
          <w:tcPr>
            <w:tcW w:w="1532" w:type="pct"/>
            <w:vAlign w:val="center"/>
          </w:tcPr>
          <w:p w14:paraId="6BE522CC"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0-34</w:t>
            </w:r>
          </w:p>
        </w:tc>
        <w:tc>
          <w:tcPr>
            <w:tcW w:w="790" w:type="pct"/>
            <w:vAlign w:val="center"/>
          </w:tcPr>
          <w:p w14:paraId="5074EDE2"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F</w:t>
            </w:r>
          </w:p>
        </w:tc>
        <w:tc>
          <w:tcPr>
            <w:tcW w:w="2678" w:type="pct"/>
            <w:vAlign w:val="center"/>
          </w:tcPr>
          <w:p w14:paraId="30D6E805" w14:textId="77777777" w:rsidR="00893398" w:rsidRPr="00E174C5" w:rsidRDefault="00893398" w:rsidP="00893398">
            <w:pPr>
              <w:rPr>
                <w:rFonts w:ascii="Times New Roman" w:hAnsi="Times New Roman" w:cs="Times New Roman"/>
                <w:b/>
                <w:bCs/>
                <w:sz w:val="24"/>
              </w:rPr>
            </w:pPr>
            <w:r w:rsidRPr="00E174C5">
              <w:rPr>
                <w:rFonts w:ascii="Times New Roman" w:hAnsi="Times New Roman" w:cs="Times New Roman"/>
                <w:b/>
                <w:bCs/>
                <w:sz w:val="24"/>
              </w:rPr>
              <w:t>незадовільно з обов’язковим повторним вивченням дисципліни</w:t>
            </w:r>
          </w:p>
        </w:tc>
      </w:tr>
    </w:tbl>
    <w:p w14:paraId="0A6F1935" w14:textId="77777777" w:rsidR="00893398" w:rsidRPr="00E174C5" w:rsidRDefault="00DB5EE0" w:rsidP="004B0AB3">
      <w:pPr>
        <w:rPr>
          <w:rFonts w:ascii="Times New Roman" w:hAnsi="Times New Roman" w:cs="Times New Roman"/>
          <w:b/>
          <w:sz w:val="28"/>
          <w:szCs w:val="28"/>
        </w:rPr>
      </w:pPr>
      <w:r w:rsidRPr="00E174C5">
        <w:rPr>
          <w:rFonts w:ascii="Times New Roman" w:hAnsi="Times New Roman" w:cs="Times New Roman"/>
          <w:b/>
          <w:sz w:val="28"/>
          <w:szCs w:val="28"/>
        </w:rPr>
        <w:t xml:space="preserve">                                                  </w:t>
      </w:r>
    </w:p>
    <w:p w14:paraId="6879E6B5" w14:textId="6326B24F" w:rsidR="00DB5EE0" w:rsidRPr="00E174C5" w:rsidRDefault="00DB5EE0" w:rsidP="00893398">
      <w:pPr>
        <w:jc w:val="center"/>
        <w:rPr>
          <w:rFonts w:ascii="Times New Roman" w:hAnsi="Times New Roman" w:cs="Times New Roman"/>
          <w:b/>
          <w:sz w:val="28"/>
          <w:szCs w:val="28"/>
        </w:rPr>
      </w:pPr>
      <w:r w:rsidRPr="00E174C5">
        <w:rPr>
          <w:rFonts w:ascii="Times New Roman" w:hAnsi="Times New Roman" w:cs="Times New Roman"/>
          <w:b/>
          <w:sz w:val="28"/>
          <w:szCs w:val="28"/>
        </w:rPr>
        <w:t>ПОЛІТИКИ КУРСУ</w:t>
      </w:r>
    </w:p>
    <w:tbl>
      <w:tblPr>
        <w:tblStyle w:val="10"/>
        <w:tblW w:w="0" w:type="auto"/>
        <w:jc w:val="center"/>
        <w:tblLook w:val="04A0" w:firstRow="1" w:lastRow="0" w:firstColumn="1" w:lastColumn="0" w:noHBand="0" w:noVBand="1"/>
      </w:tblPr>
      <w:tblGrid>
        <w:gridCol w:w="2235"/>
        <w:gridCol w:w="8079"/>
      </w:tblGrid>
      <w:tr w:rsidR="00DB5EE0" w:rsidRPr="00E174C5" w14:paraId="2D7C124A" w14:textId="77777777" w:rsidTr="00531618">
        <w:trPr>
          <w:jc w:val="center"/>
        </w:trPr>
        <w:tc>
          <w:tcPr>
            <w:tcW w:w="2235" w:type="dxa"/>
          </w:tcPr>
          <w:p w14:paraId="0D7DC635" w14:textId="77777777" w:rsidR="00DB5EE0" w:rsidRPr="00E174C5" w:rsidRDefault="00DB5EE0" w:rsidP="00E14629">
            <w:pPr>
              <w:rPr>
                <w:rFonts w:ascii="Times New Roman" w:hAnsi="Times New Roman" w:cs="Times New Roman"/>
                <w:b/>
              </w:rPr>
            </w:pPr>
            <w:r w:rsidRPr="00E174C5">
              <w:rPr>
                <w:rFonts w:ascii="Times New Roman" w:hAnsi="Times New Roman" w:cs="Times New Roman"/>
                <w:b/>
              </w:rPr>
              <w:t>Політика оцінювання</w:t>
            </w:r>
          </w:p>
        </w:tc>
        <w:tc>
          <w:tcPr>
            <w:tcW w:w="8079" w:type="dxa"/>
          </w:tcPr>
          <w:p w14:paraId="2D298911" w14:textId="77777777" w:rsidR="00DB5EE0" w:rsidRPr="00E174C5" w:rsidRDefault="00DB5EE0" w:rsidP="00E14629">
            <w:pPr>
              <w:rPr>
                <w:rFonts w:ascii="Times New Roman" w:hAnsi="Times New Roman" w:cs="Times New Roman"/>
              </w:rPr>
            </w:pPr>
            <w:r w:rsidRPr="00E174C5">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здобувач може набрати максимально 100 балів.</w:t>
            </w:r>
          </w:p>
        </w:tc>
      </w:tr>
      <w:tr w:rsidR="00DB5EE0" w:rsidRPr="00E174C5" w14:paraId="1F21CFC5" w14:textId="77777777" w:rsidTr="00531618">
        <w:trPr>
          <w:jc w:val="center"/>
        </w:trPr>
        <w:tc>
          <w:tcPr>
            <w:tcW w:w="2235" w:type="dxa"/>
          </w:tcPr>
          <w:p w14:paraId="0BD674CE" w14:textId="77777777" w:rsidR="00DB5EE0" w:rsidRPr="00E174C5" w:rsidRDefault="00DB5EE0" w:rsidP="00E14629">
            <w:pPr>
              <w:rPr>
                <w:rFonts w:ascii="Times New Roman" w:hAnsi="Times New Roman" w:cs="Times New Roman"/>
                <w:b/>
              </w:rPr>
            </w:pPr>
            <w:r w:rsidRPr="00E174C5">
              <w:rPr>
                <w:rFonts w:ascii="Times New Roman" w:hAnsi="Times New Roman" w:cs="Times New Roman"/>
                <w:b/>
              </w:rPr>
              <w:t>Політика щодо академічної доброчесності</w:t>
            </w:r>
          </w:p>
        </w:tc>
        <w:tc>
          <w:tcPr>
            <w:tcW w:w="8079" w:type="dxa"/>
          </w:tcPr>
          <w:p w14:paraId="3D4BC719" w14:textId="77777777" w:rsidR="00DB5EE0" w:rsidRPr="00E174C5" w:rsidRDefault="00DB5EE0" w:rsidP="00E14629">
            <w:pPr>
              <w:rPr>
                <w:rFonts w:ascii="Times New Roman" w:hAnsi="Times New Roman" w:cs="Times New Roman"/>
                <w:b/>
              </w:rPr>
            </w:pPr>
            <w:r w:rsidRPr="00E174C5">
              <w:rPr>
                <w:rFonts w:ascii="Times New Roman" w:hAnsi="Times New Roman" w:cs="Times New Roman"/>
              </w:rPr>
              <w:t xml:space="preserve">Під час підготовки рефератів (есе) та індивідуальних науково-дослідних завдань,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E174C5">
              <w:rPr>
                <w:rFonts w:ascii="Times New Roman" w:hAnsi="Times New Roman" w:cs="Times New Roman"/>
              </w:rPr>
              <w:t>недоброчесності</w:t>
            </w:r>
            <w:proofErr w:type="spellEnd"/>
            <w:r w:rsidRPr="00E174C5">
              <w:rPr>
                <w:rFonts w:ascii="Times New Roman" w:hAnsi="Times New Roman" w:cs="Times New Roman"/>
              </w:rPr>
              <w:t xml:space="preserve"> в письмовій роботі здобувача є підставою для її </w:t>
            </w:r>
            <w:proofErr w:type="spellStart"/>
            <w:r w:rsidRPr="00E174C5">
              <w:rPr>
                <w:rFonts w:ascii="Times New Roman" w:hAnsi="Times New Roman" w:cs="Times New Roman"/>
              </w:rPr>
              <w:t>незарахування</w:t>
            </w:r>
            <w:proofErr w:type="spellEnd"/>
            <w:r w:rsidRPr="00E174C5">
              <w:rPr>
                <w:rFonts w:ascii="Times New Roman" w:hAnsi="Times New Roman" w:cs="Times New Roman"/>
              </w:rPr>
              <w:t xml:space="preserve"> викладачем, незалежно від масштабів плагіату</w:t>
            </w:r>
          </w:p>
        </w:tc>
      </w:tr>
      <w:tr w:rsidR="00DB5EE0" w:rsidRPr="00E174C5" w14:paraId="603AC8AA" w14:textId="77777777" w:rsidTr="00531618">
        <w:trPr>
          <w:jc w:val="center"/>
        </w:trPr>
        <w:tc>
          <w:tcPr>
            <w:tcW w:w="2235" w:type="dxa"/>
          </w:tcPr>
          <w:p w14:paraId="6F2C6931" w14:textId="77777777" w:rsidR="00DB5EE0" w:rsidRPr="00E174C5" w:rsidRDefault="00DB5EE0" w:rsidP="00E14629">
            <w:pPr>
              <w:rPr>
                <w:rFonts w:ascii="Times New Roman" w:hAnsi="Times New Roman" w:cs="Times New Roman"/>
                <w:b/>
              </w:rPr>
            </w:pPr>
            <w:r w:rsidRPr="00E174C5">
              <w:rPr>
                <w:rFonts w:ascii="Times New Roman" w:hAnsi="Times New Roman" w:cs="Times New Roman"/>
                <w:b/>
              </w:rPr>
              <w:t>Політика щодо відвідування</w:t>
            </w:r>
          </w:p>
        </w:tc>
        <w:tc>
          <w:tcPr>
            <w:tcW w:w="8079" w:type="dxa"/>
          </w:tcPr>
          <w:p w14:paraId="15CC7896" w14:textId="77777777" w:rsidR="00DB5EE0" w:rsidRPr="00E174C5" w:rsidRDefault="00DB5EE0" w:rsidP="00E14629">
            <w:pPr>
              <w:rPr>
                <w:rFonts w:ascii="Times New Roman" w:hAnsi="Times New Roman" w:cs="Times New Roman"/>
                <w:b/>
              </w:rPr>
            </w:pPr>
            <w:r w:rsidRPr="00E174C5">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14:paraId="4A31081C" w14:textId="77777777" w:rsidR="00DB5EE0" w:rsidRPr="00E174C5" w:rsidRDefault="00DB5EE0" w:rsidP="00DB5EE0">
      <w:pPr>
        <w:rPr>
          <w:rFonts w:ascii="Times New Roman" w:hAnsi="Times New Roman" w:cs="Times New Roman"/>
          <w:sz w:val="28"/>
          <w:szCs w:val="28"/>
        </w:rPr>
      </w:pPr>
    </w:p>
    <w:p w14:paraId="5610F8A8" w14:textId="77777777" w:rsidR="00DB5EE0" w:rsidRPr="00E174C5" w:rsidRDefault="00DB5EE0" w:rsidP="00DB5EE0">
      <w:pPr>
        <w:pBdr>
          <w:top w:val="nil"/>
          <w:left w:val="nil"/>
          <w:bottom w:val="nil"/>
          <w:right w:val="nil"/>
          <w:between w:val="nil"/>
        </w:pBdr>
        <w:jc w:val="center"/>
        <w:rPr>
          <w:rFonts w:ascii="Times New Roman" w:hAnsi="Times New Roman" w:cs="Times New Roman"/>
          <w:sz w:val="28"/>
          <w:szCs w:val="28"/>
        </w:rPr>
      </w:pPr>
    </w:p>
    <w:p w14:paraId="3BA9235F" w14:textId="62BED644" w:rsidR="003038AB" w:rsidRPr="00E174C5" w:rsidRDefault="003038AB" w:rsidP="00DB5EE0">
      <w:pPr>
        <w:pBdr>
          <w:top w:val="nil"/>
          <w:left w:val="nil"/>
          <w:bottom w:val="nil"/>
          <w:right w:val="nil"/>
          <w:between w:val="nil"/>
        </w:pBdr>
        <w:jc w:val="center"/>
        <w:rPr>
          <w:rFonts w:ascii="Times New Roman" w:hAnsi="Times New Roman" w:cs="Times New Roman"/>
          <w:sz w:val="28"/>
          <w:szCs w:val="28"/>
        </w:rPr>
      </w:pPr>
    </w:p>
    <w:sectPr w:rsidR="003038AB" w:rsidRPr="00E174C5" w:rsidSect="000923A8">
      <w:pgSz w:w="11906" w:h="16838" w:code="9"/>
      <w:pgMar w:top="851" w:right="851" w:bottom="992" w:left="709"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C0F"/>
    <w:multiLevelType w:val="hybridMultilevel"/>
    <w:tmpl w:val="C7FCA9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195AB8"/>
    <w:multiLevelType w:val="hybridMultilevel"/>
    <w:tmpl w:val="0D782A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775B85"/>
    <w:multiLevelType w:val="hybridMultilevel"/>
    <w:tmpl w:val="75B8875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15:restartNumberingAfterBreak="0">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CAF5912"/>
    <w:multiLevelType w:val="hybridMultilevel"/>
    <w:tmpl w:val="9F60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A4743F"/>
    <w:multiLevelType w:val="hybridMultilevel"/>
    <w:tmpl w:val="C45A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931802"/>
    <w:multiLevelType w:val="hybridMultilevel"/>
    <w:tmpl w:val="76F2B010"/>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9C529F"/>
    <w:multiLevelType w:val="hybridMultilevel"/>
    <w:tmpl w:val="DDD035CE"/>
    <w:lvl w:ilvl="0" w:tplc="A34E78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15:restartNumberingAfterBreak="0">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12" w15:restartNumberingAfterBreak="0">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6F9714C"/>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1728075F"/>
    <w:multiLevelType w:val="singleLevel"/>
    <w:tmpl w:val="7FF8E20C"/>
    <w:lvl w:ilvl="0">
      <w:numFmt w:val="bullet"/>
      <w:lvlText w:val="-"/>
      <w:lvlJc w:val="left"/>
      <w:pPr>
        <w:tabs>
          <w:tab w:val="num" w:pos="360"/>
        </w:tabs>
        <w:ind w:left="284" w:hanging="284"/>
      </w:pPr>
      <w:rPr>
        <w:rFonts w:hint="default"/>
      </w:rPr>
    </w:lvl>
  </w:abstractNum>
  <w:abstractNum w:abstractNumId="15" w15:restartNumberingAfterBreak="0">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CB74058"/>
    <w:multiLevelType w:val="hybridMultilevel"/>
    <w:tmpl w:val="418C12DC"/>
    <w:lvl w:ilvl="0" w:tplc="F0E8744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EC826B1"/>
    <w:multiLevelType w:val="hybridMultilevel"/>
    <w:tmpl w:val="F83A70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15:restartNumberingAfterBreak="0">
    <w:nsid w:val="21951607"/>
    <w:multiLevelType w:val="hybridMultilevel"/>
    <w:tmpl w:val="81DE94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0" w15:restartNumberingAfterBreak="0">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DB3252"/>
    <w:multiLevelType w:val="hybridMultilevel"/>
    <w:tmpl w:val="B6B4A65E"/>
    <w:lvl w:ilvl="0" w:tplc="723621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15:restartNumberingAfterBreak="0">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4" w15:restartNumberingAfterBreak="0">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2E8B4A45"/>
    <w:multiLevelType w:val="hybridMultilevel"/>
    <w:tmpl w:val="0652D7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124732"/>
    <w:multiLevelType w:val="hybridMultilevel"/>
    <w:tmpl w:val="1EC24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D86D10"/>
    <w:multiLevelType w:val="hybridMultilevel"/>
    <w:tmpl w:val="BC465072"/>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0B009C"/>
    <w:multiLevelType w:val="hybridMultilevel"/>
    <w:tmpl w:val="3442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033543"/>
    <w:multiLevelType w:val="hybridMultilevel"/>
    <w:tmpl w:val="31F4B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860573"/>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4CFE750F"/>
    <w:multiLevelType w:val="hybridMultilevel"/>
    <w:tmpl w:val="10D29C3C"/>
    <w:lvl w:ilvl="0" w:tplc="139CAB42">
      <w:start w:val="1"/>
      <w:numFmt w:val="decimal"/>
      <w:lvlText w:val="%1."/>
      <w:lvlJc w:val="left"/>
      <w:pPr>
        <w:ind w:left="1080" w:hanging="360"/>
      </w:pPr>
      <w:rPr>
        <w:rFonts w:eastAsia="TimesNewRomanPSMT"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38969F1"/>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6" w15:restartNumberingAfterBreak="0">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7" w15:restartNumberingAfterBreak="0">
    <w:nsid w:val="589E5E33"/>
    <w:multiLevelType w:val="hybridMultilevel"/>
    <w:tmpl w:val="E08E601C"/>
    <w:lvl w:ilvl="0" w:tplc="665EA5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5F9530ED"/>
    <w:multiLevelType w:val="hybridMultilevel"/>
    <w:tmpl w:val="4104A9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3782F18"/>
    <w:multiLevelType w:val="hybridMultilevel"/>
    <w:tmpl w:val="B3D6C602"/>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7A536D6"/>
    <w:multiLevelType w:val="hybridMultilevel"/>
    <w:tmpl w:val="F69C4BB2"/>
    <w:lvl w:ilvl="0" w:tplc="6F544D9A">
      <w:start w:val="1"/>
      <w:numFmt w:val="decimal"/>
      <w:lvlText w:val="%1."/>
      <w:lvlJc w:val="left"/>
      <w:pPr>
        <w:tabs>
          <w:tab w:val="num" w:pos="720"/>
        </w:tabs>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B35CCC"/>
    <w:multiLevelType w:val="hybridMultilevel"/>
    <w:tmpl w:val="9656F242"/>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120B6"/>
    <w:multiLevelType w:val="hybridMultilevel"/>
    <w:tmpl w:val="276E116E"/>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E8C0293"/>
    <w:multiLevelType w:val="hybridMultilevel"/>
    <w:tmpl w:val="BACA8D86"/>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6"/>
  </w:num>
  <w:num w:numId="3">
    <w:abstractNumId w:val="15"/>
  </w:num>
  <w:num w:numId="4">
    <w:abstractNumId w:val="22"/>
  </w:num>
  <w:num w:numId="5">
    <w:abstractNumId w:val="27"/>
  </w:num>
  <w:num w:numId="6">
    <w:abstractNumId w:val="8"/>
  </w:num>
  <w:num w:numId="7">
    <w:abstractNumId w:val="5"/>
  </w:num>
  <w:num w:numId="8">
    <w:abstractNumId w:val="35"/>
  </w:num>
  <w:num w:numId="9">
    <w:abstractNumId w:val="23"/>
  </w:num>
  <w:num w:numId="10">
    <w:abstractNumId w:val="7"/>
  </w:num>
  <w:num w:numId="11">
    <w:abstractNumId w:val="39"/>
  </w:num>
  <w:num w:numId="12">
    <w:abstractNumId w:val="3"/>
  </w:num>
  <w:num w:numId="13">
    <w:abstractNumId w:val="34"/>
  </w:num>
  <w:num w:numId="14">
    <w:abstractNumId w:val="18"/>
  </w:num>
  <w:num w:numId="15">
    <w:abstractNumId w:val="33"/>
  </w:num>
  <w:num w:numId="16">
    <w:abstractNumId w:val="42"/>
  </w:num>
  <w:num w:numId="17">
    <w:abstractNumId w:val="11"/>
  </w:num>
  <w:num w:numId="18">
    <w:abstractNumId w:val="14"/>
  </w:num>
  <w:num w:numId="19">
    <w:abstractNumId w:val="31"/>
  </w:num>
  <w:num w:numId="20">
    <w:abstractNumId w:val="41"/>
  </w:num>
  <w:num w:numId="21">
    <w:abstractNumId w:val="45"/>
  </w:num>
  <w:num w:numId="22">
    <w:abstractNumId w:val="43"/>
  </w:num>
  <w:num w:numId="23">
    <w:abstractNumId w:val="0"/>
  </w:num>
  <w:num w:numId="24">
    <w:abstractNumId w:val="2"/>
  </w:num>
  <w:num w:numId="25">
    <w:abstractNumId w:val="29"/>
  </w:num>
  <w:num w:numId="26">
    <w:abstractNumId w:val="19"/>
  </w:num>
  <w:num w:numId="27">
    <w:abstractNumId w:val="10"/>
  </w:num>
  <w:num w:numId="28">
    <w:abstractNumId w:val="13"/>
  </w:num>
  <w:num w:numId="29">
    <w:abstractNumId w:val="16"/>
  </w:num>
  <w:num w:numId="30">
    <w:abstractNumId w:val="21"/>
  </w:num>
  <w:num w:numId="31">
    <w:abstractNumId w:val="4"/>
  </w:num>
  <w:num w:numId="32">
    <w:abstractNumId w:val="1"/>
  </w:num>
  <w:num w:numId="33">
    <w:abstractNumId w:val="38"/>
  </w:num>
  <w:num w:numId="34">
    <w:abstractNumId w:val="30"/>
  </w:num>
  <w:num w:numId="35">
    <w:abstractNumId w:val="28"/>
  </w:num>
  <w:num w:numId="36">
    <w:abstractNumId w:val="32"/>
  </w:num>
  <w:num w:numId="37">
    <w:abstractNumId w:val="40"/>
  </w:num>
  <w:num w:numId="38">
    <w:abstractNumId w:val="24"/>
  </w:num>
  <w:num w:numId="39">
    <w:abstractNumId w:val="46"/>
  </w:num>
  <w:num w:numId="40">
    <w:abstractNumId w:val="37"/>
  </w:num>
  <w:num w:numId="41">
    <w:abstractNumId w:val="17"/>
  </w:num>
  <w:num w:numId="42">
    <w:abstractNumId w:val="9"/>
  </w:num>
  <w:num w:numId="43">
    <w:abstractNumId w:val="44"/>
  </w:num>
  <w:num w:numId="44">
    <w:abstractNumId w:val="6"/>
  </w:num>
  <w:num w:numId="45">
    <w:abstractNumId w:val="20"/>
  </w:num>
  <w:num w:numId="46">
    <w:abstractNumId w:val="2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2E"/>
    <w:rsid w:val="00030929"/>
    <w:rsid w:val="00035229"/>
    <w:rsid w:val="000428F5"/>
    <w:rsid w:val="0004361F"/>
    <w:rsid w:val="00067B0C"/>
    <w:rsid w:val="00072957"/>
    <w:rsid w:val="00076417"/>
    <w:rsid w:val="00080C0F"/>
    <w:rsid w:val="0008710E"/>
    <w:rsid w:val="000919D1"/>
    <w:rsid w:val="000923A8"/>
    <w:rsid w:val="00097A42"/>
    <w:rsid w:val="000B11B1"/>
    <w:rsid w:val="000B2252"/>
    <w:rsid w:val="000E4F07"/>
    <w:rsid w:val="000E5F8B"/>
    <w:rsid w:val="000E7D78"/>
    <w:rsid w:val="00100DDD"/>
    <w:rsid w:val="00111996"/>
    <w:rsid w:val="00131CF3"/>
    <w:rsid w:val="00176EA6"/>
    <w:rsid w:val="00177871"/>
    <w:rsid w:val="00192862"/>
    <w:rsid w:val="0019322A"/>
    <w:rsid w:val="001938E5"/>
    <w:rsid w:val="001957C9"/>
    <w:rsid w:val="001B2305"/>
    <w:rsid w:val="001C0C28"/>
    <w:rsid w:val="001D0408"/>
    <w:rsid w:val="001E0BC2"/>
    <w:rsid w:val="001E14BE"/>
    <w:rsid w:val="001F0E9D"/>
    <w:rsid w:val="001F2163"/>
    <w:rsid w:val="001F25CB"/>
    <w:rsid w:val="0020761A"/>
    <w:rsid w:val="00207D93"/>
    <w:rsid w:val="00230881"/>
    <w:rsid w:val="0023565E"/>
    <w:rsid w:val="00236673"/>
    <w:rsid w:val="00241D88"/>
    <w:rsid w:val="00242CC1"/>
    <w:rsid w:val="002510C9"/>
    <w:rsid w:val="00266708"/>
    <w:rsid w:val="002A4800"/>
    <w:rsid w:val="002B24C1"/>
    <w:rsid w:val="002C04F5"/>
    <w:rsid w:val="002C7737"/>
    <w:rsid w:val="002D356D"/>
    <w:rsid w:val="002E6251"/>
    <w:rsid w:val="002F73A7"/>
    <w:rsid w:val="00300AA9"/>
    <w:rsid w:val="003038AB"/>
    <w:rsid w:val="00304A01"/>
    <w:rsid w:val="003156A4"/>
    <w:rsid w:val="00315D20"/>
    <w:rsid w:val="00316839"/>
    <w:rsid w:val="00333A7C"/>
    <w:rsid w:val="00335830"/>
    <w:rsid w:val="00345549"/>
    <w:rsid w:val="00362542"/>
    <w:rsid w:val="00364BED"/>
    <w:rsid w:val="00373026"/>
    <w:rsid w:val="00376E16"/>
    <w:rsid w:val="0038102E"/>
    <w:rsid w:val="003956B8"/>
    <w:rsid w:val="00396171"/>
    <w:rsid w:val="00397522"/>
    <w:rsid w:val="003A018A"/>
    <w:rsid w:val="003A1819"/>
    <w:rsid w:val="003B3E09"/>
    <w:rsid w:val="003C1056"/>
    <w:rsid w:val="003C2798"/>
    <w:rsid w:val="00400FBF"/>
    <w:rsid w:val="00410A7C"/>
    <w:rsid w:val="00426993"/>
    <w:rsid w:val="0043063F"/>
    <w:rsid w:val="004434FE"/>
    <w:rsid w:val="00456411"/>
    <w:rsid w:val="00463CE1"/>
    <w:rsid w:val="004700E6"/>
    <w:rsid w:val="00472F69"/>
    <w:rsid w:val="00491142"/>
    <w:rsid w:val="004A4B92"/>
    <w:rsid w:val="004A63FE"/>
    <w:rsid w:val="004A6C6B"/>
    <w:rsid w:val="004A7902"/>
    <w:rsid w:val="004B074C"/>
    <w:rsid w:val="004B0AB3"/>
    <w:rsid w:val="004B1772"/>
    <w:rsid w:val="004D2B78"/>
    <w:rsid w:val="004D7D58"/>
    <w:rsid w:val="004E6B43"/>
    <w:rsid w:val="004F04A6"/>
    <w:rsid w:val="004F2D0A"/>
    <w:rsid w:val="004F5CFE"/>
    <w:rsid w:val="00502364"/>
    <w:rsid w:val="0052027A"/>
    <w:rsid w:val="00522EE1"/>
    <w:rsid w:val="005268BB"/>
    <w:rsid w:val="0053223F"/>
    <w:rsid w:val="00534978"/>
    <w:rsid w:val="00555A96"/>
    <w:rsid w:val="005704C8"/>
    <w:rsid w:val="00571984"/>
    <w:rsid w:val="00571F81"/>
    <w:rsid w:val="005850FC"/>
    <w:rsid w:val="00597A0E"/>
    <w:rsid w:val="005B0B51"/>
    <w:rsid w:val="005C2E2D"/>
    <w:rsid w:val="005C7DF8"/>
    <w:rsid w:val="005F0B9F"/>
    <w:rsid w:val="006173F8"/>
    <w:rsid w:val="00625F45"/>
    <w:rsid w:val="00627D8C"/>
    <w:rsid w:val="00634499"/>
    <w:rsid w:val="00651737"/>
    <w:rsid w:val="00651F88"/>
    <w:rsid w:val="00655A10"/>
    <w:rsid w:val="006568CB"/>
    <w:rsid w:val="0066232E"/>
    <w:rsid w:val="00663592"/>
    <w:rsid w:val="006733BA"/>
    <w:rsid w:val="00682704"/>
    <w:rsid w:val="0068693B"/>
    <w:rsid w:val="006927A6"/>
    <w:rsid w:val="00693204"/>
    <w:rsid w:val="006A6806"/>
    <w:rsid w:val="006D57B0"/>
    <w:rsid w:val="006E43AD"/>
    <w:rsid w:val="006E6868"/>
    <w:rsid w:val="006E736B"/>
    <w:rsid w:val="0071090C"/>
    <w:rsid w:val="007161E2"/>
    <w:rsid w:val="007274AF"/>
    <w:rsid w:val="00733578"/>
    <w:rsid w:val="00742CF2"/>
    <w:rsid w:val="007474DD"/>
    <w:rsid w:val="00747EFB"/>
    <w:rsid w:val="007525F4"/>
    <w:rsid w:val="0075506D"/>
    <w:rsid w:val="00757E61"/>
    <w:rsid w:val="00765505"/>
    <w:rsid w:val="0076683D"/>
    <w:rsid w:val="00774263"/>
    <w:rsid w:val="00781544"/>
    <w:rsid w:val="0078158F"/>
    <w:rsid w:val="007B00C6"/>
    <w:rsid w:val="007B5A0A"/>
    <w:rsid w:val="007B74F3"/>
    <w:rsid w:val="007D3642"/>
    <w:rsid w:val="007E6B24"/>
    <w:rsid w:val="007F0F27"/>
    <w:rsid w:val="00806FB8"/>
    <w:rsid w:val="00816617"/>
    <w:rsid w:val="008247ED"/>
    <w:rsid w:val="0082540B"/>
    <w:rsid w:val="00830672"/>
    <w:rsid w:val="008353EE"/>
    <w:rsid w:val="008702FA"/>
    <w:rsid w:val="008779DC"/>
    <w:rsid w:val="008814E4"/>
    <w:rsid w:val="00885565"/>
    <w:rsid w:val="00892CB4"/>
    <w:rsid w:val="00893398"/>
    <w:rsid w:val="00893BF0"/>
    <w:rsid w:val="008A509F"/>
    <w:rsid w:val="008B1D8A"/>
    <w:rsid w:val="008C1065"/>
    <w:rsid w:val="008C297C"/>
    <w:rsid w:val="008C7D6C"/>
    <w:rsid w:val="008F03DF"/>
    <w:rsid w:val="008F2D4D"/>
    <w:rsid w:val="00912F02"/>
    <w:rsid w:val="00914353"/>
    <w:rsid w:val="00921844"/>
    <w:rsid w:val="009351B9"/>
    <w:rsid w:val="00935994"/>
    <w:rsid w:val="0093685C"/>
    <w:rsid w:val="009540C1"/>
    <w:rsid w:val="00963BD8"/>
    <w:rsid w:val="00965AC6"/>
    <w:rsid w:val="00967D14"/>
    <w:rsid w:val="00971E19"/>
    <w:rsid w:val="00991B2C"/>
    <w:rsid w:val="00995B01"/>
    <w:rsid w:val="009A391F"/>
    <w:rsid w:val="009A42E1"/>
    <w:rsid w:val="009A7612"/>
    <w:rsid w:val="009B2B88"/>
    <w:rsid w:val="009B5E29"/>
    <w:rsid w:val="009C0036"/>
    <w:rsid w:val="009C2908"/>
    <w:rsid w:val="009C2B81"/>
    <w:rsid w:val="009D5B3A"/>
    <w:rsid w:val="009F7756"/>
    <w:rsid w:val="00A011E9"/>
    <w:rsid w:val="00A265E6"/>
    <w:rsid w:val="00A31998"/>
    <w:rsid w:val="00A455FC"/>
    <w:rsid w:val="00A46983"/>
    <w:rsid w:val="00A57417"/>
    <w:rsid w:val="00A63458"/>
    <w:rsid w:val="00A6541C"/>
    <w:rsid w:val="00A74EA7"/>
    <w:rsid w:val="00A758FD"/>
    <w:rsid w:val="00A75F99"/>
    <w:rsid w:val="00A76D9A"/>
    <w:rsid w:val="00A81B47"/>
    <w:rsid w:val="00AA3144"/>
    <w:rsid w:val="00AD006E"/>
    <w:rsid w:val="00AD0DB9"/>
    <w:rsid w:val="00AE1955"/>
    <w:rsid w:val="00AE7C06"/>
    <w:rsid w:val="00AF4876"/>
    <w:rsid w:val="00AF6C7F"/>
    <w:rsid w:val="00AF78B6"/>
    <w:rsid w:val="00B025BD"/>
    <w:rsid w:val="00B25901"/>
    <w:rsid w:val="00B27366"/>
    <w:rsid w:val="00B3243B"/>
    <w:rsid w:val="00B3668B"/>
    <w:rsid w:val="00B51BED"/>
    <w:rsid w:val="00B547FA"/>
    <w:rsid w:val="00B62662"/>
    <w:rsid w:val="00B6618C"/>
    <w:rsid w:val="00B73DB4"/>
    <w:rsid w:val="00B87D2D"/>
    <w:rsid w:val="00B93D69"/>
    <w:rsid w:val="00B94AD1"/>
    <w:rsid w:val="00BB51D8"/>
    <w:rsid w:val="00BD340E"/>
    <w:rsid w:val="00BE104F"/>
    <w:rsid w:val="00BF3023"/>
    <w:rsid w:val="00C058AF"/>
    <w:rsid w:val="00C07D6A"/>
    <w:rsid w:val="00C21C07"/>
    <w:rsid w:val="00C22A64"/>
    <w:rsid w:val="00C454D9"/>
    <w:rsid w:val="00C5182D"/>
    <w:rsid w:val="00C53672"/>
    <w:rsid w:val="00C569E0"/>
    <w:rsid w:val="00C6129A"/>
    <w:rsid w:val="00C80845"/>
    <w:rsid w:val="00C841A4"/>
    <w:rsid w:val="00C858FB"/>
    <w:rsid w:val="00CB648D"/>
    <w:rsid w:val="00CE6DBF"/>
    <w:rsid w:val="00CF3CA7"/>
    <w:rsid w:val="00CF5726"/>
    <w:rsid w:val="00D055E0"/>
    <w:rsid w:val="00D15AD7"/>
    <w:rsid w:val="00D23930"/>
    <w:rsid w:val="00D25441"/>
    <w:rsid w:val="00D312A4"/>
    <w:rsid w:val="00D3369A"/>
    <w:rsid w:val="00D3608D"/>
    <w:rsid w:val="00D42FE0"/>
    <w:rsid w:val="00D55743"/>
    <w:rsid w:val="00D64153"/>
    <w:rsid w:val="00D64B0C"/>
    <w:rsid w:val="00D75D50"/>
    <w:rsid w:val="00D7668B"/>
    <w:rsid w:val="00D91A36"/>
    <w:rsid w:val="00D9305A"/>
    <w:rsid w:val="00D937AA"/>
    <w:rsid w:val="00D962B8"/>
    <w:rsid w:val="00DA412A"/>
    <w:rsid w:val="00DB5EE0"/>
    <w:rsid w:val="00DC140A"/>
    <w:rsid w:val="00DC1DDA"/>
    <w:rsid w:val="00DF49A2"/>
    <w:rsid w:val="00E00F0B"/>
    <w:rsid w:val="00E032C8"/>
    <w:rsid w:val="00E078AC"/>
    <w:rsid w:val="00E1225F"/>
    <w:rsid w:val="00E14629"/>
    <w:rsid w:val="00E174C5"/>
    <w:rsid w:val="00E17711"/>
    <w:rsid w:val="00E37B2E"/>
    <w:rsid w:val="00E420C1"/>
    <w:rsid w:val="00E47864"/>
    <w:rsid w:val="00E62279"/>
    <w:rsid w:val="00E634F2"/>
    <w:rsid w:val="00E70EC6"/>
    <w:rsid w:val="00E766C5"/>
    <w:rsid w:val="00E804AF"/>
    <w:rsid w:val="00E813BB"/>
    <w:rsid w:val="00E86BEE"/>
    <w:rsid w:val="00E95AAE"/>
    <w:rsid w:val="00EA36BD"/>
    <w:rsid w:val="00EB0E8A"/>
    <w:rsid w:val="00EC02A9"/>
    <w:rsid w:val="00EC055D"/>
    <w:rsid w:val="00ED5189"/>
    <w:rsid w:val="00F04B1F"/>
    <w:rsid w:val="00F214D4"/>
    <w:rsid w:val="00F33189"/>
    <w:rsid w:val="00F3482F"/>
    <w:rsid w:val="00F41029"/>
    <w:rsid w:val="00F66837"/>
    <w:rsid w:val="00F715A8"/>
    <w:rsid w:val="00F727C5"/>
    <w:rsid w:val="00F744CF"/>
    <w:rsid w:val="00F93AE2"/>
    <w:rsid w:val="00FA1DD0"/>
    <w:rsid w:val="00FA7A4A"/>
    <w:rsid w:val="00FB76E3"/>
    <w:rsid w:val="00FC2E1A"/>
    <w:rsid w:val="00FD03BC"/>
    <w:rsid w:val="00FD395B"/>
    <w:rsid w:val="00FD3D2F"/>
    <w:rsid w:val="00FE7014"/>
    <w:rsid w:val="00FE7643"/>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15:docId w15:val="{590D1081-2AF4-4875-9F0A-6021006F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8">
    <w:name w:val="Strong"/>
    <w:uiPriority w:val="22"/>
    <w:qFormat/>
    <w:rsid w:val="00F04B1F"/>
    <w:rPr>
      <w:b/>
      <w:bCs/>
    </w:rPr>
  </w:style>
  <w:style w:type="paragraph" w:styleId="af9">
    <w:name w:val="Body Text"/>
    <w:basedOn w:val="a"/>
    <w:link w:val="afa"/>
    <w:uiPriority w:val="99"/>
    <w:semiHidden/>
    <w:unhideWhenUsed/>
    <w:rsid w:val="00D55743"/>
    <w:pPr>
      <w:spacing w:after="120"/>
    </w:pPr>
  </w:style>
  <w:style w:type="character" w:customStyle="1" w:styleId="afa">
    <w:name w:val="Основной текст Знак"/>
    <w:basedOn w:val="a0"/>
    <w:link w:val="af9"/>
    <w:uiPriority w:val="99"/>
    <w:semiHidden/>
    <w:rsid w:val="00D55743"/>
  </w:style>
  <w:style w:type="character" w:styleId="afb">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c">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 w:type="table" w:customStyle="1" w:styleId="10">
    <w:name w:val="Сетка таблицы1"/>
    <w:basedOn w:val="a1"/>
    <w:next w:val="af4"/>
    <w:uiPriority w:val="39"/>
    <w:rsid w:val="00DB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odle.udau.edu.ua/course/view.php?id=600" TargetMode="External"/><Relationship Id="rId3" Type="http://schemas.openxmlformats.org/officeDocument/2006/relationships/styles" Target="styles.xml"/><Relationship Id="rId7" Type="http://schemas.openxmlformats.org/officeDocument/2006/relationships/hyperlink" Target="mailto:tupchiy2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D642D-9006-4B81-BFE9-795ECA7F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Тупчій</cp:lastModifiedBy>
  <cp:revision>15</cp:revision>
  <cp:lastPrinted>2020-10-16T08:26:00Z</cp:lastPrinted>
  <dcterms:created xsi:type="dcterms:W3CDTF">2021-09-20T17:54:00Z</dcterms:created>
  <dcterms:modified xsi:type="dcterms:W3CDTF">2022-10-21T19:21:00Z</dcterms:modified>
</cp:coreProperties>
</file>